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7B6" w:rsidRDefault="006C7DF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333333"/>
          <w:sz w:val="32"/>
          <w:szCs w:val="32"/>
          <w:shd w:val="clear" w:color="auto" w:fill="FFFFFF"/>
        </w:rPr>
        <w:t>Аннотация к дополнительной профессиональной программе повышения квалификации</w:t>
      </w:r>
      <w:r>
        <w:rPr>
          <w:rFonts w:ascii="Times New Roman" w:eastAsia="Times New Roman" w:hAnsi="Times New Roman"/>
          <w:b/>
          <w:bCs/>
          <w:color w:val="333333"/>
          <w:sz w:val="32"/>
          <w:szCs w:val="32"/>
          <w:shd w:val="clear" w:color="auto" w:fill="FFFFFF"/>
        </w:rPr>
        <w:br/>
        <w:t xml:space="preserve">«Амбулаторная и неотложная </w:t>
      </w:r>
      <w:proofErr w:type="spellStart"/>
      <w:r>
        <w:rPr>
          <w:rFonts w:ascii="Times New Roman" w:eastAsia="Times New Roman" w:hAnsi="Times New Roman"/>
          <w:b/>
          <w:bCs/>
          <w:color w:val="333333"/>
          <w:sz w:val="32"/>
          <w:szCs w:val="32"/>
          <w:shd w:val="clear" w:color="auto" w:fill="FFFFFF"/>
        </w:rPr>
        <w:t>колопроктология</w:t>
      </w:r>
      <w:proofErr w:type="spellEnd"/>
      <w:r>
        <w:rPr>
          <w:rFonts w:ascii="Times New Roman" w:eastAsia="Times New Roman" w:hAnsi="Times New Roman"/>
          <w:b/>
          <w:bCs/>
          <w:color w:val="333333"/>
          <w:sz w:val="32"/>
          <w:szCs w:val="32"/>
          <w:shd w:val="clear" w:color="auto" w:fill="FFFFFF"/>
        </w:rPr>
        <w:t>»</w:t>
      </w:r>
    </w:p>
    <w:p w:rsidR="00DE67B6" w:rsidRDefault="006C7DFD">
      <w:pPr>
        <w:shd w:val="clear" w:color="000000" w:fill="FFFFFF"/>
        <w:spacing w:after="120" w:line="276" w:lineRule="atLeast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333333"/>
          <w:sz w:val="32"/>
          <w:szCs w:val="32"/>
        </w:rPr>
        <w:t> </w:t>
      </w:r>
    </w:p>
    <w:p w:rsidR="00DE67B6" w:rsidRDefault="006C7DFD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</w:rPr>
        <w:t xml:space="preserve">Обучаются специалисты с высшим медицинским образованием по программе повышения квалификации в соответствии с лицензией на право </w:t>
      </w:r>
      <w:r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</w:rPr>
        <w:t xml:space="preserve">осуществления образовательной деятельности ФГБОУ </w:t>
      </w: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</w:rPr>
        <w:t>ВО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</w:rPr>
        <w:t xml:space="preserve"> Первым МГМУ им. И.М. Сеченова Минздрава России, серия 90Л01 № 0009426, регистрационный № 2356 от «30» августа 2016 г. и свидетельством о государственной аккредитации, регистрационный № 2226, выданного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</w:rPr>
        <w:t>Рос</w:t>
      </w:r>
      <w:r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</w:rPr>
        <w:t>обрнадзором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</w:rPr>
        <w:t xml:space="preserve"> на срок с «06» сентября 2016 по «23» марта 2022  г.</w:t>
      </w:r>
    </w:p>
    <w:p w:rsidR="00DE67B6" w:rsidRDefault="00DE67B6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</w:rPr>
      </w:pPr>
    </w:p>
    <w:p w:rsidR="00DE67B6" w:rsidRDefault="006C7D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Контингент </w:t>
      </w:r>
      <w:proofErr w:type="gramStart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shd w:val="clear" w:color="auto" w:fill="FFFFFF"/>
        </w:rPr>
        <w:t>обучающихся</w:t>
      </w:r>
      <w:proofErr w:type="gramEnd"/>
      <w:r>
        <w:rPr>
          <w:rFonts w:ascii="Times New Roman" w:eastAsia="Times New Roman" w:hAnsi="Times New Roman"/>
          <w:b/>
          <w:bCs/>
          <w:color w:val="333333"/>
          <w:sz w:val="24"/>
          <w:szCs w:val="24"/>
          <w:shd w:val="clear" w:color="auto" w:fill="FFFFFF"/>
        </w:rPr>
        <w:t>:</w:t>
      </w:r>
      <w:r>
        <w:t xml:space="preserve"> </w:t>
      </w:r>
    </w:p>
    <w:p w:rsidR="00DE67B6" w:rsidRPr="006C7DFD" w:rsidRDefault="006C7DFD" w:rsidP="006C7DFD">
      <w:pPr>
        <w:pStyle w:val="a3"/>
        <w:numPr>
          <w:ilvl w:val="0"/>
          <w:numId w:val="10"/>
        </w:numPr>
        <w:shd w:val="clear" w:color="000000" w:fill="FFFFFF"/>
        <w:spacing w:after="120" w:line="360" w:lineRule="atLeast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6C7DFD">
        <w:rPr>
          <w:rFonts w:ascii="Times New Roman" w:eastAsia="Times New Roman" w:hAnsi="Times New Roman"/>
          <w:color w:val="333333"/>
          <w:sz w:val="24"/>
          <w:szCs w:val="24"/>
        </w:rPr>
        <w:t>врачи – хирурги;</w:t>
      </w:r>
    </w:p>
    <w:p w:rsidR="00DE67B6" w:rsidRPr="006C7DFD" w:rsidRDefault="006C7DFD" w:rsidP="006C7DFD">
      <w:pPr>
        <w:pStyle w:val="a3"/>
        <w:numPr>
          <w:ilvl w:val="0"/>
          <w:numId w:val="10"/>
        </w:numPr>
        <w:shd w:val="clear" w:color="000000" w:fill="FFFFFF"/>
        <w:spacing w:after="120" w:line="360" w:lineRule="atLeast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6C7DFD">
        <w:rPr>
          <w:rFonts w:ascii="Times New Roman" w:eastAsia="Times New Roman" w:hAnsi="Times New Roman"/>
          <w:color w:val="333333"/>
          <w:sz w:val="24"/>
          <w:szCs w:val="24"/>
        </w:rPr>
        <w:t>врачи – терапевты;</w:t>
      </w:r>
    </w:p>
    <w:p w:rsidR="00DE67B6" w:rsidRPr="006C7DFD" w:rsidRDefault="006C7DFD" w:rsidP="006C7DFD">
      <w:pPr>
        <w:pStyle w:val="a3"/>
        <w:numPr>
          <w:ilvl w:val="0"/>
          <w:numId w:val="10"/>
        </w:numPr>
        <w:shd w:val="clear" w:color="000000" w:fill="FFFFFF"/>
        <w:spacing w:after="120" w:line="360" w:lineRule="atLeast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6C7DFD">
        <w:rPr>
          <w:rFonts w:ascii="Times New Roman" w:eastAsia="Times New Roman" w:hAnsi="Times New Roman"/>
          <w:color w:val="333333"/>
          <w:sz w:val="24"/>
          <w:szCs w:val="24"/>
        </w:rPr>
        <w:t>врачи – специалисты общей врачебной практики;</w:t>
      </w:r>
    </w:p>
    <w:p w:rsidR="006C7DFD" w:rsidRPr="006C7DFD" w:rsidRDefault="006C7DFD" w:rsidP="006C7DFD">
      <w:pPr>
        <w:pStyle w:val="a3"/>
        <w:numPr>
          <w:ilvl w:val="0"/>
          <w:numId w:val="10"/>
        </w:numPr>
        <w:shd w:val="clear" w:color="000000" w:fill="FFFFFF"/>
        <w:spacing w:after="120" w:line="360" w:lineRule="atLeast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6C7DFD">
        <w:rPr>
          <w:rFonts w:ascii="Times New Roman" w:eastAsia="Times New Roman" w:hAnsi="Times New Roman"/>
          <w:color w:val="333333"/>
          <w:sz w:val="24"/>
          <w:szCs w:val="24"/>
        </w:rPr>
        <w:t xml:space="preserve">врачи – </w:t>
      </w:r>
      <w:proofErr w:type="spellStart"/>
      <w:r w:rsidRPr="006C7DFD">
        <w:rPr>
          <w:rFonts w:ascii="Times New Roman" w:eastAsia="Times New Roman" w:hAnsi="Times New Roman"/>
          <w:color w:val="333333"/>
          <w:sz w:val="24"/>
          <w:szCs w:val="24"/>
        </w:rPr>
        <w:t>колопроктологи</w:t>
      </w:r>
      <w:proofErr w:type="spellEnd"/>
      <w:r w:rsidRPr="006C7DFD">
        <w:rPr>
          <w:rFonts w:ascii="Times New Roman" w:eastAsia="Times New Roman" w:hAnsi="Times New Roman"/>
          <w:color w:val="333333"/>
          <w:sz w:val="24"/>
          <w:szCs w:val="24"/>
        </w:rPr>
        <w:t>;</w:t>
      </w:r>
    </w:p>
    <w:p w:rsidR="00DE67B6" w:rsidRPr="006C7DFD" w:rsidRDefault="006C7DFD" w:rsidP="006C7DFD">
      <w:pPr>
        <w:pStyle w:val="a3"/>
        <w:numPr>
          <w:ilvl w:val="0"/>
          <w:numId w:val="10"/>
        </w:numPr>
        <w:shd w:val="clear" w:color="000000" w:fill="FFFFFF"/>
        <w:spacing w:after="120" w:line="360" w:lineRule="atLeast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6C7DFD">
        <w:rPr>
          <w:rFonts w:ascii="Times New Roman" w:eastAsia="Times New Roman" w:hAnsi="Times New Roman"/>
          <w:color w:val="333333"/>
          <w:sz w:val="24"/>
          <w:szCs w:val="24"/>
        </w:rPr>
        <w:t>врачи-</w:t>
      </w:r>
      <w:proofErr w:type="spellStart"/>
      <w:r w:rsidRPr="006C7DFD">
        <w:rPr>
          <w:rFonts w:ascii="Times New Roman" w:eastAsia="Times New Roman" w:hAnsi="Times New Roman"/>
          <w:color w:val="333333"/>
          <w:sz w:val="24"/>
          <w:szCs w:val="24"/>
        </w:rPr>
        <w:t>эндоскописты</w:t>
      </w:r>
      <w:bookmarkStart w:id="0" w:name="_GoBack"/>
      <w:bookmarkEnd w:id="0"/>
      <w:proofErr w:type="spellEnd"/>
    </w:p>
    <w:p w:rsidR="00DE67B6" w:rsidRDefault="00DE67B6">
      <w:pPr>
        <w:shd w:val="clear" w:color="000000" w:fill="FFFFFF"/>
        <w:spacing w:after="120" w:line="360" w:lineRule="atLeast"/>
        <w:ind w:left="567" w:hanging="283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DE67B6" w:rsidRDefault="006C7DFD">
      <w:pPr>
        <w:shd w:val="clear" w:color="000000" w:fill="FFFFFF"/>
        <w:spacing w:after="120" w:line="360" w:lineRule="atLeast"/>
        <w:ind w:left="567" w:hanging="567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Продолжительност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ь</w:t>
      </w:r>
      <w:r>
        <w:rPr>
          <w:rFonts w:ascii="Times New Roman" w:eastAsia="Times New Roman" w:hAnsi="Times New Roman"/>
          <w:color w:val="333333"/>
          <w:sz w:val="24"/>
          <w:szCs w:val="24"/>
        </w:rPr>
        <w:t>: 36 ч</w:t>
      </w:r>
    </w:p>
    <w:p w:rsidR="00DE67B6" w:rsidRDefault="006C7DFD">
      <w:pPr>
        <w:shd w:val="clear" w:color="000000" w:fill="FFFFFF"/>
        <w:spacing w:after="120" w:line="360" w:lineRule="atLeast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Форма обучения</w:t>
      </w:r>
      <w:r>
        <w:rPr>
          <w:rFonts w:ascii="Times New Roman" w:eastAsia="Times New Roman" w:hAnsi="Times New Roman"/>
          <w:color w:val="333333"/>
          <w:sz w:val="24"/>
          <w:szCs w:val="24"/>
        </w:rPr>
        <w:t>: очная с применением дистанционных образовательных технологий</w:t>
      </w:r>
    </w:p>
    <w:p w:rsidR="00DE67B6" w:rsidRDefault="006C7DFD">
      <w:pPr>
        <w:shd w:val="clear" w:color="000000" w:fill="FFFFFF"/>
        <w:spacing w:after="150" w:line="360" w:lineRule="atLeast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Проводится на </w:t>
      </w:r>
      <w:r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</w:rPr>
        <w:t>внебюджетной </w:t>
      </w:r>
      <w:r>
        <w:rPr>
          <w:rFonts w:ascii="Times New Roman" w:eastAsia="Times New Roman" w:hAnsi="Times New Roman"/>
          <w:color w:val="333333"/>
          <w:sz w:val="24"/>
          <w:szCs w:val="24"/>
        </w:rPr>
        <w:t>основе.</w:t>
      </w:r>
    </w:p>
    <w:p w:rsidR="00DE67B6" w:rsidRDefault="006C7DFD">
      <w:pPr>
        <w:shd w:val="clear" w:color="000000" w:fill="FFFFFF"/>
        <w:spacing w:after="120" w:line="360" w:lineRule="atLeast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Сроки проведения </w:t>
      </w:r>
      <w:r>
        <w:rPr>
          <w:rFonts w:ascii="Times New Roman" w:eastAsia="Times New Roman" w:hAnsi="Times New Roman"/>
          <w:color w:val="333333"/>
          <w:sz w:val="24"/>
          <w:szCs w:val="24"/>
        </w:rPr>
        <w:t>программы можно уточнить по телефону 8-925-043-83-57 или электронной почте b.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bashankaev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</w:rPr>
        <w:t>@</w:t>
      </w:r>
      <w:r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surgeons</w:t>
      </w:r>
      <w:r>
        <w:rPr>
          <w:rFonts w:ascii="Times New Roman" w:eastAsia="Times New Roman" w:hAnsi="Times New Roman"/>
          <w:color w:val="333333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val="en-US"/>
        </w:rPr>
        <w:t>ru</w:t>
      </w:r>
      <w:proofErr w:type="spellEnd"/>
    </w:p>
    <w:p w:rsidR="00DE67B6" w:rsidRDefault="006C7DFD">
      <w:pPr>
        <w:shd w:val="clear" w:color="000000" w:fill="FFFFFF"/>
        <w:spacing w:after="150" w:line="360" w:lineRule="atLeast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 xml:space="preserve">Тематика учебных 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модулей программы:</w:t>
      </w:r>
      <w:r>
        <w:t xml:space="preserve"> </w:t>
      </w:r>
      <w:r>
        <w:rPr>
          <w:rFonts w:ascii="Times New Roman" w:eastAsia="Times New Roman" w:hAnsi="Times New Roman"/>
          <w:bCs/>
          <w:color w:val="333333"/>
          <w:sz w:val="24"/>
          <w:szCs w:val="24"/>
        </w:rPr>
        <w:t xml:space="preserve">содержит современные рекомендации по диагностике и лечению наиболее частых ситуаций в амбулаторной </w:t>
      </w:r>
      <w:proofErr w:type="spellStart"/>
      <w:r>
        <w:rPr>
          <w:rFonts w:ascii="Times New Roman" w:eastAsia="Times New Roman" w:hAnsi="Times New Roman"/>
          <w:bCs/>
          <w:color w:val="333333"/>
          <w:sz w:val="24"/>
          <w:szCs w:val="24"/>
        </w:rPr>
        <w:t>колопроктологии</w:t>
      </w:r>
      <w:proofErr w:type="spellEnd"/>
      <w:r>
        <w:rPr>
          <w:rFonts w:ascii="Times New Roman" w:eastAsia="Times New Roman" w:hAnsi="Times New Roman"/>
          <w:bCs/>
          <w:color w:val="333333"/>
          <w:sz w:val="24"/>
          <w:szCs w:val="24"/>
        </w:rPr>
        <w:t xml:space="preserve"> и </w:t>
      </w:r>
      <w:proofErr w:type="gramStart"/>
      <w:r>
        <w:rPr>
          <w:rFonts w:ascii="Times New Roman" w:eastAsia="Times New Roman" w:hAnsi="Times New Roman"/>
          <w:bCs/>
          <w:color w:val="333333"/>
          <w:sz w:val="24"/>
          <w:szCs w:val="24"/>
        </w:rPr>
        <w:t>основан</w:t>
      </w:r>
      <w:proofErr w:type="gramEnd"/>
      <w:r>
        <w:rPr>
          <w:rFonts w:ascii="Times New Roman" w:eastAsia="Times New Roman" w:hAnsi="Times New Roman"/>
          <w:bCs/>
          <w:color w:val="333333"/>
          <w:sz w:val="24"/>
          <w:szCs w:val="24"/>
        </w:rPr>
        <w:t xml:space="preserve"> на зарубежном опыте, адаптированном к российской клинической практике. Будут рассмотрены следующие модули:</w:t>
      </w:r>
    </w:p>
    <w:p w:rsidR="00DE67B6" w:rsidRDefault="006C7DFD">
      <w:pPr>
        <w:numPr>
          <w:ilvl w:val="0"/>
          <w:numId w:val="2"/>
        </w:numPr>
        <w:shd w:val="clear" w:color="000000" w:fill="FFFFFF"/>
        <w:spacing w:after="150" w:line="360" w:lineRule="atLeast"/>
        <w:ind w:left="1428" w:hanging="708"/>
        <w:jc w:val="both"/>
        <w:rPr>
          <w:rFonts w:ascii="Times New Roman" w:eastAsia="Times New Roman" w:hAnsi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/>
          <w:bCs/>
          <w:color w:val="333333"/>
          <w:sz w:val="24"/>
          <w:szCs w:val="24"/>
        </w:rPr>
        <w:t>Диагн</w:t>
      </w:r>
      <w:r>
        <w:rPr>
          <w:rFonts w:ascii="Times New Roman" w:eastAsia="Times New Roman" w:hAnsi="Times New Roman"/>
          <w:bCs/>
          <w:color w:val="333333"/>
          <w:sz w:val="24"/>
          <w:szCs w:val="24"/>
        </w:rPr>
        <w:t xml:space="preserve">остика геморроидальной болезни, </w:t>
      </w:r>
      <w:r>
        <w:rPr>
          <w:rFonts w:ascii="Times New Roman" w:eastAsia="Times New Roman" w:hAnsi="Times New Roman"/>
          <w:bCs/>
          <w:color w:val="333333"/>
          <w:sz w:val="24"/>
          <w:szCs w:val="24"/>
          <w:shd w:val="clear" w:color="auto" w:fill="FFFFFF"/>
        </w:rPr>
        <w:t>анальной трещины, свищей заднего прохода</w:t>
      </w:r>
      <w:r>
        <w:rPr>
          <w:rFonts w:ascii="Times New Roman" w:eastAsia="Times New Roman" w:hAnsi="Times New Roman"/>
          <w:bCs/>
          <w:color w:val="333333"/>
          <w:sz w:val="24"/>
          <w:szCs w:val="24"/>
        </w:rPr>
        <w:t>, дифференциальная диагностика крови из заднего прохода.</w:t>
      </w:r>
    </w:p>
    <w:p w:rsidR="00DE67B6" w:rsidRDefault="006C7DFD">
      <w:pPr>
        <w:numPr>
          <w:ilvl w:val="0"/>
          <w:numId w:val="2"/>
        </w:numPr>
        <w:shd w:val="clear" w:color="000000" w:fill="FFFFFF"/>
        <w:spacing w:after="150" w:line="360" w:lineRule="atLeast"/>
        <w:ind w:left="1428" w:hanging="708"/>
        <w:jc w:val="both"/>
        <w:rPr>
          <w:rFonts w:ascii="Times New Roman" w:eastAsia="Times New Roman" w:hAnsi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/>
          <w:bCs/>
          <w:color w:val="333333"/>
          <w:sz w:val="24"/>
          <w:szCs w:val="24"/>
        </w:rPr>
        <w:t xml:space="preserve">Азы скрининга </w:t>
      </w:r>
      <w:proofErr w:type="spellStart"/>
      <w:r>
        <w:rPr>
          <w:rFonts w:ascii="Times New Roman" w:eastAsia="Times New Roman" w:hAnsi="Times New Roman"/>
          <w:bCs/>
          <w:color w:val="333333"/>
          <w:sz w:val="24"/>
          <w:szCs w:val="24"/>
        </w:rPr>
        <w:t>колоректального</w:t>
      </w:r>
      <w:proofErr w:type="spellEnd"/>
      <w:r>
        <w:rPr>
          <w:rFonts w:ascii="Times New Roman" w:eastAsia="Times New Roman" w:hAnsi="Times New Roman"/>
          <w:bCs/>
          <w:color w:val="333333"/>
          <w:sz w:val="24"/>
          <w:szCs w:val="24"/>
        </w:rPr>
        <w:t xml:space="preserve"> рака.</w:t>
      </w:r>
    </w:p>
    <w:p w:rsidR="00DE67B6" w:rsidRDefault="006C7DFD">
      <w:pPr>
        <w:numPr>
          <w:ilvl w:val="0"/>
          <w:numId w:val="2"/>
        </w:numPr>
        <w:shd w:val="clear" w:color="000000" w:fill="FFFFFF"/>
        <w:spacing w:after="150" w:line="360" w:lineRule="atLeast"/>
        <w:ind w:left="1428" w:hanging="708"/>
        <w:jc w:val="both"/>
        <w:rPr>
          <w:rFonts w:ascii="Times New Roman" w:eastAsia="Times New Roman" w:hAnsi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/>
          <w:bCs/>
          <w:color w:val="333333"/>
          <w:sz w:val="24"/>
          <w:szCs w:val="24"/>
        </w:rPr>
        <w:t xml:space="preserve">Современные представления о </w:t>
      </w:r>
      <w:proofErr w:type="spellStart"/>
      <w:r>
        <w:rPr>
          <w:rFonts w:ascii="Times New Roman" w:eastAsia="Times New Roman" w:hAnsi="Times New Roman"/>
          <w:bCs/>
          <w:color w:val="333333"/>
          <w:sz w:val="24"/>
          <w:szCs w:val="24"/>
        </w:rPr>
        <w:t>стадирование</w:t>
      </w:r>
      <w:proofErr w:type="spellEnd"/>
      <w:r>
        <w:rPr>
          <w:rFonts w:ascii="Times New Roman" w:eastAsia="Times New Roman" w:hAnsi="Times New Roman"/>
          <w:bCs/>
          <w:color w:val="333333"/>
          <w:sz w:val="24"/>
          <w:szCs w:val="24"/>
        </w:rPr>
        <w:t xml:space="preserve"> болезней. Особенности острого геморроя. Особенност</w:t>
      </w:r>
      <w:r>
        <w:rPr>
          <w:rFonts w:ascii="Times New Roman" w:eastAsia="Times New Roman" w:hAnsi="Times New Roman"/>
          <w:bCs/>
          <w:color w:val="333333"/>
          <w:sz w:val="24"/>
          <w:szCs w:val="24"/>
        </w:rPr>
        <w:t>и острых состояний в проктологии – острая боль в заднем проходе, острая кишечная непроходимость.</w:t>
      </w:r>
    </w:p>
    <w:p w:rsidR="00DE67B6" w:rsidRDefault="006C7DFD">
      <w:pPr>
        <w:numPr>
          <w:ilvl w:val="0"/>
          <w:numId w:val="2"/>
        </w:numPr>
        <w:shd w:val="clear" w:color="000000" w:fill="FFFFFF"/>
        <w:spacing w:after="150" w:line="360" w:lineRule="atLeast"/>
        <w:ind w:left="1428" w:hanging="708"/>
        <w:jc w:val="both"/>
        <w:rPr>
          <w:rFonts w:ascii="Times New Roman" w:eastAsia="Times New Roman" w:hAnsi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/>
          <w:bCs/>
          <w:color w:val="333333"/>
          <w:sz w:val="24"/>
          <w:szCs w:val="24"/>
        </w:rPr>
        <w:t xml:space="preserve">Принципы выбора препарата для лечения геморроидальной болезни, анальной трещины. </w:t>
      </w:r>
      <w:proofErr w:type="spellStart"/>
      <w:r>
        <w:rPr>
          <w:rFonts w:ascii="Times New Roman" w:eastAsia="Times New Roman" w:hAnsi="Times New Roman"/>
          <w:bCs/>
          <w:color w:val="333333"/>
          <w:sz w:val="24"/>
          <w:szCs w:val="24"/>
        </w:rPr>
        <w:t>Мультидисциплинарный</w:t>
      </w:r>
      <w:proofErr w:type="spellEnd"/>
      <w:r>
        <w:rPr>
          <w:rFonts w:ascii="Times New Roman" w:eastAsia="Times New Roman" w:hAnsi="Times New Roman"/>
          <w:bCs/>
          <w:color w:val="333333"/>
          <w:sz w:val="24"/>
          <w:szCs w:val="24"/>
        </w:rPr>
        <w:t xml:space="preserve"> подход.</w:t>
      </w:r>
    </w:p>
    <w:p w:rsidR="00DE67B6" w:rsidRDefault="006C7DFD">
      <w:pPr>
        <w:numPr>
          <w:ilvl w:val="0"/>
          <w:numId w:val="2"/>
        </w:numPr>
        <w:shd w:val="clear" w:color="000000" w:fill="FFFFFF"/>
        <w:spacing w:after="150" w:line="360" w:lineRule="atLeast"/>
        <w:ind w:left="1428" w:hanging="708"/>
        <w:jc w:val="both"/>
        <w:rPr>
          <w:rFonts w:ascii="Times New Roman" w:eastAsia="Times New Roman" w:hAnsi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/>
          <w:bCs/>
          <w:color w:val="333333"/>
          <w:sz w:val="24"/>
          <w:szCs w:val="24"/>
        </w:rPr>
        <w:t>Возможности повышения эффективности терапии. Возм</w:t>
      </w:r>
      <w:r>
        <w:rPr>
          <w:rFonts w:ascii="Times New Roman" w:eastAsia="Times New Roman" w:hAnsi="Times New Roman"/>
          <w:bCs/>
          <w:color w:val="333333"/>
          <w:sz w:val="24"/>
          <w:szCs w:val="24"/>
        </w:rPr>
        <w:t>ожности минимально инвазивной амбулаторной хирургии.</w:t>
      </w:r>
    </w:p>
    <w:p w:rsidR="00DE67B6" w:rsidRDefault="006C7DFD">
      <w:pPr>
        <w:numPr>
          <w:ilvl w:val="0"/>
          <w:numId w:val="2"/>
        </w:numPr>
        <w:shd w:val="clear" w:color="000000" w:fill="FFFFFF"/>
        <w:spacing w:after="150" w:line="360" w:lineRule="atLeast"/>
        <w:ind w:left="1428" w:hanging="708"/>
        <w:jc w:val="both"/>
        <w:rPr>
          <w:rFonts w:ascii="Times New Roman" w:eastAsia="Times New Roman" w:hAnsi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/>
          <w:bCs/>
          <w:color w:val="333333"/>
          <w:sz w:val="24"/>
          <w:szCs w:val="24"/>
        </w:rPr>
        <w:lastRenderedPageBreak/>
        <w:t>Диагностика и терапия острой кишечной непроходимости.</w:t>
      </w:r>
    </w:p>
    <w:p w:rsidR="00DE67B6" w:rsidRDefault="006C7DFD">
      <w:pPr>
        <w:numPr>
          <w:ilvl w:val="0"/>
          <w:numId w:val="2"/>
        </w:numPr>
        <w:shd w:val="clear" w:color="000000" w:fill="FFFFFF"/>
        <w:spacing w:after="150" w:line="360" w:lineRule="atLeast"/>
        <w:ind w:left="1428" w:hanging="708"/>
        <w:jc w:val="both"/>
        <w:rPr>
          <w:rFonts w:ascii="Times New Roman" w:eastAsia="Times New Roman" w:hAnsi="Times New Roman"/>
          <w:bCs/>
          <w:color w:val="333333"/>
          <w:sz w:val="24"/>
          <w:szCs w:val="24"/>
        </w:rPr>
      </w:pPr>
      <w:r>
        <w:rPr>
          <w:rFonts w:ascii="Times New Roman" w:eastAsia="Times New Roman" w:hAnsi="Times New Roman"/>
          <w:bCs/>
          <w:color w:val="333333"/>
          <w:sz w:val="24"/>
          <w:szCs w:val="24"/>
        </w:rPr>
        <w:t>Принципы ведения особых групп пациентов: беременные, родильницы, рецидивирующее течение при сопутствующих заболеваниях.</w:t>
      </w:r>
    </w:p>
    <w:p w:rsidR="00DE67B6" w:rsidRDefault="006C7DFD">
      <w:pPr>
        <w:shd w:val="clear" w:color="000000" w:fill="FFFFFF"/>
        <w:spacing w:after="150" w:line="240" w:lineRule="auto"/>
        <w:ind w:left="-360" w:right="-8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>·   </w:t>
      </w:r>
      <w:r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</w:rPr>
        <w:t xml:space="preserve"> Слушатели на период </w:t>
      </w:r>
      <w:r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</w:rPr>
        <w:t>обучения получают доступ к учебным, информационным и контрольно-измерительным материалам кафедры, представленным на 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shd w:val="clear" w:color="auto" w:fill="FFFFFF"/>
        </w:rPr>
        <w:t>Едином образовательном портале Университета.</w:t>
      </w:r>
    </w:p>
    <w:p w:rsidR="00DE67B6" w:rsidRDefault="006C7DFD">
      <w:pPr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Cs/>
          <w:color w:val="333333"/>
          <w:sz w:val="24"/>
          <w:szCs w:val="24"/>
          <w:shd w:val="clear" w:color="auto" w:fill="FFFFFF"/>
        </w:rPr>
        <w:t>В рамках очной части (стажировки) – 12 часов будут:</w:t>
      </w:r>
    </w:p>
    <w:p w:rsidR="00DE67B6" w:rsidRDefault="006C7DFD">
      <w:pPr>
        <w:numPr>
          <w:ilvl w:val="0"/>
          <w:numId w:val="1"/>
        </w:numPr>
        <w:spacing w:after="0" w:line="240" w:lineRule="auto"/>
        <w:ind w:left="1428" w:hanging="708"/>
        <w:jc w:val="both"/>
        <w:rPr>
          <w:rFonts w:ascii="Times New Roman" w:eastAsia="Times New Roman" w:hAnsi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Cs/>
          <w:color w:val="333333"/>
          <w:sz w:val="24"/>
          <w:szCs w:val="24"/>
          <w:shd w:val="clear" w:color="auto" w:fill="FFFFFF"/>
        </w:rPr>
        <w:t xml:space="preserve">отработаны навыки  диагностики  различных  </w:t>
      </w:r>
      <w:r>
        <w:rPr>
          <w:rFonts w:ascii="Times New Roman" w:eastAsia="Times New Roman" w:hAnsi="Times New Roman"/>
          <w:bCs/>
          <w:color w:val="333333"/>
          <w:sz w:val="24"/>
          <w:szCs w:val="24"/>
          <w:shd w:val="clear" w:color="auto" w:fill="FFFFFF"/>
        </w:rPr>
        <w:t xml:space="preserve">форм геморроя, острой анальной трещины, свищей заднего прохода с использованием международных критериев диагностики. </w:t>
      </w:r>
    </w:p>
    <w:p w:rsidR="00DE67B6" w:rsidRDefault="006C7DFD">
      <w:pPr>
        <w:numPr>
          <w:ilvl w:val="0"/>
          <w:numId w:val="1"/>
        </w:numPr>
        <w:spacing w:after="0" w:line="240" w:lineRule="auto"/>
        <w:ind w:left="1428" w:hanging="708"/>
        <w:jc w:val="both"/>
        <w:rPr>
          <w:rFonts w:ascii="Times New Roman" w:eastAsia="Times New Roman" w:hAnsi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Cs/>
          <w:color w:val="333333"/>
          <w:sz w:val="24"/>
          <w:szCs w:val="24"/>
          <w:shd w:val="clear" w:color="auto" w:fill="FFFFFF"/>
        </w:rPr>
        <w:t>отработаны принципы диагностики острой кишечной непроходимости, острой боли в заднем проходе.</w:t>
      </w:r>
    </w:p>
    <w:p w:rsidR="00DE67B6" w:rsidRDefault="006C7DFD">
      <w:pPr>
        <w:numPr>
          <w:ilvl w:val="0"/>
          <w:numId w:val="1"/>
        </w:numPr>
        <w:spacing w:after="0" w:line="240" w:lineRule="auto"/>
        <w:ind w:left="1428" w:hanging="708"/>
        <w:jc w:val="both"/>
        <w:rPr>
          <w:rFonts w:ascii="Times New Roman" w:eastAsia="Times New Roman" w:hAnsi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Cs/>
          <w:color w:val="333333"/>
          <w:sz w:val="24"/>
          <w:szCs w:val="24"/>
          <w:shd w:val="clear" w:color="auto" w:fill="FFFFFF"/>
        </w:rPr>
        <w:t>отработаны методы выбора препаратов при боле</w:t>
      </w:r>
      <w:r>
        <w:rPr>
          <w:rFonts w:ascii="Times New Roman" w:eastAsia="Times New Roman" w:hAnsi="Times New Roman"/>
          <w:bCs/>
          <w:color w:val="333333"/>
          <w:sz w:val="24"/>
          <w:szCs w:val="24"/>
          <w:shd w:val="clear" w:color="auto" w:fill="FFFFFF"/>
        </w:rPr>
        <w:t>вых синдромах и обострение проктологических заболеваний</w:t>
      </w:r>
      <w:proofErr w:type="gramStart"/>
      <w:r>
        <w:rPr>
          <w:rFonts w:ascii="Times New Roman" w:eastAsia="Times New Roman" w:hAnsi="Times New Roman"/>
          <w:bCs/>
          <w:color w:val="333333"/>
          <w:sz w:val="24"/>
          <w:szCs w:val="24"/>
          <w:shd w:val="clear" w:color="auto" w:fill="FFFFFF"/>
        </w:rPr>
        <w:t xml:space="preserve">., </w:t>
      </w:r>
      <w:proofErr w:type="gramEnd"/>
      <w:r>
        <w:rPr>
          <w:rFonts w:ascii="Times New Roman" w:eastAsia="Times New Roman" w:hAnsi="Times New Roman"/>
          <w:bCs/>
          <w:color w:val="333333"/>
          <w:sz w:val="24"/>
          <w:szCs w:val="24"/>
          <w:shd w:val="clear" w:color="auto" w:fill="FFFFFF"/>
        </w:rPr>
        <w:t>а также   профилактической терапии</w:t>
      </w:r>
    </w:p>
    <w:p w:rsidR="00DE67B6" w:rsidRDefault="006C7DFD">
      <w:pPr>
        <w:numPr>
          <w:ilvl w:val="0"/>
          <w:numId w:val="1"/>
        </w:numPr>
        <w:spacing w:after="0" w:line="240" w:lineRule="auto"/>
        <w:ind w:left="1428" w:hanging="708"/>
        <w:jc w:val="both"/>
        <w:rPr>
          <w:rFonts w:ascii="Times New Roman" w:eastAsia="Times New Roman" w:hAnsi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Cs/>
          <w:color w:val="333333"/>
          <w:sz w:val="24"/>
          <w:szCs w:val="24"/>
          <w:shd w:val="clear" w:color="auto" w:fill="FFFFFF"/>
        </w:rPr>
        <w:t xml:space="preserve">изучены особенности терапии различных форм анальной трещины, геморроя беременных, свищей при болезни Крона. </w:t>
      </w:r>
    </w:p>
    <w:p w:rsidR="00DE67B6" w:rsidRDefault="006C7DFD">
      <w:pPr>
        <w:numPr>
          <w:ilvl w:val="0"/>
          <w:numId w:val="1"/>
        </w:numPr>
        <w:spacing w:after="0" w:line="240" w:lineRule="auto"/>
        <w:ind w:left="1428" w:hanging="708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Cs/>
          <w:color w:val="333333"/>
          <w:sz w:val="24"/>
          <w:szCs w:val="24"/>
          <w:shd w:val="clear" w:color="auto" w:fill="FFFFFF"/>
        </w:rPr>
        <w:t xml:space="preserve">проведено обучение азам скрининга </w:t>
      </w:r>
      <w:proofErr w:type="spellStart"/>
      <w:r>
        <w:rPr>
          <w:rFonts w:ascii="Times New Roman" w:eastAsia="Times New Roman" w:hAnsi="Times New Roman"/>
          <w:bCs/>
          <w:color w:val="333333"/>
          <w:sz w:val="24"/>
          <w:szCs w:val="24"/>
          <w:shd w:val="clear" w:color="auto" w:fill="FFFFFF"/>
        </w:rPr>
        <w:t>колоректального</w:t>
      </w:r>
      <w:proofErr w:type="spellEnd"/>
      <w:r>
        <w:rPr>
          <w:rFonts w:ascii="Times New Roman" w:eastAsia="Times New Roman" w:hAnsi="Times New Roman"/>
          <w:bCs/>
          <w:color w:val="333333"/>
          <w:sz w:val="24"/>
          <w:szCs w:val="24"/>
          <w:shd w:val="clear" w:color="auto" w:fill="FFFFFF"/>
        </w:rPr>
        <w:t xml:space="preserve"> рака</w:t>
      </w:r>
      <w:proofErr w:type="gramStart"/>
      <w:r>
        <w:rPr>
          <w:rFonts w:ascii="Times New Roman" w:eastAsia="Times New Roman" w:hAnsi="Times New Roman"/>
          <w:bCs/>
          <w:color w:val="333333"/>
          <w:sz w:val="24"/>
          <w:szCs w:val="24"/>
          <w:shd w:val="clear" w:color="auto" w:fill="FFFFFF"/>
        </w:rPr>
        <w:t>..</w:t>
      </w:r>
      <w:proofErr w:type="gramEnd"/>
    </w:p>
    <w:p w:rsidR="00DE67B6" w:rsidRDefault="00DE67B6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DE67B6" w:rsidRDefault="006C7DF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</w:rPr>
        <w:t xml:space="preserve">По окончании </w:t>
      </w: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</w:rPr>
        <w:t>обучения по результатам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</w:rPr>
        <w:t xml:space="preserve"> успешной итоговой аттестации выдается 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shd w:val="clear" w:color="auto" w:fill="FFFFFF"/>
        </w:rPr>
        <w:t>удостоверение о прохождении программы</w:t>
      </w:r>
      <w:r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</w:rPr>
        <w:t>.</w:t>
      </w:r>
    </w:p>
    <w:p w:rsidR="00DE67B6" w:rsidRDefault="00DE67B6"/>
    <w:sectPr w:rsidR="00DE67B6">
      <w:endnotePr>
        <w:numFmt w:val="decimal"/>
      </w:endnotePr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02DB"/>
    <w:multiLevelType w:val="multilevel"/>
    <w:tmpl w:val="612AE458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1E530CE9"/>
    <w:multiLevelType w:val="hybridMultilevel"/>
    <w:tmpl w:val="F9DE6E8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EA544F4"/>
    <w:multiLevelType w:val="multilevel"/>
    <w:tmpl w:val="ECAAC676"/>
    <w:name w:val="Нумерованный список 2"/>
    <w:lvl w:ilvl="0">
      <w:numFmt w:val="bullet"/>
      <w:lvlText w:val="•"/>
      <w:lvlJc w:val="left"/>
      <w:pPr>
        <w:ind w:left="72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60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76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3">
    <w:nsid w:val="2AEA119D"/>
    <w:multiLevelType w:val="singleLevel"/>
    <w:tmpl w:val="F1E814E8"/>
    <w:name w:val="Bullet 3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4">
    <w:nsid w:val="30E340DD"/>
    <w:multiLevelType w:val="singleLevel"/>
    <w:tmpl w:val="234C8234"/>
    <w:name w:val="Bullet 4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</w:abstractNum>
  <w:abstractNum w:abstractNumId="5">
    <w:nsid w:val="369B0D5C"/>
    <w:multiLevelType w:val="singleLevel"/>
    <w:tmpl w:val="4DC04878"/>
    <w:name w:val="Bullet 5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</w:abstractNum>
  <w:abstractNum w:abstractNumId="6">
    <w:nsid w:val="407347D9"/>
    <w:multiLevelType w:val="singleLevel"/>
    <w:tmpl w:val="3E522252"/>
    <w:name w:val="Bullet 6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7">
    <w:nsid w:val="5BA34A2D"/>
    <w:multiLevelType w:val="multilevel"/>
    <w:tmpl w:val="E1EA6850"/>
    <w:name w:val="Нумерованный список 1"/>
    <w:lvl w:ilvl="0">
      <w:numFmt w:val="bullet"/>
      <w:lvlText w:val="•"/>
      <w:lvlJc w:val="left"/>
      <w:pPr>
        <w:ind w:left="72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8">
    <w:nsid w:val="6B213137"/>
    <w:multiLevelType w:val="hybridMultilevel"/>
    <w:tmpl w:val="BE4A8FFE"/>
    <w:lvl w:ilvl="0" w:tplc="DE421FBE">
      <w:numFmt w:val="bullet"/>
      <w:lvlText w:val="·"/>
      <w:lvlJc w:val="left"/>
      <w:pPr>
        <w:ind w:left="659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783F6264"/>
    <w:multiLevelType w:val="hybridMultilevel"/>
    <w:tmpl w:val="C6A05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0"/>
  <w:drawingGridVerticalSpacing w:val="0"/>
  <w:characterSpacingControl w:val="doNotCompress"/>
  <w:endnotePr>
    <w:numFmt w:val="decimal"/>
  </w:endnotePr>
  <w:compat>
    <w:compatSetting w:name="compatibilityMode" w:uri="http://schemas.microsoft.com/office/word" w:val="12"/>
  </w:compat>
  <w:rsids>
    <w:rsidRoot w:val="00DE67B6"/>
    <w:rsid w:val="006C7DFD"/>
    <w:rsid w:val="00DE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2017-11-18T11:32:00Z</dcterms:created>
  <dcterms:modified xsi:type="dcterms:W3CDTF">2019-03-07T08:17:00Z</dcterms:modified>
</cp:coreProperties>
</file>