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90" w:rsidRPr="005A31AD" w:rsidRDefault="00C96090" w:rsidP="00C96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AD">
        <w:rPr>
          <w:rFonts w:ascii="Times New Roman" w:hAnsi="Times New Roman" w:cs="Times New Roman"/>
          <w:b/>
          <w:sz w:val="28"/>
          <w:szCs w:val="28"/>
        </w:rPr>
        <w:t>График вебинаров</w:t>
      </w:r>
    </w:p>
    <w:p w:rsidR="00C96090" w:rsidRPr="005A31AD" w:rsidRDefault="00C96090" w:rsidP="00C96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AD">
        <w:rPr>
          <w:rFonts w:ascii="Times New Roman" w:hAnsi="Times New Roman" w:cs="Times New Roman"/>
          <w:b/>
          <w:sz w:val="28"/>
          <w:szCs w:val="28"/>
        </w:rPr>
        <w:t>НМИЦ по профилю «анестезиология и реаниматология (для взрослых)»</w:t>
      </w:r>
    </w:p>
    <w:p w:rsidR="00C96090" w:rsidRPr="005A31AD" w:rsidRDefault="00C96090" w:rsidP="00C96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AD">
        <w:rPr>
          <w:rFonts w:ascii="Times New Roman" w:hAnsi="Times New Roman" w:cs="Times New Roman"/>
          <w:b/>
          <w:sz w:val="28"/>
          <w:szCs w:val="28"/>
        </w:rPr>
        <w:t xml:space="preserve">Сеченовского Университета </w:t>
      </w:r>
      <w:r w:rsidRPr="005A31AD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5A31AD" w:rsidRPr="005A31AD" w:rsidRDefault="007D0BA8" w:rsidP="00C96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1AD">
        <w:rPr>
          <w:rFonts w:ascii="Times New Roman" w:hAnsi="Times New Roman" w:cs="Times New Roman"/>
          <w:b/>
          <w:sz w:val="28"/>
          <w:szCs w:val="28"/>
        </w:rPr>
        <w:t>Вебинары проводятся на техническом портале Минздрава России</w:t>
      </w:r>
      <w:r w:rsidRPr="005A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AD" w:rsidRPr="005A31AD" w:rsidRDefault="005A31AD" w:rsidP="00C96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597910" w:rsidRDefault="007D0BA8" w:rsidP="00C960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7D0BA8">
        <w:rPr>
          <w:rFonts w:ascii="Times New Roman" w:hAnsi="Times New Roman" w:cs="Times New Roman"/>
          <w:sz w:val="32"/>
          <w:szCs w:val="32"/>
        </w:rPr>
        <w:instrText>https://frc.minz</w:instrText>
      </w:r>
      <w:r>
        <w:rPr>
          <w:rFonts w:ascii="Times New Roman" w:hAnsi="Times New Roman" w:cs="Times New Roman"/>
          <w:sz w:val="32"/>
          <w:szCs w:val="32"/>
        </w:rPr>
        <w:instrText xml:space="preserve">drav.gov.ru" </w:instrText>
      </w:r>
      <w:r w:rsidR="005A31AD"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5030DB">
        <w:rPr>
          <w:rStyle w:val="a7"/>
          <w:rFonts w:ascii="Times New Roman" w:hAnsi="Times New Roman" w:cs="Times New Roman"/>
          <w:sz w:val="32"/>
          <w:szCs w:val="32"/>
        </w:rPr>
        <w:t>https://frc.min</w:t>
      </w:r>
      <w:r w:rsidRPr="005030DB">
        <w:rPr>
          <w:rStyle w:val="a7"/>
          <w:rFonts w:ascii="Times New Roman" w:hAnsi="Times New Roman" w:cs="Times New Roman"/>
          <w:sz w:val="32"/>
          <w:szCs w:val="32"/>
        </w:rPr>
        <w:t>z</w:t>
      </w:r>
      <w:r w:rsidRPr="005030DB">
        <w:rPr>
          <w:rStyle w:val="a7"/>
          <w:rFonts w:ascii="Times New Roman" w:hAnsi="Times New Roman" w:cs="Times New Roman"/>
          <w:sz w:val="32"/>
          <w:szCs w:val="32"/>
        </w:rPr>
        <w:t>drav.gov.ru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Pr="007D0B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D065A" w:rsidRPr="007D0BA8" w:rsidRDefault="00FD065A" w:rsidP="00C960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87" w:type="dxa"/>
        <w:tblLook w:val="04A0" w:firstRow="1" w:lastRow="0" w:firstColumn="1" w:lastColumn="0" w:noHBand="0" w:noVBand="1"/>
      </w:tblPr>
      <w:tblGrid>
        <w:gridCol w:w="531"/>
        <w:gridCol w:w="6552"/>
        <w:gridCol w:w="3104"/>
      </w:tblGrid>
      <w:tr w:rsidR="00FD065A" w:rsidRPr="00AF4985" w:rsidTr="005A31AD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D065A" w:rsidRPr="00FD065A" w:rsidRDefault="00FD065A" w:rsidP="005A3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5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Pr="00FD065A" w:rsidRDefault="00FD065A" w:rsidP="005A31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FD065A" w:rsidRDefault="00FD065A" w:rsidP="005A31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FD065A" w:rsidRPr="00AF4985" w:rsidTr="005A31AD">
        <w:trPr>
          <w:trHeight w:val="6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анестезии и интенсивной терапии пациентов с ХОБЛ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31 января</w:t>
            </w:r>
          </w:p>
        </w:tc>
      </w:tr>
      <w:tr w:rsidR="00FD065A" w:rsidRPr="00AF4985" w:rsidTr="005A31AD">
        <w:trPr>
          <w:trHeight w:val="615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интраоперационного пробуждения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февраля</w:t>
            </w:r>
          </w:p>
        </w:tc>
      </w:tr>
      <w:tr w:rsidR="00FD065A" w:rsidRPr="00AF4985" w:rsidTr="005A31AD">
        <w:trPr>
          <w:trHeight w:val="615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аспекты диагностики нарушений гемостаза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14 февраля</w:t>
            </w:r>
          </w:p>
        </w:tc>
      </w:tr>
      <w:tr w:rsidR="00FD065A" w:rsidRPr="00AF4985" w:rsidTr="005A31AD">
        <w:trPr>
          <w:trHeight w:val="6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Инновационные технологии в респираторной поддержке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28 февраля</w:t>
            </w:r>
          </w:p>
        </w:tc>
      </w:tr>
      <w:tr w:rsidR="00FD065A" w:rsidRPr="00AF4985" w:rsidTr="005A31AD">
        <w:trPr>
          <w:trHeight w:val="6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Профилактика, диагностика и терапия периоперационного болевого синдрома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5 марта</w:t>
            </w:r>
          </w:p>
        </w:tc>
      </w:tr>
      <w:tr w:rsidR="00FD065A" w:rsidRPr="00AF4985" w:rsidTr="005A31AD">
        <w:trPr>
          <w:trHeight w:val="6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Анестезиологическое обеспечение оперативных вмешательств, выполняе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мых микрохирургической техникой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20 марта</w:t>
            </w:r>
          </w:p>
        </w:tc>
      </w:tr>
      <w:tr w:rsidR="00FD065A" w:rsidRPr="00AF4985" w:rsidTr="005A31AD">
        <w:trPr>
          <w:trHeight w:val="483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УЗИ – навигация при выполнении сосудистого доступа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10 апреля</w:t>
            </w:r>
          </w:p>
        </w:tc>
      </w:tr>
      <w:tr w:rsidR="00FD065A" w:rsidRPr="00AF4985" w:rsidTr="005A31AD">
        <w:trPr>
          <w:trHeight w:val="419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алоинвазивная вентиляция легких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17 апреля</w:t>
            </w:r>
          </w:p>
        </w:tc>
      </w:tr>
      <w:tr w:rsidR="00FD065A" w:rsidRPr="00AF4985" w:rsidTr="005A31AD">
        <w:trPr>
          <w:trHeight w:val="638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Анестезиологическое сопровождение пациентов с избыточной массой тела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24 апреля</w:t>
            </w:r>
          </w:p>
        </w:tc>
      </w:tr>
      <w:tr w:rsidR="00FD065A" w:rsidRPr="00AF4985" w:rsidTr="005A31AD">
        <w:trPr>
          <w:trHeight w:val="9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Периоперационное ведение и анестезиологическое обеспечение пациентов в некардиохирургии на фоне тяжелой сердечно-сосудистой патологии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15 мая</w:t>
            </w:r>
          </w:p>
        </w:tc>
      </w:tr>
      <w:tr w:rsidR="00FD065A" w:rsidRPr="00AF4985" w:rsidTr="005A31AD">
        <w:trPr>
          <w:trHeight w:val="688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интенсивной терапии при т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яжелой черепно-мозговой травме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11 июня</w:t>
            </w:r>
          </w:p>
        </w:tc>
      </w:tr>
      <w:tr w:rsidR="00FD065A" w:rsidRPr="00AF4985" w:rsidTr="005A31AD">
        <w:trPr>
          <w:trHeight w:val="6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Вазоплегия и методы коррекции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26 июня</w:t>
            </w:r>
          </w:p>
        </w:tc>
      </w:tr>
      <w:tr w:rsidR="00FD065A" w:rsidRPr="00AF4985" w:rsidTr="005A31AD">
        <w:trPr>
          <w:trHeight w:val="806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Вено-венозная экстракорпоральна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я мембранная оксигенация (ЭКМО).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10 июля</w:t>
            </w:r>
          </w:p>
        </w:tc>
      </w:tr>
      <w:tr w:rsidR="00FD065A" w:rsidRPr="00AF4985" w:rsidTr="005A31AD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Респираторная терапия заболеваний, сопровождающихся бронхообструктивным синдромом</w:t>
            </w:r>
          </w:p>
          <w:p w:rsidR="005A31AD" w:rsidRDefault="005A31AD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июля</w:t>
            </w:r>
          </w:p>
        </w:tc>
      </w:tr>
      <w:tr w:rsidR="00FD065A" w:rsidRPr="00AF4985" w:rsidTr="005A31AD">
        <w:trPr>
          <w:trHeight w:val="915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Регионарная анестезия под УЗИ навигацией (блокады брюшной стенки, поясничной области, паравертебральные, нижней коне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чности).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7 августа</w:t>
            </w:r>
          </w:p>
        </w:tc>
      </w:tr>
      <w:tr w:rsidR="00FD065A" w:rsidRPr="00AF4985" w:rsidTr="005A31AD">
        <w:trPr>
          <w:trHeight w:val="897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раннего послеоперационного периода в хирургии дуги аорты. Антеградная селективная пе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рфузия головного мозга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21 августа</w:t>
            </w:r>
          </w:p>
        </w:tc>
      </w:tr>
      <w:tr w:rsidR="00FD065A" w:rsidRPr="00AF4985" w:rsidTr="005A31AD">
        <w:trPr>
          <w:trHeight w:val="426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Гемодинамика через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призму элементарной математики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11 сентября</w:t>
            </w:r>
          </w:p>
        </w:tc>
      </w:tr>
      <w:tr w:rsidR="00FD065A" w:rsidRPr="00AF4985" w:rsidTr="005A31AD">
        <w:trPr>
          <w:trHeight w:val="646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и перспективы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безопиоидной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фармак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отерапии послеоперационной боли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25 сентября</w:t>
            </w:r>
          </w:p>
        </w:tc>
      </w:tr>
      <w:tr w:rsidR="00FD065A" w:rsidRPr="00AF4985" w:rsidTr="005A31AD">
        <w:trPr>
          <w:trHeight w:val="542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Трудные дыхательные пути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 октября</w:t>
            </w:r>
          </w:p>
        </w:tc>
      </w:tr>
      <w:tr w:rsidR="00FD065A" w:rsidRPr="00AF4985" w:rsidTr="005A31AD">
        <w:trPr>
          <w:trHeight w:val="998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Периоперационное ведение и анестезиологическое обеспечение каротидной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эндартерэ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ктомии</w:t>
            </w:r>
            <w:proofErr w:type="spellEnd"/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Церебральная </w:t>
            </w:r>
            <w:proofErr w:type="spellStart"/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9 октября</w:t>
            </w:r>
          </w:p>
        </w:tc>
      </w:tr>
      <w:tr w:rsidR="00FD065A" w:rsidRPr="00AF4985" w:rsidTr="005A31AD">
        <w:trPr>
          <w:trHeight w:val="615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аспекты диагностики и лечения сепсиса в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отделении реанимации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13 ноября</w:t>
            </w:r>
          </w:p>
        </w:tc>
      </w:tr>
      <w:tr w:rsidR="00FD065A" w:rsidRPr="00AF4985" w:rsidTr="005A31AD">
        <w:trPr>
          <w:trHeight w:val="3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52" w:type="dxa"/>
            <w:shd w:val="clear" w:color="auto" w:fill="auto"/>
            <w:noWrap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Послеопе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рационная </w:t>
            </w:r>
            <w:proofErr w:type="spellStart"/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нутритивная</w:t>
            </w:r>
            <w:proofErr w:type="spellEnd"/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поддержка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20 ноября</w:t>
            </w:r>
          </w:p>
        </w:tc>
      </w:tr>
      <w:tr w:rsidR="00FD065A" w:rsidRPr="00AF4985" w:rsidTr="005A31AD">
        <w:trPr>
          <w:trHeight w:val="600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Оптимальная диагностика и интенсивная терапия острого периода </w:t>
            </w:r>
            <w:r w:rsidR="005A31AD">
              <w:rPr>
                <w:rFonts w:ascii="Times New Roman" w:hAnsi="Times New Roman"/>
                <w:sz w:val="24"/>
                <w:szCs w:val="24"/>
                <w:lang w:eastAsia="ru-RU"/>
              </w:rPr>
              <w:t>тяжелой сочетанной травмы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3 декабря</w:t>
            </w:r>
          </w:p>
        </w:tc>
      </w:tr>
      <w:tr w:rsidR="00FD065A" w:rsidRPr="00AF4985" w:rsidTr="005A31AD">
        <w:trPr>
          <w:trHeight w:val="615"/>
        </w:trPr>
        <w:tc>
          <w:tcPr>
            <w:tcW w:w="531" w:type="dxa"/>
            <w:shd w:val="clear" w:color="auto" w:fill="auto"/>
            <w:noWrap/>
            <w:vAlign w:val="center"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52" w:type="dxa"/>
            <w:shd w:val="clear" w:color="auto" w:fill="auto"/>
            <w:vAlign w:val="center"/>
            <w:hideMark/>
          </w:tcPr>
          <w:p w:rsidR="00FD065A" w:rsidRDefault="00FD065A" w:rsidP="005A31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Периоперационные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нейрокогнитивные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расстройства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FD065A" w:rsidRPr="00AF4985" w:rsidRDefault="00FD065A" w:rsidP="005A31AD">
            <w:pPr>
              <w:jc w:val="center"/>
              <w:rPr>
                <w:rFonts w:ascii="Times New Roman" w:hAnsi="Times New Roman" w:cs="Times New Roman"/>
              </w:rPr>
            </w:pPr>
            <w:r w:rsidRPr="00AF4985">
              <w:rPr>
                <w:rFonts w:ascii="Times New Roman" w:hAnsi="Times New Roman" w:cs="Times New Roman"/>
              </w:rPr>
              <w:t>11 декабря</w:t>
            </w:r>
          </w:p>
        </w:tc>
      </w:tr>
    </w:tbl>
    <w:p w:rsidR="007D0BA8" w:rsidRDefault="007D0BA8" w:rsidP="008A0D43">
      <w:pPr>
        <w:jc w:val="center"/>
      </w:pPr>
    </w:p>
    <w:p w:rsidR="007D0BA8" w:rsidRPr="008A0D43" w:rsidRDefault="007D0BA8" w:rsidP="008A0D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1" name="Рисунок 1" descr="http://qrcoder.ru/code/?%28https%3A%2F%2Ffrc.minzdrav.gov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28https%3A%2F%2Ffrc.minzdrav.gov.ru%2F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BA8" w:rsidRPr="008A0D43" w:rsidSect="005A31A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3"/>
    <w:rsid w:val="00065599"/>
    <w:rsid w:val="0008708F"/>
    <w:rsid w:val="000F3A9E"/>
    <w:rsid w:val="001073B1"/>
    <w:rsid w:val="00166279"/>
    <w:rsid w:val="00207A00"/>
    <w:rsid w:val="00263F0B"/>
    <w:rsid w:val="00282E5D"/>
    <w:rsid w:val="002A76F0"/>
    <w:rsid w:val="003202EB"/>
    <w:rsid w:val="00390126"/>
    <w:rsid w:val="003D0165"/>
    <w:rsid w:val="00453FC2"/>
    <w:rsid w:val="004B683A"/>
    <w:rsid w:val="00597910"/>
    <w:rsid w:val="005A31AD"/>
    <w:rsid w:val="006011E7"/>
    <w:rsid w:val="007D0BA8"/>
    <w:rsid w:val="00892B6A"/>
    <w:rsid w:val="008A0D43"/>
    <w:rsid w:val="00912F76"/>
    <w:rsid w:val="00963C87"/>
    <w:rsid w:val="0099142B"/>
    <w:rsid w:val="009D33A8"/>
    <w:rsid w:val="009F2B90"/>
    <w:rsid w:val="00AF4985"/>
    <w:rsid w:val="00B624B9"/>
    <w:rsid w:val="00C73107"/>
    <w:rsid w:val="00C96090"/>
    <w:rsid w:val="00CB65C1"/>
    <w:rsid w:val="00CE7EE0"/>
    <w:rsid w:val="00D544DA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46E"/>
  <w15:chartTrackingRefBased/>
  <w15:docId w15:val="{EF6E854C-0532-4857-B887-90CBFF9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76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0BA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0BA8"/>
    <w:rPr>
      <w:color w:val="954F72" w:themeColor="followedHyperlink"/>
      <w:u w:val="single"/>
    </w:rPr>
  </w:style>
  <w:style w:type="character" w:customStyle="1" w:styleId="docdata">
    <w:name w:val="docdata"/>
    <w:aliases w:val="docy,v5,1463,bqiaagaaeyqcaaagiaiaaaoqbaaabbgeaaaaaaaaaaaaaaaaaaaaaaaaaaaaaaaaaaaaaaaaaaaaaaaaaaaaaaaaaaaaaaaaaaaaaaaaaaaaaaaaaaaaaaaaaaaaaaaaaaaaaaaaaaaaaaaaaaaaaaaaaaaaaaaaaaaaaaaaaaaaaaaaaaaaaaaaaaaaaaaaaaaaaaaaaaaaaaaaaaaaaaaaaaaaaaaaaaaaaaaa"/>
    <w:basedOn w:val="a0"/>
    <w:rsid w:val="007D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2024-04-05T13:33:00Z</cp:lastPrinted>
  <dcterms:created xsi:type="dcterms:W3CDTF">2024-04-05T13:23:00Z</dcterms:created>
  <dcterms:modified xsi:type="dcterms:W3CDTF">2024-04-05T13:33:00Z</dcterms:modified>
</cp:coreProperties>
</file>