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0A" w:rsidRDefault="0046250A" w:rsidP="0046250A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46250A" w:rsidRDefault="0046250A" w:rsidP="0046250A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46250A" w:rsidRDefault="0046250A" w:rsidP="0046250A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46250A" w:rsidRDefault="0046250A" w:rsidP="0046250A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46250A" w:rsidRDefault="0046250A" w:rsidP="0046250A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FA6BB3" w:rsidRPr="00FA6BB3" w:rsidRDefault="00FA6BB3" w:rsidP="00FA6BB3">
      <w:pPr>
        <w:widowControl w:val="0"/>
        <w:spacing w:after="0" w:line="240" w:lineRule="auto"/>
        <w:rPr>
          <w:b/>
          <w:bCs/>
        </w:rPr>
      </w:pPr>
    </w:p>
    <w:p w:rsidR="00FA6BB3" w:rsidRPr="00FA6BB3" w:rsidRDefault="00FA6BB3" w:rsidP="00FA6BB3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bCs/>
        </w:rPr>
      </w:pPr>
      <w:r w:rsidRPr="00FA6BB3">
        <w:rPr>
          <w:bCs/>
        </w:rPr>
        <w:t xml:space="preserve">АННОТАЦИЯ ПРОГРАММЫ ДИСЦИПЛИНЫ </w:t>
      </w:r>
    </w:p>
    <w:p w:rsidR="00FA6BB3" w:rsidRPr="00FA6BB3" w:rsidRDefault="00FA6BB3" w:rsidP="00FA6BB3">
      <w:pPr>
        <w:widowControl w:val="0"/>
        <w:spacing w:after="0" w:line="240" w:lineRule="auto"/>
        <w:jc w:val="center"/>
        <w:rPr>
          <w:b/>
          <w:bCs/>
          <w:u w:val="single"/>
        </w:rPr>
      </w:pPr>
      <w:r w:rsidRPr="00FA6BB3">
        <w:rPr>
          <w:b/>
          <w:bCs/>
          <w:u w:val="single"/>
        </w:rPr>
        <w:t>«</w:t>
      </w:r>
      <w:r w:rsidR="006F6448">
        <w:rPr>
          <w:b/>
          <w:spacing w:val="-1"/>
          <w:u w:val="single"/>
        </w:rPr>
        <w:t>Ультразвуковая диагностика</w:t>
      </w:r>
      <w:r w:rsidRPr="00FA6BB3">
        <w:rPr>
          <w:b/>
          <w:u w:val="single"/>
        </w:rPr>
        <w:t>»</w:t>
      </w:r>
    </w:p>
    <w:p w:rsidR="00FA6BB3" w:rsidRPr="00FA6BB3" w:rsidRDefault="00FA6BB3" w:rsidP="00FA6BB3">
      <w:pPr>
        <w:widowControl w:val="0"/>
        <w:spacing w:after="0" w:line="240" w:lineRule="auto"/>
        <w:jc w:val="center"/>
        <w:rPr>
          <w:bCs/>
        </w:rPr>
      </w:pPr>
      <w:r w:rsidRPr="00FA6BB3">
        <w:rPr>
          <w:bCs/>
        </w:rPr>
        <w:t xml:space="preserve"> (</w:t>
      </w:r>
      <w:r w:rsidRPr="00FA6BB3">
        <w:rPr>
          <w:bCs/>
          <w:i/>
        </w:rPr>
        <w:t>наименование  дисциплины</w:t>
      </w:r>
      <w:r w:rsidRPr="00FA6BB3">
        <w:rPr>
          <w:bCs/>
        </w:rPr>
        <w:t>)</w:t>
      </w:r>
    </w:p>
    <w:p w:rsidR="00FA6BB3" w:rsidRPr="00FA6BB3" w:rsidRDefault="00FA6BB3" w:rsidP="00FA6BB3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FA6BB3" w:rsidRPr="00FA6BB3" w:rsidRDefault="00FA6BB3" w:rsidP="00FA6BB3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FA6BB3" w:rsidRPr="00FA6BB3" w:rsidRDefault="00FA6BB3" w:rsidP="00FA6BB3">
      <w:pPr>
        <w:widowControl w:val="0"/>
        <w:spacing w:after="0" w:line="240" w:lineRule="auto"/>
        <w:jc w:val="both"/>
        <w:rPr>
          <w:bCs/>
        </w:rPr>
      </w:pPr>
      <w:r w:rsidRPr="00FA6BB3">
        <w:rPr>
          <w:bCs/>
        </w:rPr>
        <w:t xml:space="preserve">Направление подготовки (специальность) </w:t>
      </w:r>
      <w:r w:rsidRPr="00FA6BB3">
        <w:rPr>
          <w:bCs/>
        </w:rPr>
        <w:tab/>
      </w:r>
      <w:r w:rsidR="0046250A">
        <w:rPr>
          <w:bCs/>
          <w:u w:val="single"/>
        </w:rPr>
        <w:t>31.05.01</w:t>
      </w:r>
      <w:r w:rsidR="0046250A" w:rsidRPr="00EA6A5F">
        <w:rPr>
          <w:bCs/>
          <w:u w:val="single"/>
        </w:rPr>
        <w:t xml:space="preserve"> Лечебное дело</w:t>
      </w:r>
    </w:p>
    <w:p w:rsidR="00FA6BB3" w:rsidRPr="00FA6BB3" w:rsidRDefault="00FA6BB3" w:rsidP="00FA6BB3">
      <w:pPr>
        <w:widowControl w:val="0"/>
        <w:tabs>
          <w:tab w:val="right" w:leader="underscore" w:pos="9639"/>
        </w:tabs>
        <w:spacing w:after="0" w:line="240" w:lineRule="auto"/>
        <w:jc w:val="both"/>
        <w:rPr>
          <w:bCs/>
          <w:u w:val="single"/>
        </w:rPr>
      </w:pPr>
      <w:bookmarkStart w:id="0" w:name="_GoBack"/>
      <w:bookmarkEnd w:id="0"/>
    </w:p>
    <w:p w:rsidR="006F6448" w:rsidRPr="00A410D6" w:rsidRDefault="006F6448" w:rsidP="006F6448">
      <w:pPr>
        <w:widowControl w:val="0"/>
        <w:tabs>
          <w:tab w:val="right" w:leader="underscore" w:pos="8505"/>
        </w:tabs>
        <w:jc w:val="both"/>
        <w:outlineLvl w:val="0"/>
        <w:rPr>
          <w:bCs/>
        </w:rPr>
      </w:pPr>
      <w:r w:rsidRPr="00A410D6">
        <w:rPr>
          <w:bCs/>
        </w:rPr>
        <w:t xml:space="preserve">Трудоемкость дисциплины </w:t>
      </w:r>
      <w:r w:rsidR="00D03F5C">
        <w:rPr>
          <w:bCs/>
          <w:u w:val="single"/>
        </w:rPr>
        <w:t>__________3</w:t>
      </w:r>
      <w:r w:rsidRPr="00A410D6">
        <w:rPr>
          <w:bCs/>
          <w:u w:val="single"/>
        </w:rPr>
        <w:t>_______</w:t>
      </w:r>
      <w:r w:rsidRPr="00A410D6">
        <w:rPr>
          <w:bCs/>
        </w:rPr>
        <w:t xml:space="preserve"> зачетных единиц</w:t>
      </w:r>
    </w:p>
    <w:p w:rsidR="00FA6BB3" w:rsidRPr="00FA6BB3" w:rsidRDefault="00FA6BB3" w:rsidP="00FA6BB3">
      <w:pPr>
        <w:spacing w:line="240" w:lineRule="auto"/>
      </w:pPr>
    </w:p>
    <w:p w:rsidR="00FA6BB3" w:rsidRPr="00FA6BB3" w:rsidRDefault="00FA6BB3" w:rsidP="00FA6BB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</w:pPr>
      <w:r w:rsidRPr="00FA6BB3">
        <w:rPr>
          <w:b/>
        </w:rPr>
        <w:t>Цель освоения дисциплины:</w:t>
      </w:r>
      <w:r w:rsidRPr="00FA6BB3">
        <w:t xml:space="preserve"> </w:t>
      </w:r>
    </w:p>
    <w:p w:rsidR="00FA6BB3" w:rsidRPr="00FA6BB3" w:rsidRDefault="00FA6BB3" w:rsidP="00FA6BB3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</w:pPr>
    </w:p>
    <w:p w:rsidR="00FA6BB3" w:rsidRPr="00FA6BB3" w:rsidRDefault="00FA6BB3" w:rsidP="00FA6BB3">
      <w:pPr>
        <w:spacing w:line="240" w:lineRule="auto"/>
        <w:ind w:firstLine="709"/>
        <w:jc w:val="both"/>
        <w:rPr>
          <w:bCs/>
        </w:rPr>
      </w:pPr>
      <w:r w:rsidRPr="00FA6BB3">
        <w:rPr>
          <w:bCs/>
        </w:rPr>
        <w:t>Рабочая программа дисциплины по выбору «</w:t>
      </w:r>
      <w:r w:rsidRPr="00FA6BB3">
        <w:rPr>
          <w:spacing w:val="-1"/>
        </w:rPr>
        <w:t>Компьютерная томография, магнитно-резонансная томография</w:t>
      </w:r>
      <w:r w:rsidRPr="00FA6BB3">
        <w:rPr>
          <w:bCs/>
        </w:rPr>
        <w:t>» соответствует Государственному образовательному стандарту высшего профессионального образования Российской Федерации по специальности Лечебное дело.</w:t>
      </w:r>
    </w:p>
    <w:p w:rsidR="00FA6BB3" w:rsidRPr="00FA6BB3" w:rsidRDefault="00FA6BB3" w:rsidP="00FA6BB3">
      <w:pPr>
        <w:pStyle w:val="2"/>
        <w:rPr>
          <w:b/>
          <w:i w:val="0"/>
          <w:sz w:val="24"/>
        </w:rPr>
      </w:pPr>
      <w:r w:rsidRPr="00FA6BB3">
        <w:rPr>
          <w:b/>
          <w:i w:val="0"/>
          <w:sz w:val="24"/>
        </w:rPr>
        <w:t>Задачи освоения дисциплины:</w:t>
      </w:r>
    </w:p>
    <w:p w:rsidR="00FA6BB3" w:rsidRPr="00FA6BB3" w:rsidRDefault="00FA6BB3" w:rsidP="00FA6BB3">
      <w:pPr>
        <w:shd w:val="clear" w:color="auto" w:fill="FFFFFF"/>
        <w:spacing w:line="240" w:lineRule="auto"/>
      </w:pPr>
    </w:p>
    <w:p w:rsidR="00FA6BB3" w:rsidRPr="00FA6BB3" w:rsidRDefault="00FA6BB3" w:rsidP="00FA6BB3">
      <w:pPr>
        <w:shd w:val="clear" w:color="auto" w:fill="FFFFFF"/>
        <w:spacing w:line="240" w:lineRule="auto"/>
      </w:pPr>
      <w:r w:rsidRPr="00FA6BB3">
        <w:t>Студент должен знать: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-17"/>
        </w:rPr>
      </w:pPr>
      <w:r w:rsidRPr="00FA6BB3">
        <w:rPr>
          <w:spacing w:val="-17"/>
        </w:rPr>
        <w:t>Базовые принципы компьютерной и магнитно-резонансной томографии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-17"/>
        </w:rPr>
      </w:pPr>
      <w:r w:rsidRPr="00FA6BB3">
        <w:t>Основные режимы и методики томографии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pacing w:val="-17"/>
        </w:rPr>
      </w:pPr>
      <w:r w:rsidRPr="00FA6BB3">
        <w:t>Клиническое применение томографии.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Диагностические возможности томографии в кардиологии.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Диагностические возможности томографии в неврологии и нейрохирургии.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Диагностические возможности томографии в травматологии и ортопедии.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Диагностические возможности томографии в урологии.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Диагностические возможности томографии в онкологии.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Базовые навыки практической работы с больными в кабинете КТ.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Базовые навыки практической работы с больными в кабинете МРТ.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Противопоказания для компьютерной и магнитно-резонансной томографии.</w:t>
      </w:r>
    </w:p>
    <w:p w:rsidR="00FA6BB3" w:rsidRPr="00FA6BB3" w:rsidRDefault="00FA6BB3" w:rsidP="00FA6B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FA6BB3">
        <w:t>Новые методы компьютерной и магнитно-резонансной томографии.</w:t>
      </w:r>
    </w:p>
    <w:p w:rsidR="00FA6BB3" w:rsidRPr="00FA6BB3" w:rsidRDefault="00FA6BB3" w:rsidP="00FA6BB3">
      <w:pPr>
        <w:shd w:val="clear" w:color="auto" w:fill="FFFFFF"/>
        <w:spacing w:line="240" w:lineRule="auto"/>
      </w:pPr>
      <w:r w:rsidRPr="00FA6BB3">
        <w:rPr>
          <w:b/>
          <w:i/>
        </w:rPr>
        <w:t>Студент должен уметь:</w:t>
      </w:r>
    </w:p>
    <w:p w:rsidR="00FA6BB3" w:rsidRPr="00FA6BB3" w:rsidRDefault="00FA6BB3" w:rsidP="00FA6B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FA6BB3">
        <w:t>Интерпретировать  результаты основных методик томографии</w:t>
      </w:r>
    </w:p>
    <w:p w:rsidR="00FA6BB3" w:rsidRPr="00FA6BB3" w:rsidRDefault="00FA6BB3" w:rsidP="00FA6BB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</w:pPr>
      <w:r w:rsidRPr="00FA6BB3">
        <w:t>Выполнить многоплоскостную реконструкцию результатов томографии на компьютере</w:t>
      </w:r>
    </w:p>
    <w:p w:rsidR="00FA6BB3" w:rsidRPr="00FA6BB3" w:rsidRDefault="00FA6BB3" w:rsidP="00FA6BB3">
      <w:pPr>
        <w:pStyle w:val="a3"/>
        <w:jc w:val="both"/>
        <w:outlineLvl w:val="0"/>
        <w:rPr>
          <w:i w:val="0"/>
          <w:szCs w:val="24"/>
        </w:rPr>
      </w:pPr>
    </w:p>
    <w:p w:rsidR="00FA6BB3" w:rsidRPr="00FA6BB3" w:rsidRDefault="00FA6BB3" w:rsidP="00FA6BB3">
      <w:pPr>
        <w:pStyle w:val="a3"/>
        <w:jc w:val="both"/>
        <w:outlineLvl w:val="0"/>
        <w:rPr>
          <w:b/>
          <w:bCs/>
          <w:i w:val="0"/>
          <w:szCs w:val="24"/>
        </w:rPr>
      </w:pPr>
      <w:r w:rsidRPr="00FA6BB3">
        <w:rPr>
          <w:b/>
          <w:bCs/>
          <w:i w:val="0"/>
          <w:szCs w:val="24"/>
        </w:rPr>
        <w:t xml:space="preserve">Место дисциплины в структуре </w:t>
      </w:r>
      <w:r w:rsidRPr="00FA6BB3">
        <w:rPr>
          <w:b/>
          <w:bCs/>
          <w:i w:val="0"/>
          <w:caps/>
          <w:szCs w:val="24"/>
        </w:rPr>
        <w:t>ооп</w:t>
      </w:r>
      <w:r w:rsidRPr="00FA6BB3">
        <w:rPr>
          <w:b/>
          <w:bCs/>
          <w:i w:val="0"/>
          <w:szCs w:val="24"/>
        </w:rPr>
        <w:t xml:space="preserve"> ВПО Университета:</w:t>
      </w:r>
    </w:p>
    <w:p w:rsidR="00FA6BB3" w:rsidRPr="00FA6BB3" w:rsidRDefault="00FA6BB3" w:rsidP="00FA6BB3">
      <w:pPr>
        <w:widowControl w:val="0"/>
        <w:tabs>
          <w:tab w:val="left" w:pos="709"/>
        </w:tabs>
        <w:spacing w:line="240" w:lineRule="auto"/>
        <w:jc w:val="both"/>
      </w:pPr>
      <w:r w:rsidRPr="00FA6BB3">
        <w:t>Дисциплина «</w:t>
      </w:r>
      <w:r w:rsidRPr="00FA6BB3">
        <w:rPr>
          <w:spacing w:val="-1"/>
        </w:rPr>
        <w:t>Компьютерная томография, магнитно-резонансная томография</w:t>
      </w:r>
      <w:r w:rsidRPr="00FA6BB3">
        <w:t>» относится к дициплинам по выбору профессионального цикла.</w:t>
      </w:r>
    </w:p>
    <w:p w:rsidR="00FA6BB3" w:rsidRPr="00FA6BB3" w:rsidRDefault="00FA6BB3" w:rsidP="00FA6BB3">
      <w:pPr>
        <w:widowControl w:val="0"/>
        <w:tabs>
          <w:tab w:val="left" w:pos="709"/>
        </w:tabs>
        <w:spacing w:line="240" w:lineRule="auto"/>
        <w:jc w:val="both"/>
        <w:rPr>
          <w:b/>
        </w:rPr>
      </w:pPr>
      <w:r w:rsidRPr="00FA6BB3">
        <w:rPr>
          <w:b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8659"/>
      </w:tblGrid>
      <w:tr w:rsidR="00FA6BB3" w:rsidRPr="00FA6BB3" w:rsidTr="00FA6BB3">
        <w:trPr>
          <w:trHeight w:val="478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120" w:line="240" w:lineRule="auto"/>
              <w:jc w:val="center"/>
              <w:rPr>
                <w:b/>
              </w:rPr>
            </w:pPr>
            <w:r w:rsidRPr="00FA6BB3">
              <w:rPr>
                <w:b/>
              </w:rPr>
              <w:lastRenderedPageBreak/>
              <w:t>№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after="120" w:line="240" w:lineRule="auto"/>
              <w:rPr>
                <w:b/>
              </w:rPr>
            </w:pPr>
            <w:r w:rsidRPr="00FA6BB3">
              <w:rPr>
                <w:b/>
              </w:rPr>
              <w:t>Раздел</w:t>
            </w:r>
          </w:p>
        </w:tc>
      </w:tr>
      <w:tr w:rsidR="00FA6BB3" w:rsidRPr="00FA6BB3" w:rsidTr="00FA6BB3">
        <w:trPr>
          <w:trHeight w:val="725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1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ind w:left="360"/>
            </w:pPr>
            <w:r w:rsidRPr="00FA6BB3">
              <w:t xml:space="preserve">Современная лучевая диагностика. Значение методов томографического исследования </w:t>
            </w:r>
          </w:p>
        </w:tc>
      </w:tr>
      <w:tr w:rsidR="00FA6BB3" w:rsidRPr="00FA6BB3" w:rsidTr="00FA6BB3">
        <w:trPr>
          <w:trHeight w:val="410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2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ind w:left="360"/>
            </w:pPr>
            <w:r w:rsidRPr="00FA6BB3">
              <w:t xml:space="preserve">Современная многосрезовая компьютерная томография </w:t>
            </w:r>
          </w:p>
        </w:tc>
      </w:tr>
      <w:tr w:rsidR="00FA6BB3" w:rsidRPr="00FA6BB3" w:rsidTr="00FA6BB3">
        <w:trPr>
          <w:trHeight w:val="415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3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ind w:left="360"/>
            </w:pPr>
            <w:r w:rsidRPr="00FA6BB3">
              <w:t>Современная магнитно-резонансная томография</w:t>
            </w:r>
          </w:p>
        </w:tc>
      </w:tr>
      <w:tr w:rsidR="00FA6BB3" w:rsidRPr="00FA6BB3" w:rsidTr="00FA6BB3">
        <w:trPr>
          <w:trHeight w:val="421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4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</w:pPr>
            <w:r w:rsidRPr="00FA6BB3">
              <w:t>Применение контрастных препаратов при томографии</w:t>
            </w:r>
          </w:p>
        </w:tc>
      </w:tr>
      <w:tr w:rsidR="00FA6BB3" w:rsidRPr="00FA6BB3" w:rsidTr="00FA6BB3">
        <w:trPr>
          <w:trHeight w:val="697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5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ind w:left="360"/>
            </w:pPr>
            <w:r w:rsidRPr="00FA6BB3">
              <w:t xml:space="preserve">Компьютерная и магнитно-резонансная томография в кардиологии и ангиологии </w:t>
            </w:r>
          </w:p>
        </w:tc>
      </w:tr>
      <w:tr w:rsidR="00FA6BB3" w:rsidRPr="00FA6BB3" w:rsidTr="00FA6BB3">
        <w:trPr>
          <w:trHeight w:val="707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6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ind w:left="360"/>
            </w:pPr>
            <w:r w:rsidRPr="00FA6BB3">
              <w:t>Компьютерная и магнитно-резонансная томография в неврологии и нейрохирургии</w:t>
            </w:r>
          </w:p>
        </w:tc>
      </w:tr>
      <w:tr w:rsidR="00FA6BB3" w:rsidRPr="00FA6BB3" w:rsidTr="00FA6BB3">
        <w:trPr>
          <w:trHeight w:val="747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7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</w:pPr>
            <w:r w:rsidRPr="00FA6BB3">
              <w:t>Компьютерная и магнитно-резонансная томография в травматологии и ортопедии.</w:t>
            </w:r>
          </w:p>
        </w:tc>
      </w:tr>
      <w:tr w:rsidR="00FA6BB3" w:rsidRPr="00FA6BB3" w:rsidTr="00FA6BB3">
        <w:trPr>
          <w:trHeight w:val="374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8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</w:pPr>
            <w:r w:rsidRPr="00FA6BB3">
              <w:t>Компьютерная и магнитно-резонансная томография в урологии.</w:t>
            </w:r>
          </w:p>
        </w:tc>
      </w:tr>
      <w:tr w:rsidR="00FA6BB3" w:rsidRPr="00FA6BB3" w:rsidTr="00FA6BB3">
        <w:trPr>
          <w:trHeight w:val="407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9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</w:pPr>
            <w:r w:rsidRPr="00FA6BB3">
              <w:t>Компьютерная и магнитно-резонансная томография в онкологии.</w:t>
            </w:r>
          </w:p>
        </w:tc>
      </w:tr>
      <w:tr w:rsidR="00FA6BB3" w:rsidRPr="00FA6BB3" w:rsidTr="00FA6BB3">
        <w:trPr>
          <w:trHeight w:val="525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after="0" w:line="240" w:lineRule="auto"/>
              <w:jc w:val="center"/>
            </w:pPr>
            <w:r w:rsidRPr="00FA6BB3">
              <w:t>10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line="240" w:lineRule="auto"/>
              <w:ind w:left="360"/>
            </w:pPr>
            <w:r w:rsidRPr="00FA6BB3">
              <w:t>Разбор клинических наблюдений.</w:t>
            </w:r>
          </w:p>
        </w:tc>
      </w:tr>
      <w:tr w:rsidR="00FA6BB3" w:rsidRPr="00FA6BB3" w:rsidTr="00FA6BB3">
        <w:trPr>
          <w:trHeight w:val="568"/>
        </w:trPr>
        <w:tc>
          <w:tcPr>
            <w:tcW w:w="832" w:type="dxa"/>
            <w:shd w:val="clear" w:color="auto" w:fill="auto"/>
          </w:tcPr>
          <w:p w:rsidR="00FA6BB3" w:rsidRPr="00FA6BB3" w:rsidRDefault="00FA6BB3" w:rsidP="00FA6BB3">
            <w:pPr>
              <w:spacing w:line="240" w:lineRule="auto"/>
              <w:jc w:val="center"/>
            </w:pPr>
            <w:r w:rsidRPr="00FA6BB3">
              <w:t>11</w:t>
            </w:r>
          </w:p>
        </w:tc>
        <w:tc>
          <w:tcPr>
            <w:tcW w:w="8659" w:type="dxa"/>
            <w:shd w:val="clear" w:color="auto" w:fill="auto"/>
          </w:tcPr>
          <w:p w:rsidR="00FA6BB3" w:rsidRPr="00FA6BB3" w:rsidRDefault="00FA6BB3" w:rsidP="00FA6BB3">
            <w:pPr>
              <w:spacing w:line="240" w:lineRule="auto"/>
              <w:ind w:left="360"/>
            </w:pPr>
            <w:r w:rsidRPr="00FA6BB3">
              <w:t>Работа в кабинетах КТ и МРТ</w:t>
            </w:r>
          </w:p>
        </w:tc>
      </w:tr>
    </w:tbl>
    <w:p w:rsidR="00B8172C" w:rsidRPr="00FA6BB3" w:rsidRDefault="00B8172C" w:rsidP="00FA6BB3">
      <w:pPr>
        <w:spacing w:line="240" w:lineRule="auto"/>
      </w:pPr>
    </w:p>
    <w:sectPr w:rsidR="00B8172C" w:rsidRPr="00FA6BB3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1F19"/>
    <w:multiLevelType w:val="multilevel"/>
    <w:tmpl w:val="8AE608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7373DBF"/>
    <w:multiLevelType w:val="multilevel"/>
    <w:tmpl w:val="8AE608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A6BB3"/>
    <w:rsid w:val="0010604F"/>
    <w:rsid w:val="00166599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6250A"/>
    <w:rsid w:val="00476DA4"/>
    <w:rsid w:val="00555744"/>
    <w:rsid w:val="00644F69"/>
    <w:rsid w:val="006F6448"/>
    <w:rsid w:val="0075193E"/>
    <w:rsid w:val="00772DAC"/>
    <w:rsid w:val="00815984"/>
    <w:rsid w:val="008339BD"/>
    <w:rsid w:val="008467C6"/>
    <w:rsid w:val="008D4FB5"/>
    <w:rsid w:val="00913F69"/>
    <w:rsid w:val="00A3255C"/>
    <w:rsid w:val="00A5664C"/>
    <w:rsid w:val="00AE4668"/>
    <w:rsid w:val="00B12B93"/>
    <w:rsid w:val="00B8172C"/>
    <w:rsid w:val="00C52CC9"/>
    <w:rsid w:val="00C6638E"/>
    <w:rsid w:val="00CB078D"/>
    <w:rsid w:val="00CB6DC0"/>
    <w:rsid w:val="00CB7C61"/>
    <w:rsid w:val="00D03F5C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  <w:rsid w:val="00FA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E80D8-5DE8-4F65-A66B-13AE3F66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6BB3"/>
    <w:pPr>
      <w:spacing w:after="0" w:line="240" w:lineRule="auto"/>
      <w:jc w:val="center"/>
    </w:pPr>
    <w:rPr>
      <w:rFonts w:eastAsia="Times New Roman"/>
      <w:i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6BB3"/>
    <w:rPr>
      <w:rFonts w:eastAsia="Times New Roman"/>
      <w:i/>
      <w:szCs w:val="20"/>
      <w:lang w:eastAsia="ru-RU"/>
    </w:rPr>
  </w:style>
  <w:style w:type="paragraph" w:styleId="2">
    <w:name w:val="Body Text 2"/>
    <w:basedOn w:val="a"/>
    <w:link w:val="20"/>
    <w:rsid w:val="00FA6BB3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character" w:customStyle="1" w:styleId="20">
    <w:name w:val="Основной текст 2 Знак"/>
    <w:basedOn w:val="a0"/>
    <w:link w:val="2"/>
    <w:rsid w:val="00FA6BB3"/>
    <w:rPr>
      <w:rFonts w:eastAsia="Times New Roman"/>
      <w:i/>
      <w:i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2016-02-27T18:41:00Z</dcterms:created>
  <dcterms:modified xsi:type="dcterms:W3CDTF">2018-03-15T15:52:00Z</dcterms:modified>
</cp:coreProperties>
</file>