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9315"/>
        <w:gridCol w:w="291"/>
      </w:tblGrid>
      <w:tr w:rsidR="006C1DA8" w:rsidRPr="00F35C40" w:rsidTr="00CF1D5C">
        <w:trPr>
          <w:gridAfter w:val="1"/>
          <w:wAfter w:w="291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ПЕРВЫЙ МОСКОВСКИЙ ГОСУДАРСТВЕННЫЙ МЕДИЦИНСКИЙ</w:t>
            </w:r>
            <w:r w:rsidR="003342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УНИВЕРСИТЕТ имени И.М.СЕЧЕНОВА (Сеченовский Университет)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Факультет    лечебный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Кафедра    Клинической фармакологии и пропедевтики внутренних болезней</w:t>
            </w:r>
          </w:p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DA8" w:rsidRPr="006C1DA8" w:rsidRDefault="006C1DA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C1DA8" w:rsidRPr="006C1DA8" w:rsidRDefault="00334258" w:rsidP="0033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   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/  Ших Е.В./</w:t>
            </w:r>
          </w:p>
          <w:p w:rsidR="006C1DA8" w:rsidRDefault="0033425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A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C1DA8" w:rsidRPr="006C1DA8">
              <w:rPr>
                <w:rFonts w:ascii="Times New Roman" w:hAnsi="Times New Roman" w:cs="Times New Roman"/>
                <w:sz w:val="24"/>
                <w:szCs w:val="24"/>
              </w:rPr>
              <w:t>_____ » _____________  201___ г.</w:t>
            </w:r>
          </w:p>
          <w:p w:rsidR="006C1DA8" w:rsidRPr="00F35C40" w:rsidRDefault="006C1DA8" w:rsidP="006C1D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DA8" w:rsidRPr="00F35C40" w:rsidTr="00CF1D5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A8" w:rsidRPr="006C1DA8" w:rsidRDefault="006C1DA8" w:rsidP="006C1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занятий по дисциплине</w:t>
            </w:r>
          </w:p>
          <w:p w:rsidR="00334258" w:rsidRDefault="006C1DA8" w:rsidP="0033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Клиническая фармакогенетика</w:t>
            </w:r>
            <w:r w:rsidRPr="006C1D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380"/>
        <w:gridCol w:w="5475"/>
        <w:gridCol w:w="1059"/>
        <w:gridCol w:w="1134"/>
        <w:gridCol w:w="850"/>
      </w:tblGrid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время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Практи-ческие занятия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задачи клинической фармакогенетики как инструмента персонализированной медицины. Значение фармакогенетических исследований для клинициста.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фармакогенетической информации (доц.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475" w:type="dxa"/>
            <w:vAlign w:val="center"/>
          </w:tcPr>
          <w:p w:rsid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фармакогенетических исследований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биотрансформации для клинициста 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(доц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биотрансформации лекарственных средств. Значение фармакогенетических исследований биотрансформации I и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фазы для клинициста (доц.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Значение фармакогенетических исследований  транспортеров лекар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ственных средств для клинициста (доц.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258" w:rsidTr="00334258">
        <w:trPr>
          <w:jc w:val="center"/>
        </w:trPr>
        <w:tc>
          <w:tcPr>
            <w:tcW w:w="619" w:type="dxa"/>
            <w:tcBorders>
              <w:bottom w:val="single" w:sz="4" w:space="0" w:color="auto"/>
            </w:tcBorders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475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Значение выявление соматических мутаций в опухолях и фармакотранскриптомных тестов для персонализации применения таргетных препаратов в онкологической практике. Значение фармакогенетических исследований молекул-мишеней лекарств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средств для клинициста (доц. Аникин Г.С.)</w:t>
            </w:r>
          </w:p>
        </w:tc>
        <w:tc>
          <w:tcPr>
            <w:tcW w:w="1059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334258" w:rsidTr="0033425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  <w:p w:rsidR="00334258" w:rsidRPr="00334258" w:rsidRDefault="00334258" w:rsidP="00334258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hd w:val="clear" w:color="auto" w:fill="FFFFFF"/>
              <w:spacing w:beforeLines="20" w:before="48" w:afterLines="20" w:after="48" w:line="216" w:lineRule="auto"/>
              <w:ind w:rightChars="-2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58" w:rsidRPr="00334258" w:rsidRDefault="00334258" w:rsidP="003342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2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007A3B" w:rsidRDefault="00007A3B"/>
    <w:p w:rsidR="00D03C32" w:rsidRPr="00334258" w:rsidRDefault="00007A3B">
      <w:pPr>
        <w:rPr>
          <w:rFonts w:ascii="Times New Roman" w:hAnsi="Times New Roman" w:cs="Times New Roman"/>
          <w:sz w:val="24"/>
          <w:szCs w:val="24"/>
        </w:rPr>
      </w:pPr>
      <w:r w:rsidRPr="00334258">
        <w:rPr>
          <w:rFonts w:ascii="Times New Roman" w:hAnsi="Times New Roman" w:cs="Times New Roman"/>
          <w:sz w:val="24"/>
          <w:szCs w:val="24"/>
        </w:rPr>
        <w:t>Зав. уч. частью                                 _____________________ Е.А. Смолярчук</w:t>
      </w:r>
    </w:p>
    <w:sectPr w:rsidR="00D03C32" w:rsidRPr="0033425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C5" w:rsidRDefault="00B947C5" w:rsidP="00EA0A49">
      <w:pPr>
        <w:spacing w:after="0" w:line="240" w:lineRule="auto"/>
      </w:pPr>
      <w:r>
        <w:separator/>
      </w:r>
    </w:p>
  </w:endnote>
  <w:endnote w:type="continuationSeparator" w:id="0">
    <w:p w:rsidR="00B947C5" w:rsidRDefault="00B947C5" w:rsidP="00EA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A8" w:rsidRDefault="006C1DA8" w:rsidP="006C1DA8">
    <w:pPr>
      <w:pStyle w:val="a5"/>
      <w:jc w:val="right"/>
    </w:pPr>
    <w:r>
      <w:t>-----------------------------------------------------------------------------------------------------------------------------------------</w:t>
    </w:r>
  </w:p>
  <w:p w:rsidR="006C1DA8" w:rsidRDefault="006C1DA8" w:rsidP="006C1DA8">
    <w:pPr>
      <w:pStyle w:val="a5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342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из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3425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6C1DA8" w:rsidRPr="006C1DA8" w:rsidRDefault="006C1DA8" w:rsidP="006C1D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C5" w:rsidRDefault="00B947C5" w:rsidP="00EA0A49">
      <w:pPr>
        <w:spacing w:after="0" w:line="240" w:lineRule="auto"/>
      </w:pPr>
      <w:r>
        <w:separator/>
      </w:r>
    </w:p>
  </w:footnote>
  <w:footnote w:type="continuationSeparator" w:id="0">
    <w:p w:rsidR="00B947C5" w:rsidRDefault="00B947C5" w:rsidP="00EA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7621"/>
      <w:gridCol w:w="1950"/>
    </w:tblGrid>
    <w:tr w:rsidR="00334258" w:rsidTr="00334258">
      <w:tc>
        <w:tcPr>
          <w:tcW w:w="7621" w:type="dxa"/>
        </w:tcPr>
        <w:p w:rsidR="00334258" w:rsidRDefault="00334258" w:rsidP="00334258">
          <w:pPr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>Тематический план занятий</w:t>
          </w: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</w:t>
          </w: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</w:t>
          </w:r>
        </w:p>
        <w:p w:rsidR="00334258" w:rsidRDefault="00334258" w:rsidP="00334258">
          <w:pPr>
            <w:pStyle w:val="a3"/>
            <w:tabs>
              <w:tab w:val="clear" w:pos="4677"/>
              <w:tab w:val="clear" w:pos="9355"/>
              <w:tab w:val="left" w:pos="1320"/>
            </w:tabs>
          </w:pP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по </w:t>
          </w:r>
          <w:r>
            <w:rPr>
              <w:rFonts w:ascii="Arial" w:eastAsia="Times New Roman" w:hAnsi="Arial" w:cs="Arial"/>
              <w:sz w:val="20"/>
              <w:szCs w:val="20"/>
              <w:lang w:eastAsia="ru-RU"/>
            </w:rPr>
            <w:t>дисциплине «Клиническая фармакогенетика»</w:t>
          </w:r>
          <w:r w:rsidRPr="00822BB9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</w:t>
          </w:r>
        </w:p>
      </w:tc>
      <w:tc>
        <w:tcPr>
          <w:tcW w:w="1950" w:type="dxa"/>
        </w:tcPr>
        <w:p w:rsidR="00334258" w:rsidRDefault="00334258" w:rsidP="006C1DA8">
          <w:pPr>
            <w:pStyle w:val="a3"/>
            <w:tabs>
              <w:tab w:val="clear" w:pos="4677"/>
              <w:tab w:val="clear" w:pos="9355"/>
              <w:tab w:val="left" w:pos="1320"/>
            </w:tabs>
          </w:pPr>
          <w:r>
            <w:rPr>
              <w:noProof/>
              <w:lang w:eastAsia="ru-RU"/>
            </w:rPr>
            <w:drawing>
              <wp:inline distT="0" distB="0" distL="0" distR="0">
                <wp:extent cx="847725" cy="65278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C1DA8" w:rsidRDefault="006C1DA8" w:rsidP="006C1DA8">
    <w:pPr>
      <w:pStyle w:val="a3"/>
      <w:tabs>
        <w:tab w:val="clear" w:pos="4677"/>
        <w:tab w:val="clear" w:pos="9355"/>
        <w:tab w:val="left" w:pos="1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49"/>
    <w:rsid w:val="00007A3B"/>
    <w:rsid w:val="0011363B"/>
    <w:rsid w:val="001C22BB"/>
    <w:rsid w:val="002F48A2"/>
    <w:rsid w:val="002F7FC7"/>
    <w:rsid w:val="00334258"/>
    <w:rsid w:val="006C1DA8"/>
    <w:rsid w:val="00B947C5"/>
    <w:rsid w:val="00CF1D5C"/>
    <w:rsid w:val="00D03C32"/>
    <w:rsid w:val="00EA0A49"/>
    <w:rsid w:val="00F35C40"/>
    <w:rsid w:val="00F9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6A09D"/>
  <w15:docId w15:val="{85F16257-5FC0-4EA6-BBDA-537971C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A49"/>
  </w:style>
  <w:style w:type="paragraph" w:styleId="a5">
    <w:name w:val="footer"/>
    <w:basedOn w:val="a"/>
    <w:link w:val="a6"/>
    <w:uiPriority w:val="99"/>
    <w:unhideWhenUsed/>
    <w:rsid w:val="00EA0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A49"/>
  </w:style>
  <w:style w:type="table" w:styleId="a7">
    <w:name w:val="Table Grid"/>
    <w:basedOn w:val="a1"/>
    <w:uiPriority w:val="39"/>
    <w:rsid w:val="00EA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Георгий Станиславович</dc:creator>
  <cp:keywords/>
  <dc:description/>
  <cp:lastModifiedBy>Lena</cp:lastModifiedBy>
  <cp:revision>3</cp:revision>
  <dcterms:created xsi:type="dcterms:W3CDTF">2018-09-29T15:27:00Z</dcterms:created>
  <dcterms:modified xsi:type="dcterms:W3CDTF">2019-03-31T21:56:00Z</dcterms:modified>
</cp:coreProperties>
</file>