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E1" w:rsidRDefault="00AD33E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AD33E1" w:rsidRDefault="00AD33E1">
      <w:pPr>
        <w:widowControl w:val="0"/>
        <w:autoSpaceDE w:val="0"/>
        <w:autoSpaceDN w:val="0"/>
        <w:adjustRightInd w:val="0"/>
        <w:spacing w:after="0" w:line="240" w:lineRule="auto"/>
        <w:jc w:val="both"/>
        <w:outlineLvl w:val="0"/>
        <w:rPr>
          <w:rFonts w:ascii="Calibri" w:hAnsi="Calibri" w:cs="Calibri"/>
        </w:rPr>
      </w:pPr>
    </w:p>
    <w:p w:rsidR="00AD33E1" w:rsidRDefault="00AD33E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34412</w:t>
      </w:r>
    </w:p>
    <w:p w:rsidR="00AD33E1" w:rsidRDefault="00AD3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D33E1" w:rsidRDefault="00AD33E1">
      <w:pPr>
        <w:widowControl w:val="0"/>
        <w:autoSpaceDE w:val="0"/>
        <w:autoSpaceDN w:val="0"/>
        <w:adjustRightInd w:val="0"/>
        <w:spacing w:after="0" w:line="240" w:lineRule="auto"/>
        <w:jc w:val="center"/>
        <w:rPr>
          <w:rFonts w:ascii="Calibri" w:hAnsi="Calibri" w:cs="Calibri"/>
        </w:rPr>
      </w:pP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D33E1" w:rsidRDefault="00AD33E1">
      <w:pPr>
        <w:widowControl w:val="0"/>
        <w:autoSpaceDE w:val="0"/>
        <w:autoSpaceDN w:val="0"/>
        <w:adjustRightInd w:val="0"/>
        <w:spacing w:after="0" w:line="240" w:lineRule="auto"/>
        <w:jc w:val="center"/>
        <w:rPr>
          <w:rFonts w:ascii="Calibri" w:hAnsi="Calibri" w:cs="Calibri"/>
          <w:b/>
          <w:bCs/>
        </w:rPr>
      </w:pP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1068</w:t>
      </w:r>
    </w:p>
    <w:p w:rsidR="00AD33E1" w:rsidRDefault="00AD33E1">
      <w:pPr>
        <w:widowControl w:val="0"/>
        <w:autoSpaceDE w:val="0"/>
        <w:autoSpaceDN w:val="0"/>
        <w:adjustRightInd w:val="0"/>
        <w:spacing w:after="0" w:line="240" w:lineRule="auto"/>
        <w:jc w:val="center"/>
        <w:rPr>
          <w:rFonts w:ascii="Calibri" w:hAnsi="Calibri" w:cs="Calibri"/>
          <w:b/>
          <w:bCs/>
        </w:rPr>
      </w:pP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31.08.26 АЛЛЕРГОЛОГИЯ</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ИММУНОЛОГИЯ (УРОВЕНЬ ПОДГОТОВКИ КАДРОВ</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AD33E1" w:rsidRDefault="00AD33E1">
      <w:pPr>
        <w:widowControl w:val="0"/>
        <w:autoSpaceDE w:val="0"/>
        <w:autoSpaceDN w:val="0"/>
        <w:adjustRightInd w:val="0"/>
        <w:spacing w:after="0" w:line="240" w:lineRule="auto"/>
        <w:jc w:val="center"/>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consultantplus://offline/ref=8E0BA539D5C35C5EECBE10391E299BCA96A795AE2CF764A61B81BE336D78F090729427E77242FCF1bFM6H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consultantplus://offline/ref=8E0BA539D5C35C5EECBE10391E299BCA96A798AA28F964A61B81BE336D78F090729427E77242FCF3bFM6H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31.08.26 Аллергология и иммунология (уровень подготовки кадров высшей квалификации).</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AD33E1" w:rsidRDefault="00AD33E1">
      <w:pPr>
        <w:widowControl w:val="0"/>
        <w:autoSpaceDE w:val="0"/>
        <w:autoSpaceDN w:val="0"/>
        <w:adjustRightInd w:val="0"/>
        <w:spacing w:after="0" w:line="240" w:lineRule="auto"/>
        <w:jc w:val="right"/>
        <w:rPr>
          <w:rFonts w:ascii="Calibri" w:hAnsi="Calibri" w:cs="Calibri"/>
        </w:rPr>
      </w:pP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1068</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AD33E1" w:rsidRDefault="00AD33E1">
      <w:pPr>
        <w:widowControl w:val="0"/>
        <w:autoSpaceDE w:val="0"/>
        <w:autoSpaceDN w:val="0"/>
        <w:adjustRightInd w:val="0"/>
        <w:spacing w:after="0" w:line="240" w:lineRule="auto"/>
        <w:jc w:val="center"/>
        <w:rPr>
          <w:rFonts w:ascii="Calibri" w:hAnsi="Calibri" w:cs="Calibri"/>
          <w:b/>
          <w:bCs/>
        </w:rPr>
      </w:pP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AD33E1" w:rsidRDefault="00AD33E1">
      <w:pPr>
        <w:widowControl w:val="0"/>
        <w:autoSpaceDE w:val="0"/>
        <w:autoSpaceDN w:val="0"/>
        <w:adjustRightInd w:val="0"/>
        <w:spacing w:after="0" w:line="240" w:lineRule="auto"/>
        <w:jc w:val="center"/>
        <w:rPr>
          <w:rFonts w:ascii="Calibri" w:hAnsi="Calibri" w:cs="Calibri"/>
          <w:b/>
          <w:bCs/>
        </w:rPr>
      </w:pP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AD33E1" w:rsidRDefault="00AD3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31.08.26 АЛЛЕРГОЛОГИЯ И ИММУНОЛОГИЯ</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31.08.26 Аллергология и иммунология (далее соответственно - программа ординатуры, специальность).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consultantplus://offline/ref=8E0BA539D5C35C5EECBE10391E299BCA96A494AD2FF864A61B81BE336D78F090729427E77242FCF7bFMDH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consultantplus://offline/ref=8E0BA539D5C35C5EECBE10391E299BCA96A796AD2CFD64A61B81BE336D78F090729427E77243FCFEbFMDH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consultantplus://offline/ref=8E0BA539D5C35C5EECBE10391E299BCA96A796AD2CFD64A61B81BE336D78F090729427E77243FDF7bFM4H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ведению и лечению пациентов с </w:t>
      </w:r>
      <w:proofErr w:type="spellStart"/>
      <w:r>
        <w:rPr>
          <w:rFonts w:ascii="Calibri" w:hAnsi="Calibri" w:cs="Calibri"/>
        </w:rPr>
        <w:t>аллергологическими</w:t>
      </w:r>
      <w:proofErr w:type="spellEnd"/>
      <w:r>
        <w:rPr>
          <w:rFonts w:ascii="Calibri" w:hAnsi="Calibri" w:cs="Calibri"/>
        </w:rPr>
        <w:t xml:space="preserve"> и (или) иммунологическими заболеваниями (ПК-6);</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"Врач-аллерголог-иммунолог".</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AD33E1" w:rsidRDefault="00AD33E1">
      <w:pPr>
        <w:widowControl w:val="0"/>
        <w:autoSpaceDE w:val="0"/>
        <w:autoSpaceDN w:val="0"/>
        <w:adjustRightInd w:val="0"/>
        <w:spacing w:after="0" w:line="240" w:lineRule="auto"/>
        <w:jc w:val="center"/>
        <w:outlineLvl w:val="2"/>
        <w:rPr>
          <w:rFonts w:ascii="Calibri" w:hAnsi="Calibri" w:cs="Calibri"/>
        </w:rPr>
        <w:sectPr w:rsidR="00AD33E1" w:rsidSect="00483726">
          <w:pgSz w:w="11906" w:h="16838"/>
          <w:pgMar w:top="1134" w:right="850" w:bottom="1134" w:left="1701" w:header="708" w:footer="708" w:gutter="0"/>
          <w:cols w:space="708"/>
          <w:docGrid w:linePitch="360"/>
        </w:sectPr>
      </w:pPr>
    </w:p>
    <w:p w:rsidR="00AD33E1" w:rsidRDefault="00AD33E1">
      <w:pPr>
        <w:widowControl w:val="0"/>
        <w:autoSpaceDE w:val="0"/>
        <w:autoSpaceDN w:val="0"/>
        <w:adjustRightInd w:val="0"/>
        <w:spacing w:after="0" w:line="240" w:lineRule="auto"/>
        <w:jc w:val="center"/>
        <w:rPr>
          <w:rFonts w:ascii="Calibri" w:hAnsi="Calibri" w:cs="Calibri"/>
        </w:rPr>
      </w:pPr>
    </w:p>
    <w:p w:rsidR="00AD33E1" w:rsidRDefault="00AD33E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AD33E1" w:rsidRDefault="00AD33E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7"/>
        <w:gridCol w:w="4877"/>
        <w:gridCol w:w="3311"/>
      </w:tblGrid>
      <w:tr w:rsidR="00AD33E1">
        <w:tc>
          <w:tcPr>
            <w:tcW w:w="6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AD33E1">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AD33E1">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AD33E1">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ind w:firstLine="540"/>
              <w:jc w:val="both"/>
              <w:rPr>
                <w:rFonts w:ascii="Calibri" w:hAnsi="Calibri" w:cs="Calibri"/>
              </w:rPr>
            </w:pP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D33E1">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AD33E1">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ind w:firstLine="540"/>
              <w:jc w:val="both"/>
              <w:rPr>
                <w:rFonts w:ascii="Calibri" w:hAnsi="Calibri" w:cs="Calibri"/>
              </w:rPr>
            </w:pP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AD33E1">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ind w:firstLine="540"/>
              <w:jc w:val="both"/>
              <w:rPr>
                <w:rFonts w:ascii="Calibri" w:hAnsi="Calibri" w:cs="Calibri"/>
              </w:rPr>
            </w:pP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D33E1">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D33E1">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ind w:firstLine="540"/>
              <w:jc w:val="both"/>
              <w:rPr>
                <w:rFonts w:ascii="Calibri" w:hAnsi="Calibri" w:cs="Calibri"/>
              </w:rPr>
            </w:pP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D33E1">
        <w:tc>
          <w:tcPr>
            <w:tcW w:w="6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3E1" w:rsidRDefault="00AD33E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AD33E1" w:rsidRDefault="00AD33E1">
      <w:pPr>
        <w:widowControl w:val="0"/>
        <w:autoSpaceDE w:val="0"/>
        <w:autoSpaceDN w:val="0"/>
        <w:adjustRightInd w:val="0"/>
        <w:spacing w:after="0" w:line="240" w:lineRule="auto"/>
        <w:ind w:firstLine="540"/>
        <w:jc w:val="both"/>
        <w:rPr>
          <w:rFonts w:ascii="Calibri" w:hAnsi="Calibri" w:cs="Calibri"/>
        </w:rPr>
        <w:sectPr w:rsidR="00AD33E1">
          <w:pgSz w:w="16838" w:h="11905" w:orient="landscape"/>
          <w:pgMar w:top="1701" w:right="1134" w:bottom="850" w:left="1134" w:header="720" w:footer="720" w:gutter="0"/>
          <w:cols w:space="720"/>
          <w:noEndnote/>
        </w:sect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consultantplus://offline/ref=8E0BA539D5C35C5EECBE10391E299BCA96A491A52FF764A61B81BE336Db7M8H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7"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w:t>
      </w:r>
      <w:proofErr w:type="spellStart"/>
      <w:r>
        <w:rPr>
          <w:rFonts w:ascii="Calibri" w:hAnsi="Calibri" w:cs="Calibri"/>
        </w:rPr>
        <w:t>пеленальный</w:t>
      </w:r>
      <w:proofErr w:type="spellEnd"/>
      <w:r>
        <w:rPr>
          <w:rFonts w:ascii="Calibri" w:hAnsi="Calibri" w:cs="Calibri"/>
        </w:rPr>
        <w:t xml:space="preserve"> стол, сантиметровые ленты, стол для приготовления разведений аллергенов и проведения аллерген-специфической иммунотерапии, стол для проведения кожных диагностических тестов, аппарат для искусственной вентиляции легких (портативный), спирограф, </w:t>
      </w:r>
      <w:proofErr w:type="spellStart"/>
      <w:r>
        <w:rPr>
          <w:rFonts w:ascii="Calibri" w:hAnsi="Calibri" w:cs="Calibri"/>
        </w:rPr>
        <w:t>небулайзер</w:t>
      </w:r>
      <w:proofErr w:type="spellEnd"/>
      <w:r>
        <w:rPr>
          <w:rFonts w:ascii="Calibri" w:hAnsi="Calibri" w:cs="Calibri"/>
        </w:rPr>
        <w:t xml:space="preserve">, микроскоп бинокулярный, </w:t>
      </w:r>
      <w:proofErr w:type="spellStart"/>
      <w:r>
        <w:rPr>
          <w:rFonts w:ascii="Calibri" w:hAnsi="Calibri" w:cs="Calibri"/>
        </w:rPr>
        <w:t>пикфлоуметр</w:t>
      </w:r>
      <w:proofErr w:type="spellEnd"/>
      <w:r>
        <w:rPr>
          <w:rFonts w:ascii="Calibri" w:hAnsi="Calibri" w:cs="Calibri"/>
        </w:rPr>
        <w:t xml:space="preserve">, оборудование для производства тестов с аллергенами, аллергены для диагностики и лечения, разводящая жидкость для аллергенов, тест-контрольная жидкость, раствор гистамина)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w:t>
      </w:r>
      <w:r>
        <w:rPr>
          <w:rFonts w:ascii="Calibri" w:hAnsi="Calibri" w:cs="Calibri"/>
        </w:rPr>
        <w:lastRenderedPageBreak/>
        <w:t>необходимое для реализации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AD33E1" w:rsidRDefault="00AD3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9"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autoSpaceDE w:val="0"/>
        <w:autoSpaceDN w:val="0"/>
        <w:adjustRightInd w:val="0"/>
        <w:spacing w:after="0" w:line="240" w:lineRule="auto"/>
        <w:ind w:firstLine="540"/>
        <w:jc w:val="both"/>
        <w:rPr>
          <w:rFonts w:ascii="Calibri" w:hAnsi="Calibri" w:cs="Calibri"/>
        </w:rPr>
      </w:pPr>
    </w:p>
    <w:p w:rsidR="00AD33E1" w:rsidRDefault="00AD3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AD33E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E1"/>
    <w:rsid w:val="000009B1"/>
    <w:rsid w:val="001B6F8D"/>
    <w:rsid w:val="002F7B5F"/>
    <w:rsid w:val="00463364"/>
    <w:rsid w:val="00583704"/>
    <w:rsid w:val="00650D08"/>
    <w:rsid w:val="00666E1C"/>
    <w:rsid w:val="00755A75"/>
    <w:rsid w:val="009851FA"/>
    <w:rsid w:val="00AD33E1"/>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3EA22-DEB5-4A8A-8368-CBFFCE3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BA539D5C35C5EECBE10391E299BCA96A398AB2DFA64A61B81BE336Db7M8H" TargetMode="External"/><Relationship Id="rId3" Type="http://schemas.openxmlformats.org/officeDocument/2006/relationships/webSettings" Target="webSettings.xml"/><Relationship Id="rId7" Type="http://schemas.openxmlformats.org/officeDocument/2006/relationships/hyperlink" Target="consultantplus://offline/ref=8E0BA539D5C35C5EECBE10391E299BCA96A092A829F864A61B81BE336D78F090729427E77242FCF6bFM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0BA539D5C35C5EECBE10391E299BCA96A793A52EFA64A61B81BE336Db7M8H" TargetMode="External"/><Relationship Id="rId11" Type="http://schemas.openxmlformats.org/officeDocument/2006/relationships/theme" Target="theme/theme1.xml"/><Relationship Id="rId5" Type="http://schemas.openxmlformats.org/officeDocument/2006/relationships/hyperlink" Target="consultantplus://offline/ref=8E0BA539D5C35C5EECBE10391E299BCA96A795A52FFF64A61B81BE336Db7M8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E0BA539D5C35C5EECBE10391E299BCA96A492AD28FE64A61B81BE336D78F090729427E77242FCF6bF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2014-11-21T07:12:00Z</dcterms:created>
  <dcterms:modified xsi:type="dcterms:W3CDTF">2014-11-21T07:13:00Z</dcterms:modified>
</cp:coreProperties>
</file>