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FFE" w:rsidRPr="009474A7" w:rsidRDefault="00360D30">
      <w:pPr>
        <w:spacing w:line="276" w:lineRule="auto"/>
        <w:ind w:left="3969"/>
        <w:rPr>
          <w:rStyle w:val="a6"/>
        </w:rPr>
      </w:pPr>
      <w:r w:rsidRPr="009474A7">
        <w:rPr>
          <w:rStyle w:val="a6"/>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rsidR="00F76FFE" w:rsidRPr="009474A7" w:rsidRDefault="00360D30">
      <w:pPr>
        <w:rPr>
          <w:b/>
          <w:bCs/>
        </w:rPr>
      </w:pPr>
      <w:r w:rsidRPr="009474A7">
        <w:rPr>
          <w:b/>
          <w:bCs/>
        </w:rPr>
        <w:t>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 для абитуриентов магистратуры и аспирантуры.</w:t>
      </w:r>
    </w:p>
    <w:tbl>
      <w:tblPr>
        <w:tblStyle w:val="TableNormal"/>
        <w:tblW w:w="9921" w:type="dxa"/>
        <w:tblInd w:w="1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70"/>
        <w:gridCol w:w="6551"/>
      </w:tblGrid>
      <w:tr w:rsidR="00F76FFE" w:rsidRPr="009474A7" w:rsidTr="00CE553A">
        <w:trPr>
          <w:trHeight w:val="300"/>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pPr>
            <w:r w:rsidRPr="009474A7">
              <w:t>University</w:t>
            </w: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left"/>
            </w:pPr>
            <w:r w:rsidRPr="009474A7">
              <w:t>Sechenov University</w:t>
            </w:r>
          </w:p>
        </w:tc>
      </w:tr>
      <w:tr w:rsidR="00F76FFE" w:rsidRPr="009474A7" w:rsidTr="00CE553A">
        <w:trPr>
          <w:trHeight w:val="300"/>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pPr>
            <w:r w:rsidRPr="009474A7">
              <w:t>Level of English proficiency</w:t>
            </w: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9474A7">
            <w:pPr>
              <w:spacing w:after="0"/>
              <w:jc w:val="left"/>
            </w:pPr>
            <w:r>
              <w:t>B1</w:t>
            </w:r>
          </w:p>
        </w:tc>
      </w:tr>
      <w:tr w:rsidR="00F76FFE" w:rsidRPr="00D91073" w:rsidTr="00CE553A">
        <w:trPr>
          <w:trHeight w:val="1200"/>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rPr>
                <w:lang w:val="en-US"/>
              </w:rPr>
            </w:pPr>
            <w:r w:rsidRPr="009474A7">
              <w:rPr>
                <w:lang w:val="en-US"/>
              </w:rPr>
              <w:t>Educational program and field of the educational program for which the applicant will be accepted</w:t>
            </w: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left"/>
              <w:rPr>
                <w:i/>
                <w:iCs/>
                <w:lang w:val="en-US"/>
              </w:rPr>
            </w:pPr>
            <w:r w:rsidRPr="009474A7">
              <w:rPr>
                <w:i/>
                <w:iCs/>
                <w:lang w:val="en-US"/>
              </w:rPr>
              <w:t>3.02 Clinical medicine (educational program)</w:t>
            </w:r>
          </w:p>
          <w:p w:rsidR="00F76FFE" w:rsidRPr="009474A7" w:rsidRDefault="00360D30">
            <w:pPr>
              <w:spacing w:after="0"/>
              <w:jc w:val="left"/>
              <w:rPr>
                <w:lang w:val="en-US"/>
              </w:rPr>
            </w:pPr>
            <w:r w:rsidRPr="009474A7">
              <w:rPr>
                <w:i/>
                <w:iCs/>
                <w:lang w:val="en-US"/>
              </w:rPr>
              <w:t>3.02 WE, 3.02 DS (field of the educational program)</w:t>
            </w:r>
          </w:p>
        </w:tc>
      </w:tr>
      <w:tr w:rsidR="00F76FFE" w:rsidRPr="00D91073" w:rsidTr="00CE553A">
        <w:trPr>
          <w:trHeight w:val="3300"/>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left"/>
              <w:rPr>
                <w:lang w:val="en-US"/>
              </w:rPr>
            </w:pPr>
            <w:r w:rsidRPr="009474A7">
              <w:rPr>
                <w:lang w:val="en-US"/>
              </w:rPr>
              <w:t>List of research projects of the potential supervisor (participation+leadership)</w:t>
            </w: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4A7" w:rsidRPr="009474A7" w:rsidRDefault="009474A7" w:rsidP="009474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9474A7">
              <w:rPr>
                <w:lang w:val="en-US"/>
              </w:rPr>
              <w:t>Study of the clinical course and predictors of unfavorable outcome of progressive pulmonary fibrosis</w:t>
            </w:r>
          </w:p>
          <w:p w:rsidR="009474A7" w:rsidRPr="009474A7" w:rsidRDefault="009474A7" w:rsidP="009474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9474A7">
              <w:rPr>
                <w:lang w:val="en-US"/>
              </w:rPr>
              <w:t>The role of pulse oscillometry in the differential diagnosis of interstitial lung diseases</w:t>
            </w:r>
          </w:p>
          <w:p w:rsidR="009474A7" w:rsidRPr="009474A7" w:rsidRDefault="009474A7" w:rsidP="009474A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9474A7">
              <w:rPr>
                <w:lang w:val="en-US"/>
              </w:rPr>
              <w:t>Study of peak inspiratory flow in patients with chronic obstructive pulmonary disease</w:t>
            </w:r>
          </w:p>
          <w:p w:rsidR="00F76FFE" w:rsidRPr="009474A7" w:rsidRDefault="00F76FFE" w:rsidP="009474A7">
            <w:pPr>
              <w:spacing w:after="0"/>
              <w:ind w:left="189"/>
              <w:jc w:val="left"/>
              <w:rPr>
                <w:lang w:val="en-US"/>
              </w:rPr>
            </w:pPr>
          </w:p>
        </w:tc>
      </w:tr>
      <w:tr w:rsidR="00F76FFE" w:rsidRPr="00D91073" w:rsidTr="00CE553A">
        <w:trPr>
          <w:trHeight w:val="4200"/>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left"/>
              <w:rPr>
                <w:lang w:val="en-US"/>
              </w:rPr>
            </w:pPr>
            <w:r w:rsidRPr="009474A7">
              <w:rPr>
                <w:lang w:val="en-US"/>
              </w:rPr>
              <w:t>List of the topics offered for the prospective scientific research</w:t>
            </w: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4A7" w:rsidRPr="009474A7" w:rsidRDefault="009474A7" w:rsidP="009474A7">
            <w:pPr>
              <w:pStyle w:val="a9"/>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9474A7">
              <w:rPr>
                <w:lang w:val="en-US"/>
              </w:rPr>
              <w:t>Study of the clinical course and predictors of unfavorable outcome of progressive pulmonary fibrosis</w:t>
            </w:r>
          </w:p>
          <w:p w:rsidR="009474A7" w:rsidRPr="009474A7" w:rsidRDefault="009474A7" w:rsidP="009474A7">
            <w:pPr>
              <w:pStyle w:val="a9"/>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9474A7">
              <w:rPr>
                <w:lang w:val="en-US"/>
              </w:rPr>
              <w:t>The role of pulse oscillometry in the differential diagnosis of interstitial lung diseases</w:t>
            </w:r>
          </w:p>
          <w:p w:rsidR="009474A7" w:rsidRPr="009474A7" w:rsidRDefault="009474A7" w:rsidP="009474A7">
            <w:pPr>
              <w:pStyle w:val="a9"/>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9474A7">
              <w:rPr>
                <w:lang w:val="en-US"/>
              </w:rPr>
              <w:t>Study of peak inspiratory flow in patients with chronic obstructive pulmonary disease</w:t>
            </w:r>
          </w:p>
          <w:p w:rsidR="00F76FFE" w:rsidRPr="009474A7" w:rsidRDefault="00F76FFE" w:rsidP="009474A7">
            <w:pPr>
              <w:spacing w:after="0"/>
              <w:ind w:left="253"/>
              <w:jc w:val="left"/>
              <w:rPr>
                <w:lang w:val="en-US"/>
              </w:rPr>
            </w:pPr>
          </w:p>
        </w:tc>
      </w:tr>
      <w:tr w:rsidR="00F76FFE" w:rsidRPr="00D91073" w:rsidTr="00CE553A">
        <w:trPr>
          <w:trHeight w:val="300"/>
        </w:trPr>
        <w:tc>
          <w:tcPr>
            <w:tcW w:w="33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1073" w:rsidRDefault="00360D30" w:rsidP="009474A7">
            <w:pPr>
              <w:spacing w:after="0"/>
              <w:rPr>
                <w:lang w:val="en-US"/>
              </w:rPr>
            </w:pPr>
            <w:r w:rsidRPr="009474A7">
              <w:rPr>
                <w:lang w:val="en-US"/>
              </w:rPr>
              <w:t> </w:t>
            </w:r>
          </w:p>
          <w:p w:rsidR="00D91073" w:rsidRDefault="00D91073" w:rsidP="009474A7">
            <w:pPr>
              <w:spacing w:after="0"/>
              <w:rPr>
                <w:lang w:val="en-US"/>
              </w:rPr>
            </w:pPr>
          </w:p>
          <w:p w:rsidR="00D91073" w:rsidRDefault="00D91073" w:rsidP="009474A7">
            <w:pPr>
              <w:spacing w:after="0"/>
              <w:rPr>
                <w:lang w:val="en-US"/>
              </w:rPr>
            </w:pPr>
          </w:p>
          <w:p w:rsidR="00D91073" w:rsidRDefault="00D91073" w:rsidP="009474A7">
            <w:pPr>
              <w:spacing w:after="0"/>
              <w:rPr>
                <w:lang w:val="en-US"/>
              </w:rPr>
            </w:pPr>
          </w:p>
          <w:p w:rsidR="00D91073" w:rsidRDefault="00D91073" w:rsidP="009474A7">
            <w:pPr>
              <w:spacing w:after="0"/>
              <w:rPr>
                <w:lang w:val="en-US"/>
              </w:rPr>
            </w:pPr>
            <w:r>
              <w:rPr>
                <w:noProof/>
                <w:lang w:val="en-US"/>
              </w:rPr>
              <w:lastRenderedPageBreak/>
              <w:drawing>
                <wp:inline distT="0" distB="0" distL="0" distR="0">
                  <wp:extent cx="2038350" cy="2675890"/>
                  <wp:effectExtent l="0" t="0" r="6350" b="3810"/>
                  <wp:docPr id="3259498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49800" name="Рисунок 3259498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350" cy="2675890"/>
                          </a:xfrm>
                          <a:prstGeom prst="rect">
                            <a:avLst/>
                          </a:prstGeom>
                        </pic:spPr>
                      </pic:pic>
                    </a:graphicData>
                  </a:graphic>
                </wp:inline>
              </w:drawing>
            </w:r>
          </w:p>
          <w:p w:rsidR="00D91073" w:rsidRDefault="00D91073" w:rsidP="009474A7">
            <w:pPr>
              <w:spacing w:after="0"/>
              <w:rPr>
                <w:lang w:val="en-US"/>
              </w:rPr>
            </w:pPr>
          </w:p>
          <w:p w:rsidR="009474A7" w:rsidRDefault="00360D30" w:rsidP="009474A7">
            <w:pPr>
              <w:spacing w:after="0"/>
              <w:rPr>
                <w:lang w:val="en-US"/>
              </w:rPr>
            </w:pPr>
            <w:r w:rsidRPr="009474A7">
              <w:rPr>
                <w:lang w:val="en-US"/>
              </w:rPr>
              <w:t>Research supervisor:</w:t>
            </w:r>
          </w:p>
          <w:p w:rsidR="009474A7" w:rsidRPr="009474A7" w:rsidRDefault="009474A7" w:rsidP="009474A7">
            <w:pPr>
              <w:spacing w:after="0"/>
              <w:rPr>
                <w:lang w:val="en-US"/>
              </w:rPr>
            </w:pPr>
            <w:r>
              <w:rPr>
                <w:lang w:val="en-US"/>
              </w:rPr>
              <w:t>Natalia V. Trushenko</w:t>
            </w:r>
          </w:p>
          <w:p w:rsidR="00F76FFE" w:rsidRPr="009474A7" w:rsidRDefault="009474A7">
            <w:pPr>
              <w:rPr>
                <w:lang w:val="en-US"/>
              </w:rPr>
            </w:pPr>
            <w:r>
              <w:rPr>
                <w:lang w:val="en-US"/>
              </w:rPr>
              <w:t>PhD</w:t>
            </w:r>
            <w:r w:rsidR="00360D30" w:rsidRPr="009474A7">
              <w:rPr>
                <w:lang w:val="en-US"/>
              </w:rPr>
              <w:t xml:space="preserve"> (Sechenov University</w:t>
            </w:r>
            <w:r>
              <w:rPr>
                <w:lang w:val="en-US"/>
              </w:rPr>
              <w:t>)</w:t>
            </w:r>
          </w:p>
          <w:p w:rsidR="00F76FFE" w:rsidRPr="009474A7" w:rsidRDefault="00F76FFE">
            <w:pPr>
              <w:rPr>
                <w:lang w:val="en-US"/>
              </w:rPr>
            </w:pPr>
          </w:p>
          <w:p w:rsidR="00F76FFE" w:rsidRPr="009474A7" w:rsidRDefault="00F76FFE">
            <w:pPr>
              <w:rPr>
                <w:lang w:val="en-US"/>
              </w:rPr>
            </w:pPr>
          </w:p>
          <w:p w:rsidR="00F76FFE" w:rsidRPr="009474A7" w:rsidRDefault="00F76FFE">
            <w:pPr>
              <w:rPr>
                <w:lang w:val="en-US"/>
              </w:rPr>
            </w:pPr>
          </w:p>
          <w:p w:rsidR="00F76FFE" w:rsidRPr="009474A7" w:rsidRDefault="00F76FFE">
            <w:pPr>
              <w:rPr>
                <w:lang w:val="en-US"/>
              </w:rPr>
            </w:pPr>
          </w:p>
          <w:p w:rsidR="00F76FFE" w:rsidRPr="009474A7" w:rsidRDefault="00F76FFE">
            <w:pPr>
              <w:rPr>
                <w:lang w:val="en-US"/>
              </w:rPr>
            </w:pPr>
          </w:p>
          <w:p w:rsidR="00F76FFE" w:rsidRPr="009474A7" w:rsidRDefault="00F76FFE">
            <w:pPr>
              <w:rPr>
                <w:lang w:val="en-US"/>
              </w:rPr>
            </w:pPr>
          </w:p>
          <w:p w:rsidR="00F76FFE" w:rsidRPr="009474A7" w:rsidRDefault="00F76FFE">
            <w:pPr>
              <w:rPr>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center"/>
              <w:rPr>
                <w:lang w:val="en-US"/>
              </w:rPr>
            </w:pPr>
            <w:r w:rsidRPr="009474A7">
              <w:rPr>
                <w:i/>
                <w:iCs/>
                <w:lang w:val="en-US"/>
              </w:rPr>
              <w:lastRenderedPageBreak/>
              <w:t>3.02 WE, 3.02 DS (field of the educational program)</w:t>
            </w:r>
          </w:p>
        </w:tc>
      </w:tr>
      <w:tr w:rsidR="00F76FFE" w:rsidRPr="009474A7" w:rsidTr="00CE553A">
        <w:trPr>
          <w:trHeight w:val="900"/>
        </w:trPr>
        <w:tc>
          <w:tcPr>
            <w:tcW w:w="3370" w:type="dxa"/>
            <w:vMerge/>
            <w:tcBorders>
              <w:top w:val="single" w:sz="4" w:space="0" w:color="000000"/>
              <w:left w:val="single" w:sz="4" w:space="0" w:color="000000"/>
              <w:bottom w:val="single" w:sz="4" w:space="0" w:color="000000"/>
              <w:right w:val="single" w:sz="4" w:space="0" w:color="000000"/>
            </w:tcBorders>
            <w:shd w:val="clear" w:color="auto" w:fill="auto"/>
          </w:tcPr>
          <w:p w:rsidR="00F76FFE" w:rsidRPr="009474A7" w:rsidRDefault="00F76FFE">
            <w:pPr>
              <w:rPr>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rPr>
                <w:lang w:val="en-US"/>
              </w:rPr>
            </w:pPr>
            <w:r w:rsidRPr="009474A7">
              <w:rPr>
                <w:lang w:val="en-US"/>
              </w:rPr>
              <w:t>Supervisor’s research interests</w:t>
            </w:r>
          </w:p>
          <w:p w:rsidR="00F76FFE" w:rsidRDefault="009474A7">
            <w:pPr>
              <w:spacing w:after="0"/>
              <w:rPr>
                <w:i/>
                <w:iCs/>
                <w:lang w:val="en-US"/>
              </w:rPr>
            </w:pPr>
            <w:r>
              <w:rPr>
                <w:i/>
                <w:iCs/>
                <w:lang w:val="en-US"/>
              </w:rPr>
              <w:t>Interstitial lung diseases</w:t>
            </w:r>
          </w:p>
          <w:p w:rsidR="009474A7" w:rsidRPr="009474A7" w:rsidRDefault="009474A7">
            <w:pPr>
              <w:spacing w:after="0"/>
              <w:rPr>
                <w:lang w:val="en-US"/>
              </w:rPr>
            </w:pPr>
            <w:r>
              <w:rPr>
                <w:i/>
                <w:iCs/>
                <w:lang w:val="en-US"/>
              </w:rPr>
              <w:t>Chronic obstructive pulmonary disease</w:t>
            </w:r>
          </w:p>
        </w:tc>
      </w:tr>
      <w:tr w:rsidR="00F76FFE" w:rsidRPr="00D91073" w:rsidTr="00CE553A">
        <w:trPr>
          <w:trHeight w:val="1800"/>
        </w:trPr>
        <w:tc>
          <w:tcPr>
            <w:tcW w:w="3370" w:type="dxa"/>
            <w:vMerge/>
            <w:tcBorders>
              <w:top w:val="single" w:sz="4" w:space="0" w:color="000000"/>
              <w:left w:val="single" w:sz="4" w:space="0" w:color="000000"/>
              <w:bottom w:val="single" w:sz="4" w:space="0" w:color="000000"/>
              <w:right w:val="single" w:sz="4" w:space="0" w:color="000000"/>
            </w:tcBorders>
            <w:shd w:val="clear" w:color="auto" w:fill="auto"/>
          </w:tcPr>
          <w:p w:rsidR="00F76FFE" w:rsidRPr="009474A7" w:rsidRDefault="00F76FFE">
            <w:pPr>
              <w:rPr>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rPr>
                <w:lang w:val="en-US"/>
              </w:rPr>
            </w:pPr>
            <w:r w:rsidRPr="009474A7">
              <w:rPr>
                <w:lang w:val="en-US"/>
              </w:rPr>
              <w:t>Research highlights:</w:t>
            </w:r>
          </w:p>
          <w:p w:rsidR="00B02FA9" w:rsidRPr="00B02FA9" w:rsidRDefault="00B02FA9" w:rsidP="00B02FA9">
            <w:pPr>
              <w:pBdr>
                <w:top w:val="none" w:sz="0" w:space="0" w:color="auto"/>
                <w:left w:val="none" w:sz="0" w:space="0" w:color="auto"/>
                <w:bottom w:val="none" w:sz="0" w:space="0" w:color="auto"/>
                <w:right w:val="none" w:sz="0" w:space="0" w:color="auto"/>
                <w:between w:val="none" w:sz="0" w:space="0" w:color="auto"/>
                <w:bar w:val="none" w:sz="0" w:color="auto"/>
              </w:pBdr>
              <w:spacing w:after="0"/>
              <w:rPr>
                <w:lang w:val="en-US"/>
              </w:rPr>
            </w:pPr>
            <w:r w:rsidRPr="00B02FA9">
              <w:rPr>
                <w:lang w:val="en-US"/>
              </w:rPr>
              <w:t>Maintaining a register of patients with rare lung diseases, including idiopathic pulmonary fibrosis. hypersensitivity pneumonitis, nonspecific interstitial pneumonia</w:t>
            </w:r>
          </w:p>
          <w:p w:rsidR="00F76FFE" w:rsidRPr="009474A7" w:rsidRDefault="00F76FFE">
            <w:pPr>
              <w:spacing w:after="0"/>
              <w:rPr>
                <w:lang w:val="en-US"/>
              </w:rPr>
            </w:pPr>
          </w:p>
        </w:tc>
      </w:tr>
      <w:tr w:rsidR="00F76FFE" w:rsidRPr="00CE553A" w:rsidTr="00CE553A">
        <w:trPr>
          <w:trHeight w:val="2400"/>
        </w:trPr>
        <w:tc>
          <w:tcPr>
            <w:tcW w:w="3370" w:type="dxa"/>
            <w:vMerge/>
            <w:tcBorders>
              <w:top w:val="single" w:sz="4" w:space="0" w:color="000000"/>
              <w:left w:val="single" w:sz="4" w:space="0" w:color="000000"/>
              <w:bottom w:val="single" w:sz="4" w:space="0" w:color="000000"/>
              <w:right w:val="single" w:sz="4" w:space="0" w:color="000000"/>
            </w:tcBorders>
            <w:shd w:val="clear" w:color="auto" w:fill="auto"/>
          </w:tcPr>
          <w:p w:rsidR="00F76FFE" w:rsidRPr="009474A7" w:rsidRDefault="00F76FFE">
            <w:pPr>
              <w:rPr>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Default="00360D30">
            <w:pPr>
              <w:spacing w:after="0"/>
              <w:rPr>
                <w:lang w:val="en-US"/>
              </w:rPr>
            </w:pPr>
            <w:r w:rsidRPr="009474A7">
              <w:rPr>
                <w:lang w:val="en-US"/>
              </w:rPr>
              <w:t>Supervisor’s specific requirements:</w:t>
            </w:r>
          </w:p>
          <w:p w:rsidR="00B02FA9" w:rsidRPr="00B02FA9" w:rsidRDefault="00B02FA9" w:rsidP="00B02FA9">
            <w:pPr>
              <w:pStyle w:val="a9"/>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B02FA9">
              <w:rPr>
                <w:lang w:val="en-US"/>
              </w:rPr>
              <w:t>Postgraduate education in pulmonology</w:t>
            </w:r>
          </w:p>
          <w:p w:rsidR="00B02FA9" w:rsidRPr="00B02FA9" w:rsidRDefault="00B02FA9" w:rsidP="00B02FA9">
            <w:pPr>
              <w:pStyle w:val="a9"/>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B02FA9">
              <w:rPr>
                <w:lang w:val="en-US"/>
              </w:rPr>
              <w:t>Experience in diagnosis and treatment of interstitial lung diseases</w:t>
            </w:r>
          </w:p>
          <w:p w:rsidR="00B02FA9" w:rsidRPr="00B02FA9" w:rsidRDefault="00B02FA9" w:rsidP="00B02FA9">
            <w:pPr>
              <w:pStyle w:val="a9"/>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B02FA9">
              <w:rPr>
                <w:lang w:val="en-US"/>
              </w:rPr>
              <w:t>Knowledge of pulse oscillometry techniques</w:t>
            </w:r>
          </w:p>
          <w:p w:rsidR="00B02FA9" w:rsidRPr="00B02FA9" w:rsidRDefault="00B02FA9" w:rsidP="00B02FA9">
            <w:pPr>
              <w:pStyle w:val="a9"/>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B02FA9">
              <w:rPr>
                <w:lang w:val="en-US"/>
              </w:rPr>
              <w:t>Knowledge of methods for complex research of respiratory function - spirometry, body plethysmography, diffusion test</w:t>
            </w:r>
          </w:p>
          <w:p w:rsidR="00B02FA9" w:rsidRPr="00B02FA9" w:rsidRDefault="00B02FA9" w:rsidP="00B02FA9">
            <w:pPr>
              <w:pStyle w:val="a9"/>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Pr>
                <w:lang w:val="en-US"/>
              </w:rPr>
              <w:t>Having</w:t>
            </w:r>
            <w:r w:rsidRPr="00B02FA9">
              <w:rPr>
                <w:lang w:val="en-US"/>
              </w:rPr>
              <w:t xml:space="preserve"> the ability to conduct load tests</w:t>
            </w:r>
          </w:p>
          <w:p w:rsidR="00B02FA9" w:rsidRPr="00B02FA9" w:rsidRDefault="00B02FA9" w:rsidP="00B02FA9">
            <w:pPr>
              <w:pStyle w:val="a9"/>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lang w:val="en-US"/>
              </w:rPr>
            </w:pPr>
            <w:r w:rsidRPr="00B02FA9">
              <w:rPr>
                <w:lang w:val="en-US"/>
              </w:rPr>
              <w:t>Having the skill to puncture the peripheral radial artery to study the gas composition of arterial blood</w:t>
            </w:r>
          </w:p>
          <w:p w:rsidR="00B02FA9" w:rsidRPr="009474A7" w:rsidRDefault="00B02FA9" w:rsidP="00B02FA9">
            <w:pPr>
              <w:pStyle w:val="a9"/>
              <w:spacing w:after="0"/>
              <w:jc w:val="left"/>
              <w:rPr>
                <w:lang w:val="en-US"/>
              </w:rPr>
            </w:pPr>
          </w:p>
          <w:p w:rsidR="00F76FFE" w:rsidRPr="009474A7" w:rsidRDefault="00F76FFE">
            <w:pPr>
              <w:spacing w:after="0"/>
              <w:rPr>
                <w:lang w:val="en-US"/>
              </w:rPr>
            </w:pPr>
          </w:p>
        </w:tc>
      </w:tr>
      <w:tr w:rsidR="00F76FFE" w:rsidRPr="00CE553A" w:rsidTr="00CE553A">
        <w:trPr>
          <w:trHeight w:val="10200"/>
        </w:trPr>
        <w:tc>
          <w:tcPr>
            <w:tcW w:w="3370" w:type="dxa"/>
            <w:vMerge/>
            <w:tcBorders>
              <w:top w:val="single" w:sz="4" w:space="0" w:color="000000"/>
              <w:left w:val="single" w:sz="4" w:space="0" w:color="000000"/>
              <w:bottom w:val="single" w:sz="4" w:space="0" w:color="000000"/>
              <w:right w:val="single" w:sz="4" w:space="0" w:color="000000"/>
            </w:tcBorders>
            <w:shd w:val="clear" w:color="auto" w:fill="auto"/>
          </w:tcPr>
          <w:p w:rsidR="00F76FFE" w:rsidRPr="009474A7" w:rsidRDefault="00F76FFE">
            <w:pPr>
              <w:rPr>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rPr>
                <w:lang w:val="en-US"/>
              </w:rPr>
            </w:pPr>
            <w:r w:rsidRPr="009474A7">
              <w:rPr>
                <w:lang w:val="en-US"/>
              </w:rPr>
              <w:t>Supervisor’s main publications</w:t>
            </w:r>
          </w:p>
          <w:p w:rsidR="00F76FFE" w:rsidRPr="009474A7" w:rsidRDefault="00360D30">
            <w:pPr>
              <w:spacing w:after="0"/>
              <w:rPr>
                <w:i/>
                <w:iCs/>
                <w:lang w:val="en-US"/>
              </w:rPr>
            </w:pPr>
            <w:r w:rsidRPr="009474A7">
              <w:rPr>
                <w:i/>
                <w:iCs/>
                <w:lang w:val="en-US"/>
              </w:rPr>
              <w:t>Total number of publications in journals indexed by Web of Science, Scopus,</w:t>
            </w:r>
            <w:r w:rsidR="009474A7">
              <w:rPr>
                <w:i/>
                <w:iCs/>
                <w:lang w:val="en-US"/>
              </w:rPr>
              <w:t xml:space="preserve"> RSCI over the past 5 years - 19</w:t>
            </w:r>
          </w:p>
          <w:p w:rsidR="009474A7" w:rsidRPr="009474A7" w:rsidRDefault="009474A7" w:rsidP="009474A7">
            <w:pPr>
              <w:spacing w:after="0"/>
              <w:ind w:firstLine="709"/>
              <w:rPr>
                <w:rFonts w:cs="Times New Roman"/>
                <w:bCs/>
                <w:lang w:val="en-US"/>
              </w:rPr>
            </w:pPr>
            <w:r w:rsidRPr="009474A7">
              <w:rPr>
                <w:rFonts w:cs="Times New Roman"/>
                <w:bCs/>
                <w:lang w:val="en-US"/>
              </w:rPr>
              <w:t>Trushenko NV, Suvorova OA, Nekludova GV, Levina IA, Chikina SY, Nikolenko AM, Tsareva NA, Volkov AV, Yaroshetskiy AI, Merzhoeva ZM, Nuralieva GS, Avdeev SN. Predictors of Pulmonary Hypertension and Right Ventricular Dysfunction in Patients with Hypersensitivity Pneumonitis. Life (Basel). 2023 Jun 8;13(6):1348. doi: 10.3390/life13061348. PMID: 37374130; PMCID: PMC10302253.</w:t>
            </w:r>
          </w:p>
          <w:p w:rsidR="009474A7" w:rsidRPr="009474A7" w:rsidRDefault="009474A7" w:rsidP="009474A7">
            <w:pPr>
              <w:spacing w:after="0"/>
              <w:ind w:firstLine="709"/>
              <w:rPr>
                <w:rFonts w:cs="Times New Roman"/>
                <w:bCs/>
                <w:lang w:val="en-US"/>
              </w:rPr>
            </w:pPr>
            <w:r w:rsidRPr="009474A7">
              <w:rPr>
                <w:rFonts w:cs="Times New Roman"/>
                <w:bCs/>
                <w:lang w:val="en-US"/>
              </w:rPr>
              <w:t>Trushenko NV, Suvorova OA, Pershina ES, Nekludova GV, Chikina SY, Levina IA, Chernyaev AL, Samsonova MV, Tyurin IE, Mustafina MK, Yaroshetskiy AI, Nadtochiy NB, Merzhoeva ZM, Proshkina AA, Avdeev SN. Predictors of Progression and Mortality in Patients with Chronic Hypersensitivity Pneumonitis: Retrospective Analysis of Registry of Fibrosing Interstitial Lung Diseases. Life (Basel). 2023 Feb 8;13(2):467. doi: 10.3390/life13020467. PMID: 36836825; PMCID: PMC9965638.</w:t>
            </w:r>
          </w:p>
          <w:p w:rsidR="009474A7" w:rsidRPr="009474A7" w:rsidRDefault="009474A7" w:rsidP="009474A7">
            <w:pPr>
              <w:spacing w:after="0"/>
              <w:ind w:firstLine="709"/>
              <w:rPr>
                <w:rFonts w:cs="Times New Roman"/>
                <w:bCs/>
                <w:lang w:val="en-US"/>
              </w:rPr>
            </w:pPr>
            <w:r w:rsidRPr="009474A7">
              <w:rPr>
                <w:rFonts w:cs="Times New Roman"/>
                <w:bCs/>
                <w:lang w:val="en-US"/>
              </w:rPr>
              <w:t>Chikina S, Cherniak A, Merzhoeva Z, Tyurin I, Trushenko N, Proshkina A, Ataman K, Avdeev S. Russian Registry of Idiopathic Pulmonary Fibrosis: Clinical Features, Treatment Management, and Outcomes. Life (Basel). 2023 Feb 3;13(2):435. doi: 10.3390/life13020435. PMID: 36836792; PMCID: PMC9964580.</w:t>
            </w:r>
          </w:p>
          <w:p w:rsidR="009474A7" w:rsidRPr="009474A7" w:rsidRDefault="009474A7" w:rsidP="009474A7">
            <w:pPr>
              <w:spacing w:after="0"/>
              <w:ind w:firstLine="709"/>
              <w:rPr>
                <w:rFonts w:cs="Times New Roman"/>
                <w:bCs/>
                <w:lang w:val="en-US"/>
              </w:rPr>
            </w:pPr>
            <w:r w:rsidRPr="009474A7">
              <w:rPr>
                <w:rFonts w:cs="Times New Roman"/>
                <w:bCs/>
                <w:lang w:val="en-US"/>
              </w:rPr>
              <w:t>D. Kosanovic, A. I. Yaroshetskiy, N. A. Tsareva, Z. M. Merzhoeva, N. V. Trushenko, S. N. Avdeev   Recombinant tissue plasminogen activator treatment for COVID-19 associated ARDS and acute cor pulmonale // International Journal of Infectious Diseases. – 2021. – Vol. 104. – P. 108-110. – DOI 10.1016/j.ijid.2020.12.043.</w:t>
            </w:r>
          </w:p>
          <w:p w:rsidR="009474A7" w:rsidRPr="009474A7" w:rsidRDefault="009474A7" w:rsidP="009474A7">
            <w:pPr>
              <w:widowControl w:val="0"/>
              <w:autoSpaceDE w:val="0"/>
              <w:autoSpaceDN w:val="0"/>
              <w:adjustRightInd w:val="0"/>
              <w:spacing w:after="0"/>
              <w:ind w:firstLine="709"/>
              <w:rPr>
                <w:rFonts w:cs="Times New Roman"/>
                <w:bCs/>
                <w:lang w:val="en-US"/>
              </w:rPr>
            </w:pPr>
            <w:r w:rsidRPr="009474A7">
              <w:rPr>
                <w:rFonts w:cs="Times New Roman"/>
                <w:bCs/>
                <w:lang w:val="en-US"/>
              </w:rPr>
              <w:t>Avdeev SN*, Yaroshetskiy AI*, Tsareva NA*, Merzhoeva ZM*, Trushenko NV*, Nekludova GV*, Chikina SY* Noninvasive ventilation for acute hypoxemic respiratory failure in patients with COVID-19 // American Journal of Emergency Medicine 39:154-15710.1016/j.ajem.2020.09.075.</w:t>
            </w:r>
          </w:p>
          <w:p w:rsidR="009474A7" w:rsidRPr="009474A7" w:rsidRDefault="009474A7" w:rsidP="009474A7">
            <w:pPr>
              <w:widowControl w:val="0"/>
              <w:autoSpaceDE w:val="0"/>
              <w:autoSpaceDN w:val="0"/>
              <w:adjustRightInd w:val="0"/>
              <w:spacing w:after="0"/>
              <w:ind w:firstLine="709"/>
              <w:rPr>
                <w:rFonts w:cs="Times New Roman"/>
                <w:bCs/>
                <w:lang w:val="en-US"/>
              </w:rPr>
            </w:pPr>
            <w:r w:rsidRPr="009474A7">
              <w:rPr>
                <w:rFonts w:cs="Times New Roman"/>
                <w:bCs/>
                <w:lang w:val="en-US"/>
              </w:rPr>
              <w:t>Avdeev SN*, Nekludova GV*, Trushenko NV*, Tsareva NA*, Yaroshetskiy AI*, Kosanovic D.* Lung ultrasound can predict response to the prone position in awake non-intubated patients with COVID</w:t>
            </w:r>
            <w:r w:rsidRPr="009474A7">
              <w:rPr>
                <w:rFonts w:cs="Times New Roman"/>
                <w:bCs/>
                <w:lang w:val="en-US"/>
              </w:rPr>
              <w:noBreakHyphen/>
              <w:t>19 associated acute respiratory distress syndrome.  Critical Care 25(1):35 10.1186/s13054-021-03472-1</w:t>
            </w:r>
          </w:p>
          <w:p w:rsidR="009474A7" w:rsidRPr="009474A7" w:rsidRDefault="009474A7" w:rsidP="009474A7">
            <w:pPr>
              <w:widowControl w:val="0"/>
              <w:autoSpaceDE w:val="0"/>
              <w:autoSpaceDN w:val="0"/>
              <w:adjustRightInd w:val="0"/>
              <w:spacing w:after="0"/>
              <w:ind w:firstLine="709"/>
              <w:rPr>
                <w:rFonts w:cs="Times New Roman"/>
                <w:bCs/>
                <w:lang w:val="en-US"/>
              </w:rPr>
            </w:pPr>
            <w:r w:rsidRPr="009474A7">
              <w:rPr>
                <w:rFonts w:cs="Times New Roman"/>
                <w:bCs/>
                <w:lang w:val="en-US"/>
              </w:rPr>
              <w:t>Nekludova GV*, Avdeev SN*, Tsareva NA*, Trushenko NV*, Ataman K Using TAPSE (tricuspid annular plane systolic excursion) as a predictor of poor prognosis of COVID-19: is it enough? International Journal of Infectious Diseases 109:44:00 10.1016/j.ijid.2021.04.056.</w:t>
            </w:r>
          </w:p>
          <w:p w:rsidR="009474A7" w:rsidRPr="009474A7" w:rsidRDefault="009474A7" w:rsidP="009474A7">
            <w:pPr>
              <w:widowControl w:val="0"/>
              <w:autoSpaceDE w:val="0"/>
              <w:autoSpaceDN w:val="0"/>
              <w:adjustRightInd w:val="0"/>
              <w:spacing w:after="0"/>
              <w:ind w:firstLine="709"/>
              <w:rPr>
                <w:rFonts w:cs="Times New Roman"/>
                <w:bCs/>
                <w:lang w:val="en-US"/>
              </w:rPr>
            </w:pPr>
            <w:r w:rsidRPr="009474A7">
              <w:rPr>
                <w:rFonts w:cs="Times New Roman"/>
                <w:bCs/>
                <w:lang w:val="en-US"/>
              </w:rPr>
              <w:t>Avdeev SN*, Nekludova GV*, Tsareva NA*, Yaroshetskiy AI*, Merzhoeva ZM*, Nuralieva GS*, Trushenko NV Pain, Swelling and Blue Discoloration of Right Hand in a COVID-19 Annals of Emergency Medicine.77(6):650-657 10.1016/j.annemergmed.2021.01.001</w:t>
            </w:r>
          </w:p>
          <w:p w:rsidR="009474A7" w:rsidRPr="009474A7" w:rsidRDefault="009474A7" w:rsidP="009474A7">
            <w:pPr>
              <w:widowControl w:val="0"/>
              <w:autoSpaceDE w:val="0"/>
              <w:autoSpaceDN w:val="0"/>
              <w:adjustRightInd w:val="0"/>
              <w:spacing w:after="0"/>
              <w:ind w:firstLine="709"/>
              <w:rPr>
                <w:rFonts w:cs="Times New Roman"/>
                <w:bCs/>
                <w:lang w:val="en-US"/>
              </w:rPr>
            </w:pPr>
            <w:r w:rsidRPr="009474A7">
              <w:rPr>
                <w:rFonts w:cs="Times New Roman"/>
                <w:bCs/>
                <w:lang w:val="en-US"/>
              </w:rPr>
              <w:t xml:space="preserve">Avdeev SN*, Trushenko NV*, Chikina SY*, Tsareva NA*, Merzhoeva ZM*, Yaroshetskiy AI*, Sopova VI, Sopova MI, </w:t>
            </w:r>
            <w:r w:rsidRPr="009474A7">
              <w:rPr>
                <w:rFonts w:cs="Times New Roman"/>
                <w:bCs/>
                <w:lang w:val="en-US"/>
              </w:rPr>
              <w:lastRenderedPageBreak/>
              <w:t>Rosenberg OA, Schermuly RT, Kosanovic D.* Beneficial effects of inhaled surfactant in patients with COVID-19-associated acute respiratory distress syndrome. Respiratory Medicine 1959:49:00 10.1016/j.rmed.2021.106489</w:t>
            </w:r>
          </w:p>
          <w:p w:rsidR="009474A7" w:rsidRPr="009474A7" w:rsidRDefault="009474A7" w:rsidP="009474A7">
            <w:pPr>
              <w:widowControl w:val="0"/>
              <w:autoSpaceDE w:val="0"/>
              <w:autoSpaceDN w:val="0"/>
              <w:adjustRightInd w:val="0"/>
              <w:spacing w:after="0"/>
              <w:ind w:firstLine="709"/>
              <w:rPr>
                <w:rFonts w:cs="Times New Roman"/>
                <w:bCs/>
                <w:lang w:val="en-US"/>
              </w:rPr>
            </w:pPr>
            <w:r w:rsidRPr="009474A7">
              <w:rPr>
                <w:rFonts w:cs="Times New Roman"/>
                <w:bCs/>
                <w:lang w:val="en-US"/>
              </w:rPr>
              <w:t>Avdeev SN*, Trushenko NV*, Tsareva NA*, Yaroshetskiy AI*, Merzhoeva ZM*, Nuralieva GS*, Nekludova GV*, Chikina SY*, Gneusheva TY*, Suvorova OA, Shmidt AE  Anti-IL-17 monoclonal antibodies in hospitalized patients with severe COVID-19:  A pilot study. Cytokine 2739:47:0010.1016/j.cyto.2021.155627</w:t>
            </w:r>
          </w:p>
          <w:p w:rsidR="009474A7" w:rsidRPr="009474A7" w:rsidRDefault="009474A7" w:rsidP="009474A7">
            <w:pPr>
              <w:widowControl w:val="0"/>
              <w:autoSpaceDE w:val="0"/>
              <w:autoSpaceDN w:val="0"/>
              <w:adjustRightInd w:val="0"/>
              <w:spacing w:after="0"/>
              <w:ind w:firstLine="709"/>
              <w:rPr>
                <w:rFonts w:cs="Times New Roman"/>
                <w:bCs/>
                <w:lang w:val="en-US"/>
              </w:rPr>
            </w:pPr>
            <w:r w:rsidRPr="009474A7">
              <w:rPr>
                <w:rFonts w:cs="Times New Roman"/>
                <w:bCs/>
                <w:lang w:val="en-US"/>
              </w:rPr>
              <w:t>Tsareva NA*, Avdeev SN*, Kosanovic D*, Schermuly RT, Trushenko NV*, Nekludova GV* Inhaled iloprost improves gas exchange in patients with COVID-19 and acute respiratory distress syndrome Critical Care 25(1):258 10.1186/s13054-021-03690-7</w:t>
            </w:r>
          </w:p>
          <w:p w:rsidR="009474A7" w:rsidRPr="009474A7" w:rsidRDefault="009474A7" w:rsidP="009474A7">
            <w:pPr>
              <w:widowControl w:val="0"/>
              <w:autoSpaceDE w:val="0"/>
              <w:autoSpaceDN w:val="0"/>
              <w:adjustRightInd w:val="0"/>
              <w:spacing w:after="0"/>
              <w:ind w:firstLine="709"/>
              <w:rPr>
                <w:rFonts w:cs="Times New Roman"/>
                <w:bCs/>
                <w:lang w:val="en-US"/>
              </w:rPr>
            </w:pPr>
            <w:r w:rsidRPr="009474A7">
              <w:rPr>
                <w:rFonts w:cs="Times New Roman"/>
                <w:bCs/>
                <w:lang w:val="en-US"/>
              </w:rPr>
              <w:t>Avdeev SN*, Yaroshetskiy AI*, Nuralieva GS*, Merzhoeva ZM*, Trushenko NV How can we predict the failure of awake proning in acute hypoxemic respiratory failure associated with COVID-19? American Journal of Emergency Medicine S0735-6757(21)00621-510.1016/j.ajem.2021.07.047</w:t>
            </w:r>
          </w:p>
          <w:p w:rsidR="009474A7" w:rsidRPr="009474A7" w:rsidRDefault="009474A7" w:rsidP="009474A7">
            <w:pPr>
              <w:widowControl w:val="0"/>
              <w:autoSpaceDE w:val="0"/>
              <w:autoSpaceDN w:val="0"/>
              <w:adjustRightInd w:val="0"/>
              <w:spacing w:after="0"/>
              <w:ind w:firstLine="709"/>
              <w:rPr>
                <w:rFonts w:cs="Times New Roman"/>
                <w:bCs/>
                <w:lang w:val="en-US"/>
              </w:rPr>
            </w:pPr>
            <w:r w:rsidRPr="009474A7">
              <w:rPr>
                <w:rFonts w:cs="Times New Roman"/>
                <w:bCs/>
                <w:lang w:val="en-US"/>
              </w:rPr>
              <w:t>Tofacitinib versus standard of care treatment in patients with COVID-19 pneumonia and respiratory failure: a multicenter cohort study / L. Akulkina, M. Yu. Brovko, N. M. Bulanov [et al.] // European Respiratory Journal, Supplement. – 2021. – Vol. 58. – No S65. – P. 3970. – DOI 10.1183/13993003.congress-2021.OA3970.</w:t>
            </w:r>
          </w:p>
          <w:p w:rsidR="00F76FFE" w:rsidRPr="009474A7" w:rsidRDefault="00F76FFE" w:rsidP="009474A7">
            <w:pPr>
              <w:widowControl w:val="0"/>
              <w:spacing w:after="0"/>
              <w:rPr>
                <w:lang w:val="en-US"/>
              </w:rPr>
            </w:pPr>
          </w:p>
        </w:tc>
      </w:tr>
      <w:tr w:rsidR="00F76FFE" w:rsidRPr="00CE553A" w:rsidTr="00CE553A">
        <w:trPr>
          <w:trHeight w:val="600"/>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6FFE" w:rsidRPr="009474A7" w:rsidRDefault="00F76FFE">
            <w:pPr>
              <w:rPr>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rPr>
                <w:lang w:val="en-US"/>
              </w:rPr>
            </w:pPr>
            <w:r w:rsidRPr="009474A7">
              <w:rPr>
                <w:lang w:val="en-US"/>
              </w:rPr>
              <w:t>Results of intellectual activity</w:t>
            </w:r>
          </w:p>
          <w:p w:rsidR="00F76FFE" w:rsidRPr="009474A7" w:rsidRDefault="00360D30">
            <w:pPr>
              <w:spacing w:after="0"/>
              <w:rPr>
                <w:lang w:val="en-US"/>
              </w:rPr>
            </w:pPr>
            <w:r w:rsidRPr="009474A7">
              <w:rPr>
                <w:i/>
                <w:iCs/>
                <w:lang w:val="en-US"/>
              </w:rPr>
              <w:t>Not Applicable</w:t>
            </w:r>
          </w:p>
        </w:tc>
      </w:tr>
    </w:tbl>
    <w:p w:rsidR="00F76FFE" w:rsidRPr="009474A7" w:rsidRDefault="00F76FFE">
      <w:pPr>
        <w:widowControl w:val="0"/>
        <w:spacing w:after="0"/>
        <w:jc w:val="left"/>
        <w:rPr>
          <w:lang w:val="en-US"/>
        </w:rPr>
      </w:pPr>
    </w:p>
    <w:sectPr w:rsidR="00F76FFE" w:rsidRPr="009474A7" w:rsidSect="00F76FFE">
      <w:headerReference w:type="default" r:id="rId8"/>
      <w:footerReference w:type="default" r:id="rId9"/>
      <w:pgSz w:w="11900" w:h="16840"/>
      <w:pgMar w:top="851" w:right="845"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5D3" w:rsidRDefault="00DD05D3" w:rsidP="00F76FFE">
      <w:pPr>
        <w:spacing w:after="0"/>
      </w:pPr>
      <w:r>
        <w:separator/>
      </w:r>
    </w:p>
  </w:endnote>
  <w:endnote w:type="continuationSeparator" w:id="0">
    <w:p w:rsidR="00DD05D3" w:rsidRDefault="00DD05D3" w:rsidP="00F76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FFE" w:rsidRDefault="00F76FFE">
    <w:pPr>
      <w:pStyle w:val="a5"/>
      <w:jc w:val="right"/>
    </w:pPr>
    <w:r>
      <w:fldChar w:fldCharType="begin"/>
    </w:r>
    <w:r w:rsidR="00360D30">
      <w:instrText xml:space="preserve"> PAGE </w:instrText>
    </w:r>
    <w:r>
      <w:fldChar w:fldCharType="separate"/>
    </w:r>
    <w:r w:rsidR="000254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5D3" w:rsidRDefault="00DD05D3" w:rsidP="00F76FFE">
      <w:pPr>
        <w:spacing w:after="0"/>
      </w:pPr>
      <w:r>
        <w:separator/>
      </w:r>
    </w:p>
  </w:footnote>
  <w:footnote w:type="continuationSeparator" w:id="0">
    <w:p w:rsidR="00DD05D3" w:rsidRDefault="00DD05D3" w:rsidP="00F76F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FFE" w:rsidRDefault="00F76F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16F"/>
    <w:multiLevelType w:val="hybridMultilevel"/>
    <w:tmpl w:val="799E3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5694B"/>
    <w:multiLevelType w:val="hybridMultilevel"/>
    <w:tmpl w:val="6596BB4C"/>
    <w:lvl w:ilvl="0" w:tplc="EF6EE8B4">
      <w:start w:val="1"/>
      <w:numFmt w:val="decimal"/>
      <w:suff w:val="nothing"/>
      <w:lvlText w:val="%1."/>
      <w:lvlJc w:val="left"/>
      <w:pPr>
        <w:tabs>
          <w:tab w:val="left" w:pos="36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884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0C3518">
      <w:start w:val="1"/>
      <w:numFmt w:val="lowerLetter"/>
      <w:lvlText w:val="%2."/>
      <w:lvlJc w:val="left"/>
      <w:pPr>
        <w:tabs>
          <w:tab w:val="left" w:pos="360"/>
          <w:tab w:val="left" w:pos="720"/>
          <w:tab w:val="num" w:pos="1440"/>
          <w:tab w:val="left" w:pos="2124"/>
          <w:tab w:val="left" w:pos="2832"/>
          <w:tab w:val="left" w:pos="3540"/>
          <w:tab w:val="left" w:pos="4248"/>
          <w:tab w:val="left" w:pos="4956"/>
          <w:tab w:val="left" w:pos="5664"/>
          <w:tab w:val="left" w:pos="6372"/>
          <w:tab w:val="left" w:pos="7080"/>
          <w:tab w:val="left" w:pos="7788"/>
          <w:tab w:val="left" w:pos="8496"/>
          <w:tab w:val="left" w:pos="8849"/>
        </w:tabs>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C86204">
      <w:start w:val="1"/>
      <w:numFmt w:val="lowerRoman"/>
      <w:lvlText w:val="%3."/>
      <w:lvlJc w:val="left"/>
      <w:pPr>
        <w:tabs>
          <w:tab w:val="left" w:pos="360"/>
          <w:tab w:val="left" w:pos="720"/>
          <w:tab w:val="left" w:pos="1440"/>
          <w:tab w:val="num" w:pos="2160"/>
          <w:tab w:val="left" w:pos="2832"/>
          <w:tab w:val="left" w:pos="3540"/>
          <w:tab w:val="left" w:pos="4248"/>
          <w:tab w:val="left" w:pos="4956"/>
          <w:tab w:val="left" w:pos="5664"/>
          <w:tab w:val="left" w:pos="6372"/>
          <w:tab w:val="left" w:pos="7080"/>
          <w:tab w:val="left" w:pos="7788"/>
          <w:tab w:val="left" w:pos="8496"/>
          <w:tab w:val="left" w:pos="8849"/>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92DBE6">
      <w:start w:val="1"/>
      <w:numFmt w:val="decimal"/>
      <w:lvlText w:val="%4."/>
      <w:lvlJc w:val="left"/>
      <w:pPr>
        <w:tabs>
          <w:tab w:val="left" w:pos="360"/>
          <w:tab w:val="left" w:pos="720"/>
          <w:tab w:val="left" w:pos="1440"/>
          <w:tab w:val="left" w:pos="2124"/>
          <w:tab w:val="num" w:pos="2880"/>
          <w:tab w:val="left" w:pos="3540"/>
          <w:tab w:val="left" w:pos="4248"/>
          <w:tab w:val="left" w:pos="4956"/>
          <w:tab w:val="left" w:pos="5664"/>
          <w:tab w:val="left" w:pos="6372"/>
          <w:tab w:val="left" w:pos="7080"/>
          <w:tab w:val="left" w:pos="7788"/>
          <w:tab w:val="left" w:pos="8496"/>
          <w:tab w:val="left" w:pos="8849"/>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86083C">
      <w:start w:val="1"/>
      <w:numFmt w:val="lowerLetter"/>
      <w:lvlText w:val="%5."/>
      <w:lvlJc w:val="left"/>
      <w:pPr>
        <w:tabs>
          <w:tab w:val="left" w:pos="360"/>
          <w:tab w:val="left" w:pos="720"/>
          <w:tab w:val="left" w:pos="1440"/>
          <w:tab w:val="left" w:pos="2124"/>
          <w:tab w:val="left" w:pos="2832"/>
          <w:tab w:val="num" w:pos="3600"/>
          <w:tab w:val="left" w:pos="4248"/>
          <w:tab w:val="left" w:pos="4956"/>
          <w:tab w:val="left" w:pos="5664"/>
          <w:tab w:val="left" w:pos="6372"/>
          <w:tab w:val="left" w:pos="7080"/>
          <w:tab w:val="left" w:pos="7788"/>
          <w:tab w:val="left" w:pos="8496"/>
          <w:tab w:val="left" w:pos="8849"/>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6A9E6A">
      <w:start w:val="1"/>
      <w:numFmt w:val="lowerRoman"/>
      <w:lvlText w:val="%6."/>
      <w:lvlJc w:val="left"/>
      <w:pPr>
        <w:tabs>
          <w:tab w:val="left" w:pos="360"/>
          <w:tab w:val="left" w:pos="720"/>
          <w:tab w:val="left" w:pos="1440"/>
          <w:tab w:val="left" w:pos="2124"/>
          <w:tab w:val="left" w:pos="2832"/>
          <w:tab w:val="left" w:pos="3540"/>
          <w:tab w:val="num" w:pos="4320"/>
          <w:tab w:val="left" w:pos="4956"/>
          <w:tab w:val="left" w:pos="5664"/>
          <w:tab w:val="left" w:pos="6372"/>
          <w:tab w:val="left" w:pos="7080"/>
          <w:tab w:val="left" w:pos="7788"/>
          <w:tab w:val="left" w:pos="8496"/>
          <w:tab w:val="left" w:pos="8849"/>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E64884">
      <w:start w:val="1"/>
      <w:numFmt w:val="decimal"/>
      <w:lvlText w:val="%7."/>
      <w:lvlJc w:val="left"/>
      <w:pPr>
        <w:tabs>
          <w:tab w:val="left" w:pos="360"/>
          <w:tab w:val="left" w:pos="720"/>
          <w:tab w:val="left" w:pos="1440"/>
          <w:tab w:val="left" w:pos="2124"/>
          <w:tab w:val="left" w:pos="2832"/>
          <w:tab w:val="left" w:pos="3540"/>
          <w:tab w:val="left" w:pos="4248"/>
          <w:tab w:val="num" w:pos="5040"/>
          <w:tab w:val="left" w:pos="5664"/>
          <w:tab w:val="left" w:pos="6372"/>
          <w:tab w:val="left" w:pos="7080"/>
          <w:tab w:val="left" w:pos="7788"/>
          <w:tab w:val="left" w:pos="8496"/>
          <w:tab w:val="left" w:pos="8849"/>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78B2C4">
      <w:start w:val="1"/>
      <w:numFmt w:val="lowerLetter"/>
      <w:lvlText w:val="%8."/>
      <w:lvlJc w:val="left"/>
      <w:pPr>
        <w:tabs>
          <w:tab w:val="left" w:pos="360"/>
          <w:tab w:val="left" w:pos="720"/>
          <w:tab w:val="left" w:pos="1440"/>
          <w:tab w:val="left" w:pos="2124"/>
          <w:tab w:val="left" w:pos="2832"/>
          <w:tab w:val="left" w:pos="3540"/>
          <w:tab w:val="left" w:pos="4248"/>
          <w:tab w:val="left" w:pos="4956"/>
          <w:tab w:val="num" w:pos="5760"/>
          <w:tab w:val="left" w:pos="6372"/>
          <w:tab w:val="left" w:pos="7080"/>
          <w:tab w:val="left" w:pos="7788"/>
          <w:tab w:val="left" w:pos="8496"/>
          <w:tab w:val="left" w:pos="8849"/>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067A6">
      <w:start w:val="1"/>
      <w:numFmt w:val="lowerRoman"/>
      <w:lvlText w:val="%9."/>
      <w:lvlJc w:val="left"/>
      <w:pPr>
        <w:tabs>
          <w:tab w:val="left" w:pos="360"/>
          <w:tab w:val="left" w:pos="720"/>
          <w:tab w:val="left" w:pos="1440"/>
          <w:tab w:val="left" w:pos="2124"/>
          <w:tab w:val="left" w:pos="2832"/>
          <w:tab w:val="left" w:pos="3540"/>
          <w:tab w:val="left" w:pos="4248"/>
          <w:tab w:val="left" w:pos="4956"/>
          <w:tab w:val="left" w:pos="5664"/>
          <w:tab w:val="num" w:pos="6480"/>
          <w:tab w:val="left" w:pos="7080"/>
          <w:tab w:val="left" w:pos="7788"/>
          <w:tab w:val="left" w:pos="8496"/>
          <w:tab w:val="left" w:pos="8849"/>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670FA2"/>
    <w:multiLevelType w:val="hybridMultilevel"/>
    <w:tmpl w:val="A1B4162C"/>
    <w:lvl w:ilvl="0" w:tplc="0419000F">
      <w:start w:val="1"/>
      <w:numFmt w:val="decimal"/>
      <w:lvlText w:val="%1."/>
      <w:lvlJc w:val="left"/>
      <w:pPr>
        <w:ind w:left="253" w:hanging="253"/>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224C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D0219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2FEF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23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6DD7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9A4620">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E219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86E778">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032D78"/>
    <w:multiLevelType w:val="hybridMultilevel"/>
    <w:tmpl w:val="FF644F50"/>
    <w:lvl w:ilvl="0" w:tplc="04190001">
      <w:start w:val="1"/>
      <w:numFmt w:val="bullet"/>
      <w:lvlText w:val=""/>
      <w:lvlJc w:val="left"/>
      <w:pPr>
        <w:ind w:left="253" w:hanging="253"/>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224C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D0219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2FEF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23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6DD7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9A4620">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E219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86E778">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D4931FB"/>
    <w:multiLevelType w:val="hybridMultilevel"/>
    <w:tmpl w:val="6C86CAEC"/>
    <w:lvl w:ilvl="0" w:tplc="54CA2D2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7E295E">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3C1DA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0620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8CB3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0937E">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A3D3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4951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C4AEC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CB0FF1"/>
    <w:multiLevelType w:val="hybridMultilevel"/>
    <w:tmpl w:val="61348AF2"/>
    <w:lvl w:ilvl="0" w:tplc="0DC24E50">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07A86">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E4D2E">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E562A">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14753A">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8EBDE">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EA36D6">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40C2E">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44E950">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28D1017"/>
    <w:multiLevelType w:val="hybridMultilevel"/>
    <w:tmpl w:val="08F024AC"/>
    <w:lvl w:ilvl="0" w:tplc="04190001">
      <w:start w:val="1"/>
      <w:numFmt w:val="bullet"/>
      <w:lvlText w:val=""/>
      <w:lvlJc w:val="left"/>
      <w:pPr>
        <w:ind w:left="253" w:hanging="253"/>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7E295E">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3C1DA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0620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8CB3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0937E">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A3D3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4951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C4AEC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2CE28D5"/>
    <w:multiLevelType w:val="hybridMultilevel"/>
    <w:tmpl w:val="5DFE3FDE"/>
    <w:lvl w:ilvl="0" w:tplc="8F8A066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224C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D0219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2FEF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23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6DD7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9A4620">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E219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86E778">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3E72D5B"/>
    <w:multiLevelType w:val="hybridMultilevel"/>
    <w:tmpl w:val="4CEA3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EB2BB1"/>
    <w:multiLevelType w:val="hybridMultilevel"/>
    <w:tmpl w:val="A3103B52"/>
    <w:lvl w:ilvl="0" w:tplc="1250FF7C">
      <w:start w:val="1"/>
      <w:numFmt w:val="decimal"/>
      <w:suff w:val="nothing"/>
      <w:lvlText w:val="%1."/>
      <w:lvlJc w:val="left"/>
      <w:pPr>
        <w:tabs>
          <w:tab w:val="left" w:pos="36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884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A8342">
      <w:start w:val="1"/>
      <w:numFmt w:val="lowerLetter"/>
      <w:lvlText w:val="%2."/>
      <w:lvlJc w:val="left"/>
      <w:pPr>
        <w:tabs>
          <w:tab w:val="left" w:pos="360"/>
          <w:tab w:val="left" w:pos="720"/>
          <w:tab w:val="num" w:pos="1440"/>
          <w:tab w:val="left" w:pos="2124"/>
          <w:tab w:val="left" w:pos="2832"/>
          <w:tab w:val="left" w:pos="3540"/>
          <w:tab w:val="left" w:pos="4248"/>
          <w:tab w:val="left" w:pos="4956"/>
          <w:tab w:val="left" w:pos="5664"/>
          <w:tab w:val="left" w:pos="6372"/>
          <w:tab w:val="left" w:pos="7080"/>
          <w:tab w:val="left" w:pos="7788"/>
          <w:tab w:val="left" w:pos="8496"/>
          <w:tab w:val="left" w:pos="8849"/>
        </w:tabs>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FC6AEC">
      <w:start w:val="1"/>
      <w:numFmt w:val="lowerRoman"/>
      <w:lvlText w:val="%3."/>
      <w:lvlJc w:val="left"/>
      <w:pPr>
        <w:tabs>
          <w:tab w:val="left" w:pos="360"/>
          <w:tab w:val="left" w:pos="720"/>
          <w:tab w:val="left" w:pos="1440"/>
          <w:tab w:val="num" w:pos="2160"/>
          <w:tab w:val="left" w:pos="2832"/>
          <w:tab w:val="left" w:pos="3540"/>
          <w:tab w:val="left" w:pos="4248"/>
          <w:tab w:val="left" w:pos="4956"/>
          <w:tab w:val="left" w:pos="5664"/>
          <w:tab w:val="left" w:pos="6372"/>
          <w:tab w:val="left" w:pos="7080"/>
          <w:tab w:val="left" w:pos="7788"/>
          <w:tab w:val="left" w:pos="8496"/>
          <w:tab w:val="left" w:pos="8849"/>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7CEACA">
      <w:start w:val="1"/>
      <w:numFmt w:val="decimal"/>
      <w:lvlText w:val="%4."/>
      <w:lvlJc w:val="left"/>
      <w:pPr>
        <w:tabs>
          <w:tab w:val="left" w:pos="360"/>
          <w:tab w:val="left" w:pos="720"/>
          <w:tab w:val="left" w:pos="1440"/>
          <w:tab w:val="left" w:pos="2124"/>
          <w:tab w:val="num" w:pos="2880"/>
          <w:tab w:val="left" w:pos="3540"/>
          <w:tab w:val="left" w:pos="4248"/>
          <w:tab w:val="left" w:pos="4956"/>
          <w:tab w:val="left" w:pos="5664"/>
          <w:tab w:val="left" w:pos="6372"/>
          <w:tab w:val="left" w:pos="7080"/>
          <w:tab w:val="left" w:pos="7788"/>
          <w:tab w:val="left" w:pos="8496"/>
          <w:tab w:val="left" w:pos="8849"/>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2A898">
      <w:start w:val="1"/>
      <w:numFmt w:val="lowerLetter"/>
      <w:lvlText w:val="%5."/>
      <w:lvlJc w:val="left"/>
      <w:pPr>
        <w:tabs>
          <w:tab w:val="left" w:pos="360"/>
          <w:tab w:val="left" w:pos="720"/>
          <w:tab w:val="left" w:pos="1440"/>
          <w:tab w:val="left" w:pos="2124"/>
          <w:tab w:val="left" w:pos="2832"/>
          <w:tab w:val="num" w:pos="3600"/>
          <w:tab w:val="left" w:pos="4248"/>
          <w:tab w:val="left" w:pos="4956"/>
          <w:tab w:val="left" w:pos="5664"/>
          <w:tab w:val="left" w:pos="6372"/>
          <w:tab w:val="left" w:pos="7080"/>
          <w:tab w:val="left" w:pos="7788"/>
          <w:tab w:val="left" w:pos="8496"/>
          <w:tab w:val="left" w:pos="8849"/>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45B5A">
      <w:start w:val="1"/>
      <w:numFmt w:val="lowerRoman"/>
      <w:lvlText w:val="%6."/>
      <w:lvlJc w:val="left"/>
      <w:pPr>
        <w:tabs>
          <w:tab w:val="left" w:pos="360"/>
          <w:tab w:val="left" w:pos="720"/>
          <w:tab w:val="left" w:pos="1440"/>
          <w:tab w:val="left" w:pos="2124"/>
          <w:tab w:val="left" w:pos="2832"/>
          <w:tab w:val="left" w:pos="3540"/>
          <w:tab w:val="num" w:pos="4320"/>
          <w:tab w:val="left" w:pos="4956"/>
          <w:tab w:val="left" w:pos="5664"/>
          <w:tab w:val="left" w:pos="6372"/>
          <w:tab w:val="left" w:pos="7080"/>
          <w:tab w:val="left" w:pos="7788"/>
          <w:tab w:val="left" w:pos="8496"/>
          <w:tab w:val="left" w:pos="8849"/>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D882E0">
      <w:start w:val="1"/>
      <w:numFmt w:val="decimal"/>
      <w:lvlText w:val="%7."/>
      <w:lvlJc w:val="left"/>
      <w:pPr>
        <w:tabs>
          <w:tab w:val="left" w:pos="360"/>
          <w:tab w:val="left" w:pos="720"/>
          <w:tab w:val="left" w:pos="1440"/>
          <w:tab w:val="left" w:pos="2124"/>
          <w:tab w:val="left" w:pos="2832"/>
          <w:tab w:val="left" w:pos="3540"/>
          <w:tab w:val="left" w:pos="4248"/>
          <w:tab w:val="num" w:pos="5040"/>
          <w:tab w:val="left" w:pos="5664"/>
          <w:tab w:val="left" w:pos="6372"/>
          <w:tab w:val="left" w:pos="7080"/>
          <w:tab w:val="left" w:pos="7788"/>
          <w:tab w:val="left" w:pos="8496"/>
          <w:tab w:val="left" w:pos="8849"/>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54FF74">
      <w:start w:val="1"/>
      <w:numFmt w:val="lowerLetter"/>
      <w:lvlText w:val="%8."/>
      <w:lvlJc w:val="left"/>
      <w:pPr>
        <w:tabs>
          <w:tab w:val="left" w:pos="360"/>
          <w:tab w:val="left" w:pos="720"/>
          <w:tab w:val="left" w:pos="1440"/>
          <w:tab w:val="left" w:pos="2124"/>
          <w:tab w:val="left" w:pos="2832"/>
          <w:tab w:val="left" w:pos="3540"/>
          <w:tab w:val="left" w:pos="4248"/>
          <w:tab w:val="left" w:pos="4956"/>
          <w:tab w:val="num" w:pos="5760"/>
          <w:tab w:val="left" w:pos="6372"/>
          <w:tab w:val="left" w:pos="7080"/>
          <w:tab w:val="left" w:pos="7788"/>
          <w:tab w:val="left" w:pos="8496"/>
          <w:tab w:val="left" w:pos="8849"/>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B88C0C">
      <w:start w:val="1"/>
      <w:numFmt w:val="lowerRoman"/>
      <w:lvlText w:val="%9."/>
      <w:lvlJc w:val="left"/>
      <w:pPr>
        <w:tabs>
          <w:tab w:val="left" w:pos="360"/>
          <w:tab w:val="left" w:pos="720"/>
          <w:tab w:val="left" w:pos="1440"/>
          <w:tab w:val="left" w:pos="2124"/>
          <w:tab w:val="left" w:pos="2832"/>
          <w:tab w:val="left" w:pos="3540"/>
          <w:tab w:val="left" w:pos="4248"/>
          <w:tab w:val="left" w:pos="4956"/>
          <w:tab w:val="left" w:pos="5664"/>
          <w:tab w:val="num" w:pos="6480"/>
          <w:tab w:val="left" w:pos="7080"/>
          <w:tab w:val="left" w:pos="7788"/>
          <w:tab w:val="left" w:pos="8496"/>
          <w:tab w:val="left" w:pos="8849"/>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9DA26EC"/>
    <w:multiLevelType w:val="hybridMultilevel"/>
    <w:tmpl w:val="A586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0F6EA3"/>
    <w:multiLevelType w:val="hybridMultilevel"/>
    <w:tmpl w:val="432C629E"/>
    <w:lvl w:ilvl="0" w:tplc="CC7432A4">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C4A5CC">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48E22C">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22084C">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F778">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CAD8EE">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FEBAFC">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6495B2">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7A640C">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1017D24"/>
    <w:multiLevelType w:val="hybridMultilevel"/>
    <w:tmpl w:val="5F3E4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5602514">
    <w:abstractNumId w:val="5"/>
  </w:num>
  <w:num w:numId="2" w16cid:durableId="1342395822">
    <w:abstractNumId w:val="4"/>
  </w:num>
  <w:num w:numId="3" w16cid:durableId="1026636610">
    <w:abstractNumId w:val="1"/>
  </w:num>
  <w:num w:numId="4" w16cid:durableId="351494124">
    <w:abstractNumId w:val="11"/>
  </w:num>
  <w:num w:numId="5" w16cid:durableId="1321231480">
    <w:abstractNumId w:val="7"/>
  </w:num>
  <w:num w:numId="6" w16cid:durableId="1272467687">
    <w:abstractNumId w:val="9"/>
  </w:num>
  <w:num w:numId="7" w16cid:durableId="308483063">
    <w:abstractNumId w:val="10"/>
  </w:num>
  <w:num w:numId="8" w16cid:durableId="1198859641">
    <w:abstractNumId w:val="12"/>
  </w:num>
  <w:num w:numId="9" w16cid:durableId="135883178">
    <w:abstractNumId w:val="8"/>
  </w:num>
  <w:num w:numId="10" w16cid:durableId="137649091">
    <w:abstractNumId w:val="6"/>
  </w:num>
  <w:num w:numId="11" w16cid:durableId="1834954901">
    <w:abstractNumId w:val="3"/>
  </w:num>
  <w:num w:numId="12" w16cid:durableId="458492137">
    <w:abstractNumId w:val="2"/>
  </w:num>
  <w:num w:numId="13" w16cid:durableId="168351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FE"/>
    <w:rsid w:val="0002541F"/>
    <w:rsid w:val="0023735F"/>
    <w:rsid w:val="00360D30"/>
    <w:rsid w:val="004207D6"/>
    <w:rsid w:val="004B4B04"/>
    <w:rsid w:val="00683391"/>
    <w:rsid w:val="006C3590"/>
    <w:rsid w:val="007F3457"/>
    <w:rsid w:val="008114CB"/>
    <w:rsid w:val="0088655F"/>
    <w:rsid w:val="009474A7"/>
    <w:rsid w:val="0096135A"/>
    <w:rsid w:val="00A709F7"/>
    <w:rsid w:val="00B02FA9"/>
    <w:rsid w:val="00CE553A"/>
    <w:rsid w:val="00D91073"/>
    <w:rsid w:val="00DD05D3"/>
    <w:rsid w:val="00F7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8F6B"/>
  <w15:docId w15:val="{6AEAB03C-ADA1-4901-AAFC-9D6CCC41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76FFE"/>
    <w:pPr>
      <w:spacing w:after="120"/>
      <w:jc w:val="both"/>
    </w:pPr>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6FFE"/>
    <w:rPr>
      <w:u w:val="single"/>
    </w:rPr>
  </w:style>
  <w:style w:type="table" w:customStyle="1" w:styleId="TableNormal">
    <w:name w:val="Table Normal"/>
    <w:rsid w:val="00F76FFE"/>
    <w:tblPr>
      <w:tblInd w:w="0" w:type="dxa"/>
      <w:tblCellMar>
        <w:top w:w="0" w:type="dxa"/>
        <w:left w:w="0" w:type="dxa"/>
        <w:bottom w:w="0" w:type="dxa"/>
        <w:right w:w="0" w:type="dxa"/>
      </w:tblCellMar>
    </w:tblPr>
  </w:style>
  <w:style w:type="paragraph" w:customStyle="1" w:styleId="a4">
    <w:name w:val="Колонтитулы"/>
    <w:rsid w:val="00F76FFE"/>
    <w:pPr>
      <w:tabs>
        <w:tab w:val="right" w:pos="9020"/>
      </w:tabs>
    </w:pPr>
    <w:rPr>
      <w:rFonts w:ascii="Helvetica Neue" w:hAnsi="Helvetica Neue" w:cs="Arial Unicode MS"/>
      <w:color w:val="000000"/>
      <w:sz w:val="24"/>
      <w:szCs w:val="24"/>
    </w:rPr>
  </w:style>
  <w:style w:type="paragraph" w:styleId="a5">
    <w:name w:val="footer"/>
    <w:rsid w:val="00F76FFE"/>
    <w:pPr>
      <w:tabs>
        <w:tab w:val="center" w:pos="4677"/>
        <w:tab w:val="right" w:pos="9355"/>
      </w:tabs>
      <w:jc w:val="both"/>
    </w:pPr>
    <w:rPr>
      <w:rFonts w:cs="Arial Unicode MS"/>
      <w:color w:val="000000"/>
      <w:sz w:val="24"/>
      <w:szCs w:val="24"/>
      <w:u w:color="000000"/>
    </w:rPr>
  </w:style>
  <w:style w:type="character" w:styleId="a6">
    <w:name w:val="page number"/>
    <w:rsid w:val="00F76FFE"/>
  </w:style>
  <w:style w:type="character" w:customStyle="1" w:styleId="Hyperlink0">
    <w:name w:val="Hyperlink.0"/>
    <w:basedOn w:val="a3"/>
    <w:rsid w:val="00F76FFE"/>
    <w:rPr>
      <w:color w:val="0563C1"/>
      <w:u w:val="single" w:color="0563C1"/>
      <w14:textOutline w14:w="0" w14:cap="rnd" w14:cmpd="sng" w14:algn="ctr">
        <w14:noFill/>
        <w14:prstDash w14:val="solid"/>
        <w14:bevel/>
      </w14:textOutline>
    </w:rPr>
  </w:style>
  <w:style w:type="paragraph" w:styleId="a7">
    <w:name w:val="Balloon Text"/>
    <w:basedOn w:val="a"/>
    <w:link w:val="a8"/>
    <w:uiPriority w:val="99"/>
    <w:semiHidden/>
    <w:unhideWhenUsed/>
    <w:rsid w:val="008114CB"/>
    <w:pPr>
      <w:spacing w:after="0"/>
    </w:pPr>
    <w:rPr>
      <w:rFonts w:ascii="Tahoma" w:hAnsi="Tahoma" w:cs="Tahoma"/>
      <w:sz w:val="16"/>
      <w:szCs w:val="16"/>
    </w:rPr>
  </w:style>
  <w:style w:type="character" w:customStyle="1" w:styleId="a8">
    <w:name w:val="Текст выноски Знак"/>
    <w:basedOn w:val="a0"/>
    <w:link w:val="a7"/>
    <w:uiPriority w:val="99"/>
    <w:semiHidden/>
    <w:rsid w:val="008114CB"/>
    <w:rPr>
      <w:rFonts w:ascii="Tahoma" w:hAnsi="Tahoma" w:cs="Tahoma"/>
      <w:color w:val="000000"/>
      <w:sz w:val="16"/>
      <w:szCs w:val="16"/>
      <w:u w:color="000000"/>
    </w:rPr>
  </w:style>
  <w:style w:type="paragraph" w:styleId="a9">
    <w:name w:val="List Paragraph"/>
    <w:basedOn w:val="a"/>
    <w:uiPriority w:val="34"/>
    <w:qFormat/>
    <w:rsid w:val="007F3457"/>
    <w:pPr>
      <w:ind w:left="720"/>
      <w:contextualSpacing/>
    </w:pPr>
  </w:style>
  <w:style w:type="paragraph" w:styleId="HTML">
    <w:name w:val="HTML Preformatted"/>
    <w:basedOn w:val="a"/>
    <w:link w:val="HTML0"/>
    <w:uiPriority w:val="99"/>
    <w:semiHidden/>
    <w:unhideWhenUsed/>
    <w:rsid w:val="009474A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auto"/>
      <w:sz w:val="20"/>
      <w:szCs w:val="20"/>
      <w:bdr w:val="none" w:sz="0" w:space="0" w:color="auto"/>
    </w:rPr>
  </w:style>
  <w:style w:type="character" w:customStyle="1" w:styleId="HTML0">
    <w:name w:val="Стандартный HTML Знак"/>
    <w:basedOn w:val="a0"/>
    <w:link w:val="HTML"/>
    <w:uiPriority w:val="99"/>
    <w:semiHidden/>
    <w:rsid w:val="009474A7"/>
    <w:rPr>
      <w:rFonts w:ascii="Courier New" w:eastAsia="Times New Roman" w:hAnsi="Courier New" w:cs="Courier New"/>
      <w:bdr w:val="none" w:sz="0" w:space="0" w:color="auto"/>
    </w:rPr>
  </w:style>
  <w:style w:type="character" w:customStyle="1" w:styleId="y2iqfc">
    <w:name w:val="y2iqfc"/>
    <w:basedOn w:val="a0"/>
    <w:rsid w:val="0094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37248">
      <w:bodyDiv w:val="1"/>
      <w:marLeft w:val="0"/>
      <w:marRight w:val="0"/>
      <w:marTop w:val="0"/>
      <w:marBottom w:val="0"/>
      <w:divBdr>
        <w:top w:val="none" w:sz="0" w:space="0" w:color="auto"/>
        <w:left w:val="none" w:sz="0" w:space="0" w:color="auto"/>
        <w:bottom w:val="none" w:sz="0" w:space="0" w:color="auto"/>
        <w:right w:val="none" w:sz="0" w:space="0" w:color="auto"/>
      </w:divBdr>
    </w:div>
    <w:div w:id="1477181822">
      <w:bodyDiv w:val="1"/>
      <w:marLeft w:val="0"/>
      <w:marRight w:val="0"/>
      <w:marTop w:val="0"/>
      <w:marBottom w:val="0"/>
      <w:divBdr>
        <w:top w:val="none" w:sz="0" w:space="0" w:color="auto"/>
        <w:left w:val="none" w:sz="0" w:space="0" w:color="auto"/>
        <w:bottom w:val="none" w:sz="0" w:space="0" w:color="auto"/>
        <w:right w:val="none" w:sz="0" w:space="0" w:color="auto"/>
      </w:divBdr>
    </w:div>
    <w:div w:id="207496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Трушенко Наталья Владимировн</dc:creator>
  <cp:lastModifiedBy>Victoria Morozova</cp:lastModifiedBy>
  <cp:revision>3</cp:revision>
  <dcterms:created xsi:type="dcterms:W3CDTF">2023-10-08T18:57:00Z</dcterms:created>
  <dcterms:modified xsi:type="dcterms:W3CDTF">2023-10-08T19:02:00Z</dcterms:modified>
</cp:coreProperties>
</file>