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9B" w:rsidRPr="007D1FA8" w:rsidRDefault="00A514C4" w:rsidP="007D1FA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FA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</w:t>
      </w:r>
      <w:r w:rsidR="007D1FA8">
        <w:rPr>
          <w:rFonts w:ascii="Times New Roman" w:hAnsi="Times New Roman" w:cs="Times New Roman"/>
          <w:b/>
          <w:sz w:val="24"/>
          <w:szCs w:val="24"/>
          <w:u w:val="single"/>
        </w:rPr>
        <w:t>тем</w:t>
      </w:r>
      <w:r w:rsidRPr="007D1FA8">
        <w:rPr>
          <w:rFonts w:ascii="Times New Roman" w:hAnsi="Times New Roman" w:cs="Times New Roman"/>
          <w:b/>
          <w:sz w:val="24"/>
          <w:szCs w:val="24"/>
          <w:u w:val="single"/>
        </w:rPr>
        <w:t>, рекомендованных студентам-кружковцам:</w:t>
      </w:r>
    </w:p>
    <w:p w:rsidR="00A514C4" w:rsidRPr="007D1FA8" w:rsidRDefault="00A514C4" w:rsidP="007D1FA8">
      <w:pPr>
        <w:pStyle w:val="a3"/>
        <w:numPr>
          <w:ilvl w:val="0"/>
          <w:numId w:val="1"/>
        </w:numPr>
        <w:spacing w:before="240" w:after="0" w:line="240" w:lineRule="auto"/>
        <w:ind w:left="0"/>
        <w:jc w:val="both"/>
        <w:rPr>
          <w:rFonts w:ascii="Arial Black" w:hAnsi="Arial Black" w:cs="Times New Roman"/>
          <w:b/>
          <w:sz w:val="24"/>
          <w:szCs w:val="24"/>
          <w:lang w:val="en-US"/>
        </w:rPr>
      </w:pPr>
      <w:r w:rsidRPr="007D1FA8">
        <w:rPr>
          <w:rFonts w:ascii="Arial Black" w:hAnsi="Arial Black" w:cs="Times New Roman"/>
          <w:b/>
          <w:sz w:val="24"/>
          <w:szCs w:val="24"/>
        </w:rPr>
        <w:t>История анатомии.</w:t>
      </w:r>
    </w:p>
    <w:p w:rsidR="00A514C4" w:rsidRPr="007D1FA8" w:rsidRDefault="00A514C4" w:rsidP="007D1FA8">
      <w:pPr>
        <w:pStyle w:val="a3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Леонардо да Винчи как анатом</w:t>
      </w:r>
    </w:p>
    <w:p w:rsidR="00A514C4" w:rsidRPr="007D1FA8" w:rsidRDefault="00A514C4" w:rsidP="007D1FA8">
      <w:pPr>
        <w:pStyle w:val="a3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А. Везалий – основоположник описательной анатомии</w:t>
      </w:r>
    </w:p>
    <w:p w:rsidR="00A514C4" w:rsidRPr="007D1FA8" w:rsidRDefault="00A514C4" w:rsidP="007D1FA8">
      <w:pPr>
        <w:pStyle w:val="a3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Анатомические исследования Н.И. Пирогова и их значение для медицины</w:t>
      </w:r>
    </w:p>
    <w:p w:rsidR="00A514C4" w:rsidRPr="007D1FA8" w:rsidRDefault="00A514C4" w:rsidP="007D1FA8">
      <w:pPr>
        <w:pStyle w:val="a3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Научная и общественная деятельность В.П. Воробьева</w:t>
      </w:r>
    </w:p>
    <w:p w:rsidR="00A514C4" w:rsidRPr="007D1FA8" w:rsidRDefault="00A514C4" w:rsidP="007D1FA8">
      <w:pPr>
        <w:pStyle w:val="a3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Д.А. Жданов – выдающийся российский анатом</w:t>
      </w:r>
    </w:p>
    <w:p w:rsidR="00A514C4" w:rsidRPr="007D1FA8" w:rsidRDefault="00A514C4" w:rsidP="007D1FA8">
      <w:pPr>
        <w:pStyle w:val="a3"/>
        <w:numPr>
          <w:ilvl w:val="0"/>
          <w:numId w:val="1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A8">
        <w:rPr>
          <w:rFonts w:ascii="Times New Roman" w:hAnsi="Times New Roman" w:cs="Times New Roman"/>
          <w:b/>
          <w:sz w:val="24"/>
          <w:szCs w:val="24"/>
        </w:rPr>
        <w:t>Опорно-двигательный аппарат.</w:t>
      </w:r>
    </w:p>
    <w:p w:rsidR="00A514C4" w:rsidRPr="007D1FA8" w:rsidRDefault="00A514C4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Развитие, строение и кровоснабжение кости как органа</w:t>
      </w:r>
    </w:p>
    <w:p w:rsidR="00A514C4" w:rsidRPr="007D1FA8" w:rsidRDefault="00A514C4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Нормальная анатомия черепа и его аномалии</w:t>
      </w:r>
    </w:p>
    <w:p w:rsidR="00A514C4" w:rsidRPr="007D1FA8" w:rsidRDefault="00371FD2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Аномалии развития позвоночного столба</w:t>
      </w:r>
    </w:p>
    <w:p w:rsidR="00371FD2" w:rsidRPr="007D1FA8" w:rsidRDefault="00371FD2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Особенности анатомии мимических мышц, их развитие, иннервация и кровоснабжение</w:t>
      </w:r>
    </w:p>
    <w:p w:rsidR="00371FD2" w:rsidRPr="007D1FA8" w:rsidRDefault="00371FD2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Особенности анатомии жевательных мышц, их развитие, иннервация и кровоснабжение</w:t>
      </w:r>
    </w:p>
    <w:p w:rsidR="00371FD2" w:rsidRPr="007D1FA8" w:rsidRDefault="00371FD2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Фасции и клетчаточные пространства шеи</w:t>
      </w:r>
    </w:p>
    <w:p w:rsidR="00371FD2" w:rsidRPr="007D1FA8" w:rsidRDefault="00371FD2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Строение пахового канала</w:t>
      </w:r>
    </w:p>
    <w:p w:rsidR="00371FD2" w:rsidRPr="007D1FA8" w:rsidRDefault="00371FD2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Своды стопы и механизмы развития плоскостопия</w:t>
      </w:r>
    </w:p>
    <w:p w:rsidR="00371FD2" w:rsidRPr="007D1FA8" w:rsidRDefault="00371FD2" w:rsidP="007D1FA8">
      <w:pPr>
        <w:pStyle w:val="a3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Нормальная анатомия сустава (по выбору студента), его кровоснабжение и иннервация. Мышцы, приводящие в движение сустав.</w:t>
      </w:r>
    </w:p>
    <w:p w:rsidR="00371FD2" w:rsidRPr="007D1FA8" w:rsidRDefault="00371FD2" w:rsidP="007D1FA8">
      <w:pPr>
        <w:pStyle w:val="a3"/>
        <w:numPr>
          <w:ilvl w:val="0"/>
          <w:numId w:val="1"/>
        </w:numPr>
        <w:spacing w:before="240" w:after="0" w:line="240" w:lineRule="auto"/>
        <w:ind w:left="0"/>
        <w:jc w:val="both"/>
        <w:rPr>
          <w:rFonts w:ascii="Arial Black" w:hAnsi="Arial Black" w:cs="Times New Roman"/>
          <w:b/>
          <w:sz w:val="24"/>
          <w:szCs w:val="24"/>
        </w:rPr>
      </w:pPr>
      <w:r w:rsidRPr="007D1FA8">
        <w:rPr>
          <w:rFonts w:ascii="Arial Black" w:hAnsi="Arial Black" w:cs="Times New Roman"/>
          <w:b/>
          <w:sz w:val="24"/>
          <w:szCs w:val="24"/>
        </w:rPr>
        <w:t>Спланхнология.</w:t>
      </w:r>
    </w:p>
    <w:p w:rsidR="00371FD2" w:rsidRPr="007D1FA8" w:rsidRDefault="00371FD2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Функциональная анатомия какого-либо органа (по выбору студента) пищеварительной, дыхательной систем, эндокринного и мочеполового аппарата.</w:t>
      </w:r>
    </w:p>
    <w:p w:rsidR="00371FD2" w:rsidRPr="007D1FA8" w:rsidRDefault="00371FD2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Возрастные особенности строения гортани</w:t>
      </w:r>
    </w:p>
    <w:p w:rsidR="00371FD2" w:rsidRPr="007D1FA8" w:rsidRDefault="00371FD2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Клинико-анатомические особенности сегментарного строения легких</w:t>
      </w:r>
    </w:p>
    <w:p w:rsidR="00371FD2" w:rsidRPr="007D1FA8" w:rsidRDefault="00371FD2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Кровеносная система печени</w:t>
      </w:r>
    </w:p>
    <w:p w:rsidR="00371FD2" w:rsidRPr="007D1FA8" w:rsidRDefault="00371FD2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 xml:space="preserve">Клиническое значение особенностей кровоснабжения </w:t>
      </w:r>
      <w:r w:rsidR="00246EFC" w:rsidRPr="007D1FA8">
        <w:rPr>
          <w:rFonts w:ascii="Times New Roman" w:hAnsi="Times New Roman" w:cs="Times New Roman"/>
          <w:sz w:val="24"/>
          <w:szCs w:val="24"/>
        </w:rPr>
        <w:t>поджелудочной железы</w:t>
      </w:r>
    </w:p>
    <w:p w:rsidR="00246EFC" w:rsidRPr="007D1FA8" w:rsidRDefault="00246EFC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Кровеносная система надпочечников</w:t>
      </w:r>
    </w:p>
    <w:p w:rsidR="00246EFC" w:rsidRPr="007D1FA8" w:rsidRDefault="00246EFC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Аномалии развития почек</w:t>
      </w:r>
    </w:p>
    <w:p w:rsidR="00246EFC" w:rsidRPr="007D1FA8" w:rsidRDefault="00246EFC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Пороки развития женских половых органов</w:t>
      </w:r>
    </w:p>
    <w:p w:rsidR="00246EFC" w:rsidRPr="007D1FA8" w:rsidRDefault="00246EFC" w:rsidP="007D1FA8">
      <w:pPr>
        <w:pStyle w:val="a3"/>
        <w:numPr>
          <w:ilvl w:val="0"/>
          <w:numId w:val="6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Пороки развития мужских половых органов</w:t>
      </w:r>
    </w:p>
    <w:p w:rsidR="00246EFC" w:rsidRPr="007D1FA8" w:rsidRDefault="00246EFC" w:rsidP="007D1FA8">
      <w:pPr>
        <w:pStyle w:val="a3"/>
        <w:numPr>
          <w:ilvl w:val="0"/>
          <w:numId w:val="1"/>
        </w:numPr>
        <w:spacing w:before="240" w:after="0" w:line="240" w:lineRule="auto"/>
        <w:ind w:left="0"/>
        <w:jc w:val="both"/>
        <w:rPr>
          <w:rFonts w:ascii="Arial Black" w:hAnsi="Arial Black" w:cs="Times New Roman"/>
          <w:b/>
          <w:sz w:val="24"/>
          <w:szCs w:val="24"/>
        </w:rPr>
      </w:pPr>
      <w:r w:rsidRPr="007D1FA8">
        <w:rPr>
          <w:rFonts w:ascii="Arial Black" w:hAnsi="Arial Black" w:cs="Times New Roman"/>
          <w:b/>
          <w:sz w:val="24"/>
          <w:szCs w:val="24"/>
        </w:rPr>
        <w:t>Ангиология.</w:t>
      </w:r>
    </w:p>
    <w:p w:rsidR="00246EFC" w:rsidRPr="007D1FA8" w:rsidRDefault="00246EFC" w:rsidP="007D1FA8">
      <w:pPr>
        <w:pStyle w:val="a3"/>
        <w:numPr>
          <w:ilvl w:val="0"/>
          <w:numId w:val="7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Развитие, строение и кровоснабжение сердца</w:t>
      </w:r>
    </w:p>
    <w:p w:rsidR="00246EFC" w:rsidRPr="007D1FA8" w:rsidRDefault="00A832F1" w:rsidP="007D1FA8">
      <w:pPr>
        <w:pStyle w:val="a3"/>
        <w:numPr>
          <w:ilvl w:val="0"/>
          <w:numId w:val="7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Клапанный аппарат сердца и его аномалии, значение в клинической практике.</w:t>
      </w:r>
    </w:p>
    <w:p w:rsidR="00A832F1" w:rsidRPr="007D1FA8" w:rsidRDefault="00A832F1" w:rsidP="007D1FA8">
      <w:pPr>
        <w:pStyle w:val="a3"/>
        <w:numPr>
          <w:ilvl w:val="0"/>
          <w:numId w:val="7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Особенности сосудисто-нервных комплексов у различных областей тела человека (по выбору студента)</w:t>
      </w:r>
    </w:p>
    <w:p w:rsidR="00A832F1" w:rsidRPr="007D1FA8" w:rsidRDefault="00A832F1" w:rsidP="007D1FA8">
      <w:pPr>
        <w:pStyle w:val="a3"/>
        <w:numPr>
          <w:ilvl w:val="0"/>
          <w:numId w:val="1"/>
        </w:numPr>
        <w:spacing w:before="240" w:after="0" w:line="240" w:lineRule="auto"/>
        <w:ind w:left="0"/>
        <w:jc w:val="both"/>
        <w:rPr>
          <w:rFonts w:ascii="Arial Black" w:hAnsi="Arial Black" w:cs="Times New Roman"/>
          <w:b/>
          <w:sz w:val="24"/>
          <w:szCs w:val="24"/>
        </w:rPr>
      </w:pPr>
      <w:r w:rsidRPr="007D1FA8">
        <w:rPr>
          <w:rFonts w:ascii="Arial Black" w:hAnsi="Arial Black" w:cs="Times New Roman"/>
          <w:b/>
          <w:sz w:val="24"/>
          <w:szCs w:val="24"/>
        </w:rPr>
        <w:t>Органы иммунной системы.</w:t>
      </w:r>
    </w:p>
    <w:p w:rsidR="00A832F1" w:rsidRPr="007D1FA8" w:rsidRDefault="00A832F1" w:rsidP="007D1FA8">
      <w:pPr>
        <w:pStyle w:val="a3"/>
        <w:numPr>
          <w:ilvl w:val="0"/>
          <w:numId w:val="8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Грудной лимфатический проток. Его строение, кровоснабжение и иннервация.</w:t>
      </w:r>
    </w:p>
    <w:p w:rsidR="00A832F1" w:rsidRPr="007D1FA8" w:rsidRDefault="00A832F1" w:rsidP="007D1FA8">
      <w:pPr>
        <w:pStyle w:val="a3"/>
        <w:numPr>
          <w:ilvl w:val="0"/>
          <w:numId w:val="8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Лимфатическая система легкого.</w:t>
      </w:r>
    </w:p>
    <w:p w:rsidR="00A832F1" w:rsidRPr="007D1FA8" w:rsidRDefault="00A832F1" w:rsidP="007D1FA8">
      <w:pPr>
        <w:pStyle w:val="a3"/>
        <w:numPr>
          <w:ilvl w:val="0"/>
          <w:numId w:val="8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Морфологические особенности оттока лимфы от молочных желез и его клиническое значение</w:t>
      </w:r>
    </w:p>
    <w:p w:rsidR="00A832F1" w:rsidRPr="007D1FA8" w:rsidRDefault="00A832F1" w:rsidP="007D1FA8">
      <w:pPr>
        <w:pStyle w:val="a3"/>
        <w:numPr>
          <w:ilvl w:val="0"/>
          <w:numId w:val="8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Строение кровеносной системы селезенки</w:t>
      </w:r>
    </w:p>
    <w:p w:rsidR="00A832F1" w:rsidRPr="007D1FA8" w:rsidRDefault="00A832F1" w:rsidP="007D1FA8">
      <w:pPr>
        <w:pStyle w:val="a3"/>
        <w:numPr>
          <w:ilvl w:val="0"/>
          <w:numId w:val="8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Строение и функции лимфатического узла</w:t>
      </w:r>
    </w:p>
    <w:p w:rsidR="00A832F1" w:rsidRPr="007D1FA8" w:rsidRDefault="00A832F1" w:rsidP="007D1FA8">
      <w:pPr>
        <w:pStyle w:val="a3"/>
        <w:numPr>
          <w:ilvl w:val="0"/>
          <w:numId w:val="1"/>
        </w:numPr>
        <w:spacing w:before="240" w:after="0" w:line="240" w:lineRule="auto"/>
        <w:ind w:left="0"/>
        <w:jc w:val="both"/>
        <w:rPr>
          <w:rFonts w:ascii="Arial Black" w:hAnsi="Arial Black" w:cs="Times New Roman"/>
          <w:b/>
          <w:sz w:val="24"/>
          <w:szCs w:val="24"/>
        </w:rPr>
      </w:pPr>
      <w:r w:rsidRPr="007D1FA8">
        <w:rPr>
          <w:rFonts w:ascii="Arial Black" w:hAnsi="Arial Black" w:cs="Times New Roman"/>
          <w:b/>
          <w:sz w:val="24"/>
          <w:szCs w:val="24"/>
        </w:rPr>
        <w:t>Центральная нервная система.</w:t>
      </w:r>
    </w:p>
    <w:p w:rsidR="00A832F1" w:rsidRPr="007D1FA8" w:rsidRDefault="00A832F1" w:rsidP="007D1FA8">
      <w:pPr>
        <w:pStyle w:val="a3"/>
        <w:numPr>
          <w:ilvl w:val="0"/>
          <w:numId w:val="9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Функциональная анатомия спинного мозга.</w:t>
      </w:r>
    </w:p>
    <w:p w:rsidR="00A832F1" w:rsidRPr="007D1FA8" w:rsidRDefault="00A832F1" w:rsidP="007D1FA8">
      <w:pPr>
        <w:pStyle w:val="a3"/>
        <w:numPr>
          <w:ilvl w:val="0"/>
          <w:numId w:val="9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Морфологические данные о локализации функций в коре полушарий конечного мозга</w:t>
      </w:r>
    </w:p>
    <w:p w:rsidR="00A832F1" w:rsidRPr="007D1FA8" w:rsidRDefault="00A832F1" w:rsidP="007D1FA8">
      <w:pPr>
        <w:pStyle w:val="a3"/>
        <w:numPr>
          <w:ilvl w:val="0"/>
          <w:numId w:val="9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строении и функциях </w:t>
      </w:r>
      <w:proofErr w:type="spellStart"/>
      <w:r w:rsidRPr="007D1FA8">
        <w:rPr>
          <w:rFonts w:ascii="Times New Roman" w:hAnsi="Times New Roman" w:cs="Times New Roman"/>
          <w:sz w:val="24"/>
          <w:szCs w:val="24"/>
        </w:rPr>
        <w:t>лимбической</w:t>
      </w:r>
      <w:proofErr w:type="spellEnd"/>
      <w:r w:rsidRPr="007D1FA8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A832F1" w:rsidRPr="007D1FA8" w:rsidRDefault="00A832F1" w:rsidP="007D1FA8">
      <w:pPr>
        <w:pStyle w:val="a3"/>
        <w:numPr>
          <w:ilvl w:val="0"/>
          <w:numId w:val="9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Современные представления о морфологии и функциях базальных ядер большого мозга</w:t>
      </w:r>
    </w:p>
    <w:p w:rsidR="00A832F1" w:rsidRPr="007D1FA8" w:rsidRDefault="00A832F1" w:rsidP="007D1FA8">
      <w:pPr>
        <w:pStyle w:val="a3"/>
        <w:numPr>
          <w:ilvl w:val="0"/>
          <w:numId w:val="9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Анатомия желудочков мозга и отток спинномозговой жидкости</w:t>
      </w:r>
    </w:p>
    <w:p w:rsidR="00A832F1" w:rsidRPr="007D1FA8" w:rsidRDefault="00A832F1" w:rsidP="007D1FA8">
      <w:pPr>
        <w:pStyle w:val="a3"/>
        <w:numPr>
          <w:ilvl w:val="0"/>
          <w:numId w:val="9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Анатомия ретикулярной формации и ее функции</w:t>
      </w:r>
    </w:p>
    <w:p w:rsidR="00A832F1" w:rsidRPr="007D1FA8" w:rsidRDefault="00A832F1" w:rsidP="007D1FA8">
      <w:pPr>
        <w:pStyle w:val="a3"/>
        <w:numPr>
          <w:ilvl w:val="0"/>
          <w:numId w:val="9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Современные представления о строении и функциях гипоталамуса</w:t>
      </w:r>
    </w:p>
    <w:p w:rsidR="00A832F1" w:rsidRPr="007D1FA8" w:rsidRDefault="00A832F1" w:rsidP="007D1FA8">
      <w:pPr>
        <w:pStyle w:val="a3"/>
        <w:numPr>
          <w:ilvl w:val="0"/>
          <w:numId w:val="1"/>
        </w:numPr>
        <w:spacing w:before="240" w:after="0" w:line="240" w:lineRule="auto"/>
        <w:ind w:left="0"/>
        <w:jc w:val="both"/>
        <w:rPr>
          <w:rFonts w:ascii="Arial Black" w:hAnsi="Arial Black" w:cs="Times New Roman"/>
          <w:b/>
          <w:sz w:val="24"/>
          <w:szCs w:val="24"/>
        </w:rPr>
      </w:pPr>
      <w:r w:rsidRPr="007D1FA8">
        <w:rPr>
          <w:rFonts w:ascii="Arial Black" w:hAnsi="Arial Black" w:cs="Times New Roman"/>
          <w:b/>
          <w:sz w:val="24"/>
          <w:szCs w:val="24"/>
        </w:rPr>
        <w:t>Вегетативная часть нервной системы.</w:t>
      </w:r>
    </w:p>
    <w:p w:rsidR="00A832F1" w:rsidRPr="007D1FA8" w:rsidRDefault="00A832F1" w:rsidP="007D1FA8">
      <w:pPr>
        <w:pStyle w:val="a3"/>
        <w:numPr>
          <w:ilvl w:val="0"/>
          <w:numId w:val="10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lastRenderedPageBreak/>
        <w:t>Основные принципы строения вегетативной нервной системы</w:t>
      </w:r>
    </w:p>
    <w:p w:rsidR="00A832F1" w:rsidRPr="007D1FA8" w:rsidRDefault="00A832F1" w:rsidP="007D1FA8">
      <w:pPr>
        <w:pStyle w:val="a3"/>
        <w:numPr>
          <w:ilvl w:val="0"/>
          <w:numId w:val="10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Особенности вегетативной иннервации органа или системы органов (на выбор студента)</w:t>
      </w:r>
    </w:p>
    <w:p w:rsidR="00A832F1" w:rsidRPr="007D1FA8" w:rsidRDefault="00A832F1" w:rsidP="007D1FA8">
      <w:pPr>
        <w:pStyle w:val="a3"/>
        <w:numPr>
          <w:ilvl w:val="0"/>
          <w:numId w:val="10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Источники иннервации сердца</w:t>
      </w:r>
    </w:p>
    <w:p w:rsidR="00A832F1" w:rsidRPr="007D1FA8" w:rsidRDefault="00A832F1" w:rsidP="007D1FA8">
      <w:pPr>
        <w:pStyle w:val="a3"/>
        <w:numPr>
          <w:ilvl w:val="0"/>
          <w:numId w:val="10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Иннервация кровеносных сосудов</w:t>
      </w:r>
    </w:p>
    <w:p w:rsidR="00A832F1" w:rsidRPr="007D1FA8" w:rsidRDefault="00A832F1" w:rsidP="005716A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 Black" w:hAnsi="Arial Black" w:cs="Times New Roman"/>
          <w:b/>
          <w:sz w:val="24"/>
          <w:szCs w:val="24"/>
        </w:rPr>
      </w:pPr>
      <w:r w:rsidRPr="007D1FA8">
        <w:rPr>
          <w:rFonts w:ascii="Arial Black" w:hAnsi="Arial Black" w:cs="Times New Roman"/>
          <w:b/>
          <w:sz w:val="24"/>
          <w:szCs w:val="24"/>
        </w:rPr>
        <w:t>Органы чувств.</w:t>
      </w:r>
    </w:p>
    <w:p w:rsidR="00A832F1" w:rsidRPr="007D1FA8" w:rsidRDefault="00A832F1" w:rsidP="005716A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Анатомия органов обоняния и вкуса.</w:t>
      </w:r>
    </w:p>
    <w:p w:rsidR="00A832F1" w:rsidRPr="007D1FA8" w:rsidRDefault="00CE089D" w:rsidP="005716A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Аккомодационный аппарат глаза и его нервная регуляция</w:t>
      </w:r>
    </w:p>
    <w:p w:rsidR="00CE089D" w:rsidRPr="007D1FA8" w:rsidRDefault="00CE089D" w:rsidP="005716A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Морфологические особенности строения и иннервации глазодвигательных мышц</w:t>
      </w:r>
    </w:p>
    <w:p w:rsidR="00CE089D" w:rsidRPr="007D1FA8" w:rsidRDefault="00CE089D" w:rsidP="005716A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Функциональная анатомия вспомогательного аппарата глаза</w:t>
      </w:r>
    </w:p>
    <w:p w:rsidR="00CE089D" w:rsidRPr="007D1FA8" w:rsidRDefault="00CE089D" w:rsidP="005716A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Строение, развитие и функциональные особенности наружного и среднего уха</w:t>
      </w:r>
    </w:p>
    <w:p w:rsidR="00CE089D" w:rsidRPr="007D1FA8" w:rsidRDefault="00CE089D" w:rsidP="005716A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Развитие, строение и кровоснабжение улитки (органа слуха)</w:t>
      </w:r>
    </w:p>
    <w:p w:rsidR="00CE089D" w:rsidRDefault="00CE089D" w:rsidP="005716A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>Функциональная анатомия вестибулярного аппарата (органа слуха)</w:t>
      </w:r>
    </w:p>
    <w:p w:rsidR="005716AE" w:rsidRPr="005716AE" w:rsidRDefault="005716AE" w:rsidP="005716AE">
      <w:pPr>
        <w:spacing w:after="0" w:line="240" w:lineRule="auto"/>
        <w:ind w:hanging="360"/>
        <w:jc w:val="both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9. </w:t>
      </w:r>
      <w:r w:rsidRPr="005716AE">
        <w:rPr>
          <w:rFonts w:ascii="Arial Black" w:hAnsi="Arial Black" w:cs="Times New Roman"/>
          <w:b/>
          <w:sz w:val="24"/>
          <w:szCs w:val="24"/>
        </w:rPr>
        <w:t>Антропология</w:t>
      </w:r>
      <w:r w:rsidRPr="005716AE">
        <w:rPr>
          <w:rFonts w:ascii="Arial Black" w:hAnsi="Arial Black" w:cs="Times New Roman"/>
          <w:b/>
          <w:sz w:val="24"/>
          <w:szCs w:val="24"/>
        </w:rPr>
        <w:t>.</w:t>
      </w:r>
    </w:p>
    <w:p w:rsidR="005716AE" w:rsidRPr="005716AE" w:rsidRDefault="005716AE" w:rsidP="005716A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6AE">
        <w:rPr>
          <w:rFonts w:ascii="Times New Roman" w:hAnsi="Times New Roman" w:cs="Times New Roman"/>
          <w:sz w:val="24"/>
          <w:szCs w:val="24"/>
        </w:rPr>
        <w:t>Основные варианты формы грудной клетки, спины и живота, нижних конечностей.</w:t>
      </w:r>
    </w:p>
    <w:p w:rsidR="005716AE" w:rsidRPr="005716AE" w:rsidRDefault="005716AE" w:rsidP="005716A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6AE">
        <w:rPr>
          <w:rFonts w:ascii="Times New Roman" w:hAnsi="Times New Roman" w:cs="Times New Roman"/>
          <w:sz w:val="24"/>
          <w:szCs w:val="24"/>
        </w:rPr>
        <w:t>Критерии биологического возраста.</w:t>
      </w:r>
    </w:p>
    <w:p w:rsidR="005716AE" w:rsidRPr="005716AE" w:rsidRDefault="005716AE" w:rsidP="005716A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6AE">
        <w:rPr>
          <w:rFonts w:ascii="Times New Roman" w:hAnsi="Times New Roman" w:cs="Times New Roman"/>
          <w:sz w:val="24"/>
          <w:szCs w:val="24"/>
        </w:rPr>
        <w:t>Предмет и задачи современной антропологии.</w:t>
      </w:r>
    </w:p>
    <w:p w:rsidR="005716AE" w:rsidRPr="005716AE" w:rsidRDefault="005716AE" w:rsidP="005716A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6AE">
        <w:rPr>
          <w:rFonts w:ascii="Times New Roman" w:hAnsi="Times New Roman" w:cs="Times New Roman"/>
          <w:sz w:val="24"/>
          <w:szCs w:val="24"/>
        </w:rPr>
        <w:t>Акселерация развития и ее возможные причины.</w:t>
      </w:r>
    </w:p>
    <w:p w:rsidR="005716AE" w:rsidRPr="005716AE" w:rsidRDefault="005716AE" w:rsidP="005716A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6AE">
        <w:rPr>
          <w:rFonts w:ascii="Times New Roman" w:hAnsi="Times New Roman" w:cs="Times New Roman"/>
          <w:sz w:val="24"/>
          <w:szCs w:val="24"/>
        </w:rPr>
        <w:t>Медицинская антропология, ее значение и методы исследования.</w:t>
      </w:r>
    </w:p>
    <w:p w:rsidR="005716AE" w:rsidRPr="005716AE" w:rsidRDefault="005716AE" w:rsidP="005716A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6AE">
        <w:rPr>
          <w:rFonts w:ascii="Times New Roman" w:hAnsi="Times New Roman" w:cs="Times New Roman"/>
          <w:sz w:val="24"/>
          <w:szCs w:val="24"/>
        </w:rPr>
        <w:t>Особенности строения зрелого, пожилого и старческого возрастных периодов.</w:t>
      </w:r>
    </w:p>
    <w:p w:rsidR="005716AE" w:rsidRPr="005716AE" w:rsidRDefault="005716AE" w:rsidP="005716A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6AE">
        <w:rPr>
          <w:rFonts w:ascii="Times New Roman" w:hAnsi="Times New Roman" w:cs="Times New Roman"/>
          <w:sz w:val="24"/>
          <w:szCs w:val="24"/>
        </w:rPr>
        <w:t>Метод антропометрии и антропометрические точки на туловище и конечностях.</w:t>
      </w:r>
    </w:p>
    <w:p w:rsidR="005716AE" w:rsidRPr="005716AE" w:rsidRDefault="005716AE" w:rsidP="005716AE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6AE">
        <w:rPr>
          <w:rFonts w:ascii="Times New Roman" w:hAnsi="Times New Roman" w:cs="Times New Roman"/>
          <w:sz w:val="24"/>
          <w:szCs w:val="24"/>
        </w:rPr>
        <w:t>Пренатальный</w:t>
      </w:r>
      <w:bookmarkStart w:id="0" w:name="_GoBack"/>
      <w:bookmarkEnd w:id="0"/>
      <w:proofErr w:type="spellEnd"/>
      <w:r w:rsidRPr="005716AE">
        <w:rPr>
          <w:rFonts w:ascii="Times New Roman" w:hAnsi="Times New Roman" w:cs="Times New Roman"/>
          <w:sz w:val="24"/>
          <w:szCs w:val="24"/>
        </w:rPr>
        <w:t xml:space="preserve"> период развития.</w:t>
      </w:r>
    </w:p>
    <w:p w:rsidR="007D1FA8" w:rsidRPr="007D1FA8" w:rsidRDefault="007D1FA8" w:rsidP="007D1FA8">
      <w:pPr>
        <w:spacing w:before="240" w:after="0" w:line="240" w:lineRule="auto"/>
        <w:jc w:val="both"/>
        <w:rPr>
          <w:rFonts w:ascii="Arial Black" w:hAnsi="Arial Black" w:cs="Times New Roman"/>
          <w:b/>
          <w:color w:val="FF0000"/>
          <w:sz w:val="24"/>
          <w:szCs w:val="24"/>
        </w:rPr>
      </w:pPr>
      <w:r w:rsidRPr="007D1FA8">
        <w:rPr>
          <w:rFonts w:ascii="Arial Black" w:hAnsi="Arial Black" w:cs="Times New Roman"/>
          <w:b/>
          <w:color w:val="FF0000"/>
          <w:sz w:val="24"/>
          <w:szCs w:val="24"/>
          <w:lang w:val="en-US"/>
        </w:rPr>
        <w:t>NB</w:t>
      </w:r>
      <w:r w:rsidRPr="007D1FA8">
        <w:rPr>
          <w:rFonts w:ascii="Arial Black" w:hAnsi="Arial Black" w:cs="Times New Roman"/>
          <w:b/>
          <w:color w:val="FF0000"/>
          <w:sz w:val="24"/>
          <w:szCs w:val="24"/>
        </w:rPr>
        <w:t xml:space="preserve">! </w:t>
      </w:r>
    </w:p>
    <w:p w:rsidR="007D1FA8" w:rsidRPr="007D1FA8" w:rsidRDefault="007D1FA8" w:rsidP="007D1FA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A8">
        <w:rPr>
          <w:rFonts w:ascii="Times New Roman" w:hAnsi="Times New Roman" w:cs="Times New Roman"/>
          <w:sz w:val="24"/>
          <w:szCs w:val="24"/>
        </w:rPr>
        <w:t xml:space="preserve">Возможны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1FA8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1FA8">
        <w:rPr>
          <w:rFonts w:ascii="Times New Roman" w:hAnsi="Times New Roman" w:cs="Times New Roman"/>
          <w:sz w:val="24"/>
          <w:szCs w:val="24"/>
        </w:rPr>
        <w:t xml:space="preserve"> темы, проработанные и одобренные преподавателем.</w:t>
      </w:r>
    </w:p>
    <w:sectPr w:rsidR="007D1FA8" w:rsidRPr="007D1FA8" w:rsidSect="007D1F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0392"/>
    <w:multiLevelType w:val="hybridMultilevel"/>
    <w:tmpl w:val="01F4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7E1C"/>
    <w:multiLevelType w:val="hybridMultilevel"/>
    <w:tmpl w:val="A9F6C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437B"/>
    <w:multiLevelType w:val="hybridMultilevel"/>
    <w:tmpl w:val="CB96C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737C"/>
    <w:multiLevelType w:val="hybridMultilevel"/>
    <w:tmpl w:val="8A44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85CAA"/>
    <w:multiLevelType w:val="hybridMultilevel"/>
    <w:tmpl w:val="5F3E3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1189B"/>
    <w:multiLevelType w:val="hybridMultilevel"/>
    <w:tmpl w:val="2356D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625E7"/>
    <w:multiLevelType w:val="hybridMultilevel"/>
    <w:tmpl w:val="AA18F132"/>
    <w:lvl w:ilvl="0" w:tplc="E0EC3F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5B8C56FE"/>
    <w:multiLevelType w:val="hybridMultilevel"/>
    <w:tmpl w:val="4BDC8B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FF12D0"/>
    <w:multiLevelType w:val="hybridMultilevel"/>
    <w:tmpl w:val="041E2FFA"/>
    <w:lvl w:ilvl="0" w:tplc="A9EEA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140E81"/>
    <w:multiLevelType w:val="hybridMultilevel"/>
    <w:tmpl w:val="CC1E3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D0BC5"/>
    <w:multiLevelType w:val="hybridMultilevel"/>
    <w:tmpl w:val="7CA65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6D0C"/>
    <w:multiLevelType w:val="hybridMultilevel"/>
    <w:tmpl w:val="C1D80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F6E57"/>
    <w:multiLevelType w:val="hybridMultilevel"/>
    <w:tmpl w:val="E2C4F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C4"/>
    <w:rsid w:val="00246EFC"/>
    <w:rsid w:val="00371FD2"/>
    <w:rsid w:val="005716AE"/>
    <w:rsid w:val="007D1FA8"/>
    <w:rsid w:val="00A514C4"/>
    <w:rsid w:val="00A832F1"/>
    <w:rsid w:val="00B4439B"/>
    <w:rsid w:val="00C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6C26-D2F9-4146-8892-E8D66C7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2015-06-12T13:26:00Z</dcterms:created>
  <dcterms:modified xsi:type="dcterms:W3CDTF">2015-11-11T20:21:00Z</dcterms:modified>
</cp:coreProperties>
</file>