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A71" w:rsidRPr="00A80A71" w:rsidRDefault="00A80A71" w:rsidP="00A80A71">
      <w:pPr>
        <w:tabs>
          <w:tab w:val="left" w:pos="6096"/>
        </w:tabs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A80A71">
        <w:rPr>
          <w:rFonts w:ascii="Times New Roman" w:hAnsi="Times New Roman"/>
          <w:sz w:val="24"/>
          <w:szCs w:val="24"/>
        </w:rPr>
        <w:t>Министерство здравоохранения Российской Федерации</w:t>
      </w:r>
    </w:p>
    <w:p w:rsidR="00A80A71" w:rsidRPr="00A80A71" w:rsidRDefault="00A80A71" w:rsidP="00A80A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80A71">
        <w:rPr>
          <w:rFonts w:ascii="Times New Roman" w:hAnsi="Times New Roman"/>
          <w:sz w:val="24"/>
          <w:szCs w:val="24"/>
        </w:rPr>
        <w:t>Федеральное государственное автономное образовательное учреждение высшего образования</w:t>
      </w:r>
    </w:p>
    <w:p w:rsidR="00A80A71" w:rsidRPr="00A80A71" w:rsidRDefault="00A80A71" w:rsidP="00A80A71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80A71">
        <w:rPr>
          <w:rFonts w:ascii="Times New Roman" w:hAnsi="Times New Roman"/>
          <w:b/>
          <w:sz w:val="24"/>
          <w:szCs w:val="24"/>
        </w:rPr>
        <w:t xml:space="preserve">ПЕРВЫЙ МОСКОВСКИЙ ГОСУДАРСТВЕННЫЙ МЕДИЦИНСКИЙ </w:t>
      </w:r>
    </w:p>
    <w:p w:rsidR="00A80A71" w:rsidRPr="00A80A71" w:rsidRDefault="00A80A71" w:rsidP="00A80A71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80A71">
        <w:rPr>
          <w:rFonts w:ascii="Times New Roman" w:hAnsi="Times New Roman"/>
          <w:b/>
          <w:sz w:val="24"/>
          <w:szCs w:val="24"/>
        </w:rPr>
        <w:t>УНИВЕРСИТЕТ имени И.М.СЕЧЕНОВА</w:t>
      </w:r>
    </w:p>
    <w:p w:rsidR="00A80A71" w:rsidRPr="00A80A71" w:rsidRDefault="00A80A71" w:rsidP="00A80A71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80A71">
        <w:rPr>
          <w:rFonts w:ascii="Times New Roman" w:hAnsi="Times New Roman"/>
          <w:b/>
          <w:sz w:val="24"/>
          <w:szCs w:val="24"/>
        </w:rPr>
        <w:t>(Сеченовский университет)</w:t>
      </w:r>
    </w:p>
    <w:p w:rsidR="00A80A71" w:rsidRPr="00A80A71" w:rsidRDefault="00A80A71" w:rsidP="00A80A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0A71" w:rsidRPr="00A80A71" w:rsidRDefault="00A80A71" w:rsidP="00A80A71">
      <w:pPr>
        <w:tabs>
          <w:tab w:val="clear" w:pos="708"/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0A71" w:rsidRPr="00A80A71" w:rsidRDefault="00A80A71" w:rsidP="00A80A71">
      <w:pPr>
        <w:tabs>
          <w:tab w:val="clear" w:pos="708"/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0A71" w:rsidRPr="00A80A71" w:rsidRDefault="00A80A71" w:rsidP="00A80A71">
      <w:pPr>
        <w:widowControl w:val="0"/>
        <w:tabs>
          <w:tab w:val="clear" w:pos="708"/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80A71" w:rsidRPr="00A80A71" w:rsidRDefault="00A80A71" w:rsidP="00A80A71">
      <w:pPr>
        <w:widowControl w:val="0"/>
        <w:tabs>
          <w:tab w:val="clear" w:pos="708"/>
          <w:tab w:val="left" w:pos="284"/>
          <w:tab w:val="right" w:leader="underscore" w:pos="8505"/>
        </w:tabs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A80A71">
        <w:rPr>
          <w:rFonts w:ascii="Times New Roman" w:hAnsi="Times New Roman"/>
          <w:bCs/>
          <w:sz w:val="24"/>
          <w:szCs w:val="24"/>
        </w:rPr>
        <w:t xml:space="preserve">АННОТАЦИЯ ПРОГРАММЫ ДИСЦИПЛИНЫ </w:t>
      </w:r>
    </w:p>
    <w:p w:rsidR="00A80A71" w:rsidRPr="00A80A71" w:rsidRDefault="00A80A71" w:rsidP="00A80A71">
      <w:pPr>
        <w:widowControl w:val="0"/>
        <w:tabs>
          <w:tab w:val="clear" w:pos="708"/>
          <w:tab w:val="left" w:pos="284"/>
          <w:tab w:val="right" w:leader="underscore" w:pos="8505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A80A71">
        <w:rPr>
          <w:rFonts w:ascii="Times New Roman" w:hAnsi="Times New Roman"/>
          <w:b/>
          <w:bCs/>
          <w:sz w:val="24"/>
          <w:szCs w:val="24"/>
        </w:rPr>
        <w:t>«Урология»</w:t>
      </w:r>
    </w:p>
    <w:p w:rsidR="00A80A71" w:rsidRPr="00A80A71" w:rsidRDefault="00A80A71" w:rsidP="00A80A71">
      <w:pPr>
        <w:widowControl w:val="0"/>
        <w:tabs>
          <w:tab w:val="clear" w:pos="708"/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80A71" w:rsidRPr="00A80A71" w:rsidRDefault="00A80A71" w:rsidP="00A80A71">
      <w:pPr>
        <w:widowControl w:val="0"/>
        <w:tabs>
          <w:tab w:val="clear" w:pos="708"/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A80A71">
        <w:rPr>
          <w:rFonts w:ascii="Times New Roman" w:hAnsi="Times New Roman"/>
          <w:bCs/>
          <w:sz w:val="24"/>
          <w:szCs w:val="24"/>
        </w:rPr>
        <w:t xml:space="preserve">Направление подготовки (специальность) </w:t>
      </w:r>
      <w:r w:rsidRPr="00A80A71">
        <w:rPr>
          <w:rFonts w:ascii="Times New Roman" w:hAnsi="Times New Roman"/>
          <w:bCs/>
          <w:sz w:val="24"/>
          <w:szCs w:val="24"/>
          <w:u w:val="single"/>
        </w:rPr>
        <w:t>31.05.01 Лечебное дело</w:t>
      </w:r>
    </w:p>
    <w:p w:rsidR="00A80A71" w:rsidRPr="00A80A71" w:rsidRDefault="00A80A71" w:rsidP="00A80A71">
      <w:pPr>
        <w:widowControl w:val="0"/>
        <w:tabs>
          <w:tab w:val="clear" w:pos="708"/>
          <w:tab w:val="left" w:pos="284"/>
          <w:tab w:val="right" w:leader="underscore" w:pos="8505"/>
        </w:tabs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A80A71">
        <w:rPr>
          <w:rFonts w:ascii="Times New Roman" w:hAnsi="Times New Roman"/>
          <w:bCs/>
          <w:sz w:val="24"/>
          <w:szCs w:val="24"/>
        </w:rPr>
        <w:t xml:space="preserve">Трудоемкость дисциплины </w:t>
      </w:r>
      <w:r w:rsidRPr="00A80A71">
        <w:rPr>
          <w:rFonts w:ascii="Times New Roman" w:hAnsi="Times New Roman"/>
          <w:bCs/>
          <w:sz w:val="24"/>
          <w:szCs w:val="24"/>
          <w:u w:val="single"/>
        </w:rPr>
        <w:t>__________3_______</w:t>
      </w:r>
      <w:r w:rsidRPr="00A80A71">
        <w:rPr>
          <w:rFonts w:ascii="Times New Roman" w:hAnsi="Times New Roman"/>
          <w:bCs/>
          <w:sz w:val="24"/>
          <w:szCs w:val="24"/>
        </w:rPr>
        <w:t xml:space="preserve"> зачетных единиц</w:t>
      </w:r>
    </w:p>
    <w:p w:rsidR="00BF2032" w:rsidRDefault="00BF2032" w:rsidP="00A80A71">
      <w:pPr>
        <w:widowControl w:val="0"/>
        <w:tabs>
          <w:tab w:val="clear" w:pos="708"/>
          <w:tab w:val="left" w:pos="709"/>
        </w:tabs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A80A71" w:rsidRPr="00A80A71" w:rsidRDefault="00A80A71" w:rsidP="00BF2032">
      <w:pPr>
        <w:widowControl w:val="0"/>
        <w:shd w:val="clear" w:color="auto" w:fill="FFFFFF"/>
        <w:tabs>
          <w:tab w:val="clear" w:pos="708"/>
          <w:tab w:val="left" w:pos="709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80A71">
        <w:rPr>
          <w:rFonts w:ascii="Times New Roman" w:hAnsi="Times New Roman"/>
          <w:sz w:val="24"/>
          <w:szCs w:val="24"/>
        </w:rPr>
        <w:t xml:space="preserve">Цель освоения дисциплины: </w:t>
      </w:r>
      <w:r w:rsidRPr="00A80A71">
        <w:rPr>
          <w:rFonts w:ascii="Times New Roman" w:hAnsi="Times New Roman"/>
          <w:i/>
          <w:sz w:val="24"/>
          <w:szCs w:val="24"/>
        </w:rPr>
        <w:t>участие в формировании соответствующих</w:t>
      </w:r>
      <w:r w:rsidRPr="00A80A71">
        <w:rPr>
          <w:rFonts w:ascii="Times New Roman" w:hAnsi="Times New Roman"/>
          <w:sz w:val="24"/>
          <w:szCs w:val="24"/>
        </w:rPr>
        <w:t xml:space="preserve"> </w:t>
      </w:r>
      <w:r w:rsidRPr="00A80A71">
        <w:rPr>
          <w:rFonts w:ascii="Times New Roman" w:hAnsi="Times New Roman"/>
          <w:i/>
          <w:sz w:val="24"/>
          <w:szCs w:val="24"/>
        </w:rPr>
        <w:t>компетенций: ОК-1, ОК-4, ОК-5, ОК-6, ОК-7, ОК-8</w:t>
      </w:r>
      <w:r w:rsidR="00BF2032">
        <w:rPr>
          <w:rFonts w:ascii="Times New Roman" w:hAnsi="Times New Roman"/>
          <w:i/>
          <w:sz w:val="24"/>
          <w:szCs w:val="24"/>
        </w:rPr>
        <w:t xml:space="preserve">, </w:t>
      </w:r>
      <w:r w:rsidRPr="00A80A71">
        <w:rPr>
          <w:rFonts w:ascii="Times New Roman" w:hAnsi="Times New Roman"/>
          <w:i/>
          <w:sz w:val="24"/>
          <w:szCs w:val="24"/>
        </w:rPr>
        <w:t>ОПК-1, ОПК-2, ОПК-4, ОПК-5, ОПК-6, ОПК-8, ОПК-9, ОПК-10, ОПК-11</w:t>
      </w:r>
      <w:r w:rsidR="00BF2032">
        <w:rPr>
          <w:rFonts w:ascii="Times New Roman" w:hAnsi="Times New Roman"/>
          <w:i/>
          <w:sz w:val="24"/>
          <w:szCs w:val="24"/>
        </w:rPr>
        <w:t xml:space="preserve">, </w:t>
      </w:r>
      <w:r w:rsidRPr="00A80A71">
        <w:rPr>
          <w:rFonts w:ascii="Times New Roman" w:hAnsi="Times New Roman"/>
          <w:i/>
          <w:sz w:val="24"/>
          <w:szCs w:val="24"/>
        </w:rPr>
        <w:t>ПК-1, ПК-2, ПК-4, ПК-5, ПК-6, ПК-8, ПК-9, ПК-10, ПК-11, ПК-14, ПК-15, ПК-16, ПК-18, ПК-20, ПК-21, ПК-22</w:t>
      </w:r>
    </w:p>
    <w:p w:rsidR="00A80A71" w:rsidRPr="00A80A71" w:rsidRDefault="00A80A71" w:rsidP="00A80A71">
      <w:pPr>
        <w:widowControl w:val="0"/>
        <w:shd w:val="clear" w:color="auto" w:fill="FFFFFF"/>
        <w:tabs>
          <w:tab w:val="clear" w:pos="708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A80A71" w:rsidRPr="00A80A71" w:rsidRDefault="00A80A71" w:rsidP="00BF2032">
      <w:pPr>
        <w:widowControl w:val="0"/>
        <w:shd w:val="clear" w:color="auto" w:fill="FFFFFF"/>
        <w:tabs>
          <w:tab w:val="clear" w:pos="708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0A71">
        <w:rPr>
          <w:rFonts w:ascii="Times New Roman" w:hAnsi="Times New Roman"/>
          <w:sz w:val="24"/>
          <w:szCs w:val="24"/>
        </w:rPr>
        <w:t>Задачи</w:t>
      </w:r>
      <w:r w:rsidRPr="00A80A71">
        <w:rPr>
          <w:rFonts w:ascii="Times New Roman" w:hAnsi="Times New Roman"/>
          <w:i/>
          <w:sz w:val="24"/>
          <w:szCs w:val="24"/>
        </w:rPr>
        <w:t xml:space="preserve"> </w:t>
      </w:r>
      <w:r w:rsidRPr="00A80A71">
        <w:rPr>
          <w:rFonts w:ascii="Times New Roman" w:hAnsi="Times New Roman"/>
          <w:sz w:val="24"/>
          <w:szCs w:val="24"/>
        </w:rPr>
        <w:t xml:space="preserve">дисциплины: </w:t>
      </w:r>
    </w:p>
    <w:p w:rsidR="00A80A71" w:rsidRPr="00A80A71" w:rsidRDefault="00A80A71" w:rsidP="00A80A71">
      <w:pPr>
        <w:widowControl w:val="0"/>
        <w:shd w:val="clear" w:color="auto" w:fill="FFFFFF"/>
        <w:tabs>
          <w:tab w:val="clear" w:pos="708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0A71">
        <w:rPr>
          <w:rFonts w:ascii="Times New Roman" w:hAnsi="Times New Roman"/>
          <w:sz w:val="24"/>
          <w:szCs w:val="24"/>
        </w:rPr>
        <w:t>Знать:</w:t>
      </w:r>
    </w:p>
    <w:p w:rsidR="00A80A71" w:rsidRPr="00A80A71" w:rsidRDefault="00A80A71" w:rsidP="00A80A71">
      <w:pPr>
        <w:numPr>
          <w:ilvl w:val="0"/>
          <w:numId w:val="1"/>
        </w:numPr>
        <w:tabs>
          <w:tab w:val="clear" w:pos="70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0A71">
        <w:rPr>
          <w:rFonts w:ascii="Times New Roman" w:hAnsi="Times New Roman"/>
          <w:sz w:val="24"/>
          <w:szCs w:val="24"/>
        </w:rPr>
        <w:t>основы законодательства Российской Федерации по охране здоровья населения, основные нормативно-технические документы;</w:t>
      </w:r>
    </w:p>
    <w:p w:rsidR="00A80A71" w:rsidRPr="00A80A71" w:rsidRDefault="00A80A71" w:rsidP="00A80A71">
      <w:pPr>
        <w:numPr>
          <w:ilvl w:val="0"/>
          <w:numId w:val="1"/>
        </w:numPr>
        <w:tabs>
          <w:tab w:val="clear" w:pos="70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0A71">
        <w:rPr>
          <w:rFonts w:ascii="Times New Roman" w:hAnsi="Times New Roman"/>
          <w:sz w:val="24"/>
          <w:szCs w:val="24"/>
        </w:rPr>
        <w:t>основные принципы управления и организации медицинской помощи населению;</w:t>
      </w:r>
    </w:p>
    <w:p w:rsidR="00A80A71" w:rsidRPr="00A80A71" w:rsidRDefault="00A80A71" w:rsidP="00A80A71">
      <w:pPr>
        <w:numPr>
          <w:ilvl w:val="0"/>
          <w:numId w:val="1"/>
        </w:numPr>
        <w:tabs>
          <w:tab w:val="clear" w:pos="70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0A71">
        <w:rPr>
          <w:rFonts w:ascii="Times New Roman" w:hAnsi="Times New Roman"/>
          <w:sz w:val="24"/>
          <w:szCs w:val="24"/>
        </w:rPr>
        <w:t>основы законодательства о санитарно-эпидемиологическом благополучии населения, основные официальные документы, регламентирующие противоэпидемиологическое обслуживание населения при инфекционных и паразитарных заболеваниях; нормативные документы по профилактике госпитальных инфекций, правовые основы государственной политики в области иммунопрофилактики;</w:t>
      </w:r>
    </w:p>
    <w:p w:rsidR="00A80A71" w:rsidRPr="00A80A71" w:rsidRDefault="00A80A71" w:rsidP="00A80A71">
      <w:pPr>
        <w:numPr>
          <w:ilvl w:val="0"/>
          <w:numId w:val="1"/>
        </w:numPr>
        <w:tabs>
          <w:tab w:val="clear" w:pos="70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0A71">
        <w:rPr>
          <w:rFonts w:ascii="Times New Roman" w:hAnsi="Times New Roman"/>
          <w:sz w:val="24"/>
          <w:szCs w:val="24"/>
        </w:rPr>
        <w:t>социальное страхование и социальное обеспечение, основы организации страховой медицины в Российской Федерации, сравнительные характеристики систем здравоохранения в мире;</w:t>
      </w:r>
    </w:p>
    <w:p w:rsidR="00A80A71" w:rsidRPr="00A80A71" w:rsidRDefault="00A80A71" w:rsidP="00A80A71">
      <w:pPr>
        <w:numPr>
          <w:ilvl w:val="0"/>
          <w:numId w:val="1"/>
        </w:numPr>
        <w:tabs>
          <w:tab w:val="clear" w:pos="70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0A71">
        <w:rPr>
          <w:rFonts w:ascii="Times New Roman" w:hAnsi="Times New Roman"/>
          <w:sz w:val="24"/>
          <w:szCs w:val="24"/>
        </w:rPr>
        <w:t>финансовые системы здравоохранения; планирование, финансирование учреждений здравоохранения;</w:t>
      </w:r>
    </w:p>
    <w:p w:rsidR="00A80A71" w:rsidRPr="00A80A71" w:rsidRDefault="00A80A71" w:rsidP="00A80A71">
      <w:pPr>
        <w:numPr>
          <w:ilvl w:val="0"/>
          <w:numId w:val="1"/>
        </w:numPr>
        <w:tabs>
          <w:tab w:val="clear" w:pos="70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0A71">
        <w:rPr>
          <w:rFonts w:ascii="Times New Roman" w:hAnsi="Times New Roman"/>
          <w:sz w:val="24"/>
          <w:szCs w:val="24"/>
        </w:rPr>
        <w:t>организацию врачебного контроля за состоянием здоровья населения, вопросы экспертизы нетрудоспособности и медико-юридической помощи населению;</w:t>
      </w:r>
    </w:p>
    <w:p w:rsidR="00A80A71" w:rsidRPr="00A80A71" w:rsidRDefault="00A80A71" w:rsidP="00A80A71">
      <w:pPr>
        <w:numPr>
          <w:ilvl w:val="0"/>
          <w:numId w:val="1"/>
        </w:numPr>
        <w:tabs>
          <w:tab w:val="clear" w:pos="70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0A71">
        <w:rPr>
          <w:rFonts w:ascii="Times New Roman" w:hAnsi="Times New Roman"/>
          <w:sz w:val="24"/>
          <w:szCs w:val="24"/>
        </w:rPr>
        <w:t>методику расчета показателей медицинской статистики; основы применения статистического метода в медицинских исследованиях, использование статистических показателей при оценке состояния здоровья населения и деятельности медицинской организации;</w:t>
      </w:r>
    </w:p>
    <w:p w:rsidR="00A80A71" w:rsidRPr="00A80A71" w:rsidRDefault="00A80A71" w:rsidP="00A80A71">
      <w:pPr>
        <w:numPr>
          <w:ilvl w:val="0"/>
          <w:numId w:val="1"/>
        </w:numPr>
        <w:tabs>
          <w:tab w:val="clear" w:pos="70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0A71">
        <w:rPr>
          <w:rFonts w:ascii="Times New Roman" w:hAnsi="Times New Roman"/>
          <w:sz w:val="24"/>
          <w:szCs w:val="24"/>
        </w:rPr>
        <w:t>ведение типовой учетно-отчетной медицинской документации в медицинских организациях;</w:t>
      </w:r>
    </w:p>
    <w:p w:rsidR="00A80A71" w:rsidRPr="00A80A71" w:rsidRDefault="00A80A71" w:rsidP="00A80A71">
      <w:pPr>
        <w:numPr>
          <w:ilvl w:val="0"/>
          <w:numId w:val="1"/>
        </w:numPr>
        <w:tabs>
          <w:tab w:val="clear" w:pos="70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0A71">
        <w:rPr>
          <w:rFonts w:ascii="Times New Roman" w:hAnsi="Times New Roman"/>
          <w:sz w:val="24"/>
          <w:szCs w:val="24"/>
        </w:rPr>
        <w:t>организацию работы младшего и среднего медицинского персонала в медицинских организациях;</w:t>
      </w:r>
    </w:p>
    <w:p w:rsidR="00A80A71" w:rsidRPr="00A80A71" w:rsidRDefault="00A80A71" w:rsidP="00A80A71">
      <w:pPr>
        <w:numPr>
          <w:ilvl w:val="0"/>
          <w:numId w:val="1"/>
        </w:numPr>
        <w:tabs>
          <w:tab w:val="clear" w:pos="70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0A71">
        <w:rPr>
          <w:rFonts w:ascii="Times New Roman" w:hAnsi="Times New Roman"/>
          <w:sz w:val="24"/>
          <w:szCs w:val="24"/>
        </w:rPr>
        <w:t>показатели здоровья населения, факторы, формирующие здоровье человека (экологические, профессиональные, природно-климатические, эндемические, социальные, эпидемиологические, психо-эмоциональные, профессиональные, генетические);</w:t>
      </w:r>
    </w:p>
    <w:p w:rsidR="00A80A71" w:rsidRPr="00A80A71" w:rsidRDefault="00A80A71" w:rsidP="00A80A71">
      <w:pPr>
        <w:numPr>
          <w:ilvl w:val="0"/>
          <w:numId w:val="1"/>
        </w:numPr>
        <w:tabs>
          <w:tab w:val="clear" w:pos="70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0A71">
        <w:rPr>
          <w:rFonts w:ascii="Times New Roman" w:hAnsi="Times New Roman"/>
          <w:sz w:val="24"/>
          <w:szCs w:val="24"/>
        </w:rPr>
        <w:t>заболевания, связанные с неблагоприятным воздействием климатических и социальных факторов;</w:t>
      </w:r>
    </w:p>
    <w:p w:rsidR="00A80A71" w:rsidRPr="00A80A71" w:rsidRDefault="00A80A71" w:rsidP="00A80A71">
      <w:pPr>
        <w:numPr>
          <w:ilvl w:val="0"/>
          <w:numId w:val="1"/>
        </w:numPr>
        <w:tabs>
          <w:tab w:val="clear" w:pos="70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0A71">
        <w:rPr>
          <w:rFonts w:ascii="Times New Roman" w:hAnsi="Times New Roman"/>
          <w:sz w:val="24"/>
          <w:szCs w:val="24"/>
        </w:rPr>
        <w:lastRenderedPageBreak/>
        <w:t>гигиенические аспекты питания, гигиену медицинских организаций, гигиенические проблемы медико-санитарной помощи работающему населению;</w:t>
      </w:r>
    </w:p>
    <w:p w:rsidR="00A80A71" w:rsidRPr="00A80A71" w:rsidRDefault="00A80A71" w:rsidP="00A80A71">
      <w:pPr>
        <w:numPr>
          <w:ilvl w:val="0"/>
          <w:numId w:val="1"/>
        </w:numPr>
        <w:tabs>
          <w:tab w:val="clear" w:pos="70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0A71">
        <w:rPr>
          <w:rFonts w:ascii="Times New Roman" w:hAnsi="Times New Roman"/>
          <w:sz w:val="24"/>
          <w:szCs w:val="24"/>
        </w:rPr>
        <w:t>основы профилактической медицины, организацию профилактических мероприятий, направленных на укрепление здоровья населения;</w:t>
      </w:r>
    </w:p>
    <w:p w:rsidR="00A80A71" w:rsidRPr="00A80A71" w:rsidRDefault="00A80A71" w:rsidP="00A80A71">
      <w:pPr>
        <w:numPr>
          <w:ilvl w:val="0"/>
          <w:numId w:val="1"/>
        </w:numPr>
        <w:tabs>
          <w:tab w:val="clear" w:pos="70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0A71">
        <w:rPr>
          <w:rFonts w:ascii="Times New Roman" w:hAnsi="Times New Roman"/>
          <w:sz w:val="24"/>
          <w:szCs w:val="24"/>
        </w:rPr>
        <w:t>методы санитарно-просветительской работы;</w:t>
      </w:r>
    </w:p>
    <w:p w:rsidR="00A80A71" w:rsidRPr="00A80A71" w:rsidRDefault="00A80A71" w:rsidP="00A80A71">
      <w:pPr>
        <w:numPr>
          <w:ilvl w:val="0"/>
          <w:numId w:val="1"/>
        </w:numPr>
        <w:tabs>
          <w:tab w:val="clear" w:pos="70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0A71">
        <w:rPr>
          <w:rFonts w:ascii="Times New Roman" w:hAnsi="Times New Roman"/>
          <w:sz w:val="24"/>
          <w:szCs w:val="24"/>
        </w:rPr>
        <w:t>учение об эпидемиологическом процессе, эпидемиологический подход к изучению болезней человека, виды эпидемиологических исследований и их предназначение;</w:t>
      </w:r>
    </w:p>
    <w:p w:rsidR="00A80A71" w:rsidRPr="00A80A71" w:rsidRDefault="00A80A71" w:rsidP="00A80A71">
      <w:pPr>
        <w:numPr>
          <w:ilvl w:val="0"/>
          <w:numId w:val="1"/>
        </w:numPr>
        <w:tabs>
          <w:tab w:val="clear" w:pos="70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0A71">
        <w:rPr>
          <w:rFonts w:ascii="Times New Roman" w:hAnsi="Times New Roman"/>
          <w:sz w:val="24"/>
          <w:szCs w:val="24"/>
        </w:rPr>
        <w:t>эпидемический процесс и неинфекционную эпидемиологию, эпидемиологию инфекционных и паразитарных заболеваний, осуществление противоэпидемических мероприятий, защиту населения  в очагах особо опасных инфекций, при ухудшении радиационной обстановки и стихийных бедствиях;</w:t>
      </w:r>
    </w:p>
    <w:p w:rsidR="00A80A71" w:rsidRPr="00A80A71" w:rsidRDefault="00A80A71" w:rsidP="00A80A71">
      <w:pPr>
        <w:numPr>
          <w:ilvl w:val="0"/>
          <w:numId w:val="1"/>
        </w:numPr>
        <w:tabs>
          <w:tab w:val="clear" w:pos="70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0A71">
        <w:rPr>
          <w:rFonts w:ascii="Times New Roman" w:hAnsi="Times New Roman"/>
          <w:sz w:val="24"/>
          <w:szCs w:val="24"/>
        </w:rPr>
        <w:t>этиологию, патогенез и меры профилактики наиболее часто встречающихся заболеваний; современную классификацию заболеваний;</w:t>
      </w:r>
    </w:p>
    <w:p w:rsidR="00A80A71" w:rsidRPr="00A80A71" w:rsidRDefault="00A80A71" w:rsidP="00A80A71">
      <w:pPr>
        <w:numPr>
          <w:ilvl w:val="0"/>
          <w:numId w:val="1"/>
        </w:numPr>
        <w:tabs>
          <w:tab w:val="clear" w:pos="70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0A71">
        <w:rPr>
          <w:rFonts w:ascii="Times New Roman" w:hAnsi="Times New Roman"/>
          <w:sz w:val="24"/>
          <w:szCs w:val="24"/>
        </w:rPr>
        <w:t>клиническую картину, особенностей течения и возможные осложнения наиболее распространенных заболеваний, протекающих в типичной форме у различных возрастных групп;</w:t>
      </w:r>
    </w:p>
    <w:p w:rsidR="00A80A71" w:rsidRPr="00A80A71" w:rsidRDefault="00A80A71" w:rsidP="00A80A71">
      <w:pPr>
        <w:numPr>
          <w:ilvl w:val="0"/>
          <w:numId w:val="1"/>
        </w:numPr>
        <w:tabs>
          <w:tab w:val="clear" w:pos="70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0A71">
        <w:rPr>
          <w:rFonts w:ascii="Times New Roman" w:hAnsi="Times New Roman"/>
          <w:sz w:val="24"/>
          <w:szCs w:val="24"/>
        </w:rPr>
        <w:t>методы диагностики, диагностические возможности методов непосредственного исследования больного терапевтического, хирургического и инфекционного профиля, современные методы клинического, лабораторного инструментального обследования больных (включая эндоскопические, рентгенологические методы ультразвуковую диагностику);</w:t>
      </w:r>
    </w:p>
    <w:p w:rsidR="00A80A71" w:rsidRPr="00A80A71" w:rsidRDefault="00A80A71" w:rsidP="00A80A71">
      <w:pPr>
        <w:numPr>
          <w:ilvl w:val="0"/>
          <w:numId w:val="1"/>
        </w:numPr>
        <w:tabs>
          <w:tab w:val="clear" w:pos="70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0A71">
        <w:rPr>
          <w:rFonts w:ascii="Times New Roman" w:hAnsi="Times New Roman"/>
          <w:sz w:val="24"/>
          <w:szCs w:val="24"/>
        </w:rPr>
        <w:t>основы организации медицинской (амбулаторно-поликлинической и стационарной) помощи различным группам населения, принципы диспансеризации населения, реабилитации больных, основы организации медицинского обеспечения занимающихся физической культурой;</w:t>
      </w:r>
    </w:p>
    <w:p w:rsidR="00A80A71" w:rsidRPr="00A80A71" w:rsidRDefault="00A80A71" w:rsidP="00A80A71">
      <w:pPr>
        <w:numPr>
          <w:ilvl w:val="0"/>
          <w:numId w:val="1"/>
        </w:numPr>
        <w:tabs>
          <w:tab w:val="clear" w:pos="70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0A71">
        <w:rPr>
          <w:rFonts w:ascii="Times New Roman" w:hAnsi="Times New Roman"/>
          <w:sz w:val="24"/>
          <w:szCs w:val="24"/>
        </w:rPr>
        <w:t>критерии диагноза различных заболеваний;</w:t>
      </w:r>
    </w:p>
    <w:p w:rsidR="00A80A71" w:rsidRPr="00A80A71" w:rsidRDefault="00A80A71" w:rsidP="00A80A71">
      <w:pPr>
        <w:numPr>
          <w:ilvl w:val="0"/>
          <w:numId w:val="1"/>
        </w:numPr>
        <w:tabs>
          <w:tab w:val="clear" w:pos="70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0A71">
        <w:rPr>
          <w:rFonts w:ascii="Times New Roman" w:hAnsi="Times New Roman"/>
          <w:sz w:val="24"/>
          <w:szCs w:val="24"/>
        </w:rPr>
        <w:t>особенности организации и объем работы врача амбулаторно-поликлинического звена, современные диагностические возможности поликлинической службы, методы проведения неотложных мероприятий, показания для плановой госпитализации больных;</w:t>
      </w:r>
    </w:p>
    <w:p w:rsidR="00A80A71" w:rsidRPr="00A80A71" w:rsidRDefault="00A80A71" w:rsidP="00A80A71">
      <w:pPr>
        <w:numPr>
          <w:ilvl w:val="0"/>
          <w:numId w:val="1"/>
        </w:numPr>
        <w:tabs>
          <w:tab w:val="clear" w:pos="70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0A71">
        <w:rPr>
          <w:rFonts w:ascii="Times New Roman" w:hAnsi="Times New Roman"/>
          <w:sz w:val="24"/>
          <w:szCs w:val="24"/>
        </w:rPr>
        <w:t>методы лечения и показания к их применению; механизм лечебного действия лечебной физкультуры и физиотерапии, показания и противопоказания к их назначению, особенности их проведения;</w:t>
      </w:r>
    </w:p>
    <w:p w:rsidR="00A80A71" w:rsidRPr="00A80A71" w:rsidRDefault="00A80A71" w:rsidP="00A80A71">
      <w:pPr>
        <w:numPr>
          <w:ilvl w:val="0"/>
          <w:numId w:val="1"/>
        </w:numPr>
        <w:tabs>
          <w:tab w:val="clear" w:pos="70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0A71">
        <w:rPr>
          <w:rFonts w:ascii="Times New Roman" w:hAnsi="Times New Roman"/>
          <w:sz w:val="24"/>
          <w:szCs w:val="24"/>
        </w:rPr>
        <w:t>клинические проявления основных хирургические синдромы;</w:t>
      </w:r>
    </w:p>
    <w:p w:rsidR="00A80A71" w:rsidRPr="00A80A71" w:rsidRDefault="00A80A71" w:rsidP="00A80A71">
      <w:pPr>
        <w:numPr>
          <w:ilvl w:val="0"/>
          <w:numId w:val="1"/>
        </w:numPr>
        <w:tabs>
          <w:tab w:val="clear" w:pos="70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0A71">
        <w:rPr>
          <w:rFonts w:ascii="Times New Roman" w:hAnsi="Times New Roman"/>
          <w:sz w:val="24"/>
          <w:szCs w:val="24"/>
        </w:rPr>
        <w:t>виды и методы современной общей анестезии (масочный, эндотрахеальный, внутривенный), профилактики послеоперационных легочных осложнений, особенности ведения больных, находящихся в коматозном состоянии, интенсивную терапию пациентам, перенесшим критическое состояние;</w:t>
      </w:r>
    </w:p>
    <w:p w:rsidR="00A80A71" w:rsidRPr="00A80A71" w:rsidRDefault="00A80A71" w:rsidP="00A80A71">
      <w:pPr>
        <w:numPr>
          <w:ilvl w:val="0"/>
          <w:numId w:val="1"/>
        </w:numPr>
        <w:tabs>
          <w:tab w:val="clear" w:pos="70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0A71">
        <w:rPr>
          <w:rFonts w:ascii="Times New Roman" w:hAnsi="Times New Roman"/>
          <w:sz w:val="24"/>
          <w:szCs w:val="24"/>
        </w:rPr>
        <w:t>особенности организации оказания медицинской помощи при проведении массовых и спортивных мероприятий, в чрезвычайных ситуациях и при катастрофах в мирное и военное время;</w:t>
      </w:r>
    </w:p>
    <w:p w:rsidR="00A80A71" w:rsidRPr="00A80A71" w:rsidRDefault="00A80A71" w:rsidP="00A80A71">
      <w:pPr>
        <w:numPr>
          <w:ilvl w:val="0"/>
          <w:numId w:val="1"/>
        </w:numPr>
        <w:tabs>
          <w:tab w:val="clear" w:pos="70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0A71">
        <w:rPr>
          <w:rFonts w:ascii="Times New Roman" w:hAnsi="Times New Roman"/>
          <w:sz w:val="24"/>
          <w:szCs w:val="24"/>
        </w:rPr>
        <w:t>особенности оказания первой помощи и проведения реанимационных мероприятий пострадавшим при автодорожных травмах, утоплении, электротравме,  странгуляционной асфиксии, способы восстановления проходимости верхних дыхательных путей;</w:t>
      </w:r>
    </w:p>
    <w:p w:rsidR="00A80A71" w:rsidRPr="00A80A71" w:rsidRDefault="00A80A71" w:rsidP="00A80A71">
      <w:pPr>
        <w:numPr>
          <w:ilvl w:val="0"/>
          <w:numId w:val="1"/>
        </w:numPr>
        <w:tabs>
          <w:tab w:val="clear" w:pos="70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0A71">
        <w:rPr>
          <w:rFonts w:ascii="Times New Roman" w:hAnsi="Times New Roman"/>
          <w:sz w:val="24"/>
          <w:szCs w:val="24"/>
        </w:rPr>
        <w:t>клинические симптомы повреждений опорно-двигательной системы, грудной клетки, брюшной полости, полости таза, головы и полости черепа; методику определения площади обожженной поверхности, особенности наложения контурных повязок при ожоговой болезни и холодной травме;</w:t>
      </w:r>
    </w:p>
    <w:p w:rsidR="00A80A71" w:rsidRPr="00A80A71" w:rsidRDefault="00A80A71" w:rsidP="00A80A71">
      <w:pPr>
        <w:numPr>
          <w:ilvl w:val="0"/>
          <w:numId w:val="1"/>
        </w:numPr>
        <w:tabs>
          <w:tab w:val="clear" w:pos="70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0A71">
        <w:rPr>
          <w:rFonts w:ascii="Times New Roman" w:hAnsi="Times New Roman"/>
          <w:sz w:val="24"/>
          <w:szCs w:val="24"/>
        </w:rPr>
        <w:t>организацию акушерской и гинекологической помощи населению, диагностику гинекологических заболеваний, диагностику беременности, методы ведения беременности и принятия родов;</w:t>
      </w:r>
    </w:p>
    <w:p w:rsidR="00A80A71" w:rsidRPr="00A80A71" w:rsidRDefault="00A80A71" w:rsidP="00A80A71">
      <w:pPr>
        <w:numPr>
          <w:ilvl w:val="0"/>
          <w:numId w:val="1"/>
        </w:numPr>
        <w:tabs>
          <w:tab w:val="clear" w:pos="70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0A71">
        <w:rPr>
          <w:rFonts w:ascii="Times New Roman" w:hAnsi="Times New Roman"/>
          <w:sz w:val="24"/>
          <w:szCs w:val="24"/>
        </w:rPr>
        <w:lastRenderedPageBreak/>
        <w:t xml:space="preserve">типы наследования заболеваний и клинические проявления наследственной патологии, общие характеристики болезней с наследственным предрасположением, общие принципы и особенности диагностики наследственных заболеваний, принципы происхождения и диагностическую значимость морфогенетических вариантов болезней; врожденные аномалии; </w:t>
      </w:r>
    </w:p>
    <w:p w:rsidR="00A80A71" w:rsidRPr="00A80A71" w:rsidRDefault="00A80A71" w:rsidP="00A80A71">
      <w:pPr>
        <w:numPr>
          <w:ilvl w:val="0"/>
          <w:numId w:val="1"/>
        </w:numPr>
        <w:tabs>
          <w:tab w:val="clear" w:pos="70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0A71">
        <w:rPr>
          <w:rFonts w:ascii="Times New Roman" w:hAnsi="Times New Roman"/>
          <w:sz w:val="24"/>
          <w:szCs w:val="24"/>
        </w:rPr>
        <w:t>патогенез инфекционных болезней, их основные клинические проявления, основные методы лабораторной и инструментальной диагностики, применяемые в инфектологии (показания к применению, теоретические основы метода, трактовка результатов);</w:t>
      </w:r>
    </w:p>
    <w:p w:rsidR="00A80A71" w:rsidRPr="00A80A71" w:rsidRDefault="00A80A71" w:rsidP="00A80A71">
      <w:pPr>
        <w:numPr>
          <w:ilvl w:val="0"/>
          <w:numId w:val="1"/>
        </w:numPr>
        <w:tabs>
          <w:tab w:val="clear" w:pos="70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0A71">
        <w:rPr>
          <w:rFonts w:ascii="Times New Roman" w:hAnsi="Times New Roman"/>
          <w:sz w:val="24"/>
          <w:szCs w:val="24"/>
        </w:rPr>
        <w:t>основные принципы лечения инфекционных болезней и реабилитации больных, показания к госпитализации инфекционного больного, специфическую и неспецифическую профилактику инфекционных болезней;</w:t>
      </w:r>
    </w:p>
    <w:p w:rsidR="00A80A71" w:rsidRPr="00A80A71" w:rsidRDefault="00A80A71" w:rsidP="00A80A71">
      <w:pPr>
        <w:numPr>
          <w:ilvl w:val="0"/>
          <w:numId w:val="1"/>
        </w:numPr>
        <w:tabs>
          <w:tab w:val="clear" w:pos="70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0A71">
        <w:rPr>
          <w:rFonts w:ascii="Times New Roman" w:hAnsi="Times New Roman"/>
          <w:sz w:val="24"/>
          <w:szCs w:val="24"/>
        </w:rPr>
        <w:t>структуру инфекционной службы, показания к амбулаторному лечению инфекционного больного, транспортировку инфекционного больного в стационар: правила изоляции при госпитализации больных, санитарно-гигиенические требования к устройству, организации работы и режиму инфекционных больниц, отделений, боксов;</w:t>
      </w:r>
    </w:p>
    <w:p w:rsidR="00A80A71" w:rsidRPr="00A80A71" w:rsidRDefault="00A80A71" w:rsidP="00A80A71">
      <w:pPr>
        <w:numPr>
          <w:ilvl w:val="0"/>
          <w:numId w:val="1"/>
        </w:numPr>
        <w:tabs>
          <w:tab w:val="clear" w:pos="70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0A71">
        <w:rPr>
          <w:rFonts w:ascii="Times New Roman" w:hAnsi="Times New Roman"/>
          <w:sz w:val="24"/>
          <w:szCs w:val="24"/>
        </w:rPr>
        <w:t>особенности организации работы с больными ВИЧ-инфекцией;</w:t>
      </w:r>
    </w:p>
    <w:p w:rsidR="00A80A71" w:rsidRPr="00A80A71" w:rsidRDefault="00A80A71" w:rsidP="00A80A71">
      <w:pPr>
        <w:numPr>
          <w:ilvl w:val="0"/>
          <w:numId w:val="1"/>
        </w:numPr>
        <w:tabs>
          <w:tab w:val="clear" w:pos="70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0A71">
        <w:rPr>
          <w:rFonts w:ascii="Times New Roman" w:hAnsi="Times New Roman"/>
          <w:sz w:val="24"/>
          <w:szCs w:val="24"/>
        </w:rPr>
        <w:t>основные клинические проявления кожных болезней (чесотки, педикулеза, дерматофитий), ВИЧ-инфекции и инфекций, передающихся половым путем;</w:t>
      </w:r>
    </w:p>
    <w:p w:rsidR="00A80A71" w:rsidRPr="00A80A71" w:rsidRDefault="00A80A71" w:rsidP="00A80A71">
      <w:pPr>
        <w:numPr>
          <w:ilvl w:val="0"/>
          <w:numId w:val="1"/>
        </w:numPr>
        <w:tabs>
          <w:tab w:val="clear" w:pos="70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0A71">
        <w:rPr>
          <w:rFonts w:ascii="Times New Roman" w:hAnsi="Times New Roman"/>
          <w:sz w:val="24"/>
          <w:szCs w:val="24"/>
        </w:rPr>
        <w:t>организацию массового проведения туберкулинодиагностики среди населения, отбор пациентов для вакцинации и ревакцинации вакциной туберкулезной (далее - БЦЖ) с учетом результатов массовой туберкулинодиагностики, прививочные реакции, возможные поствакцинальные осложнения;</w:t>
      </w:r>
    </w:p>
    <w:p w:rsidR="00A80A71" w:rsidRPr="00A80A71" w:rsidRDefault="00A80A71" w:rsidP="00A80A71">
      <w:pPr>
        <w:numPr>
          <w:ilvl w:val="0"/>
          <w:numId w:val="1"/>
        </w:numPr>
        <w:tabs>
          <w:tab w:val="clear" w:pos="70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0A71">
        <w:rPr>
          <w:rFonts w:ascii="Times New Roman" w:hAnsi="Times New Roman"/>
          <w:sz w:val="24"/>
          <w:szCs w:val="24"/>
        </w:rPr>
        <w:t>особенности диагностики, лечения (этиотропными и патогенетическими средствами), реабилитации больных туберкулезом;</w:t>
      </w:r>
    </w:p>
    <w:p w:rsidR="00A80A71" w:rsidRPr="00A80A71" w:rsidRDefault="00A80A71" w:rsidP="00A80A71">
      <w:pPr>
        <w:numPr>
          <w:ilvl w:val="0"/>
          <w:numId w:val="1"/>
        </w:numPr>
        <w:tabs>
          <w:tab w:val="clear" w:pos="70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0A71">
        <w:rPr>
          <w:rFonts w:ascii="Times New Roman" w:hAnsi="Times New Roman"/>
          <w:sz w:val="24"/>
          <w:szCs w:val="24"/>
        </w:rPr>
        <w:t>клинико-фармакологическую характеристику основных групп лекарственных препаратов и рациональный выбор конкретных лекарственных средств при лечении основных патологических синдромов заболеваний и неотложных состояний у пациентов, включая основы антидопингового законодательства;</w:t>
      </w:r>
    </w:p>
    <w:p w:rsidR="00A80A71" w:rsidRPr="00A80A71" w:rsidRDefault="00A80A71" w:rsidP="00A80A71">
      <w:pPr>
        <w:numPr>
          <w:ilvl w:val="0"/>
          <w:numId w:val="1"/>
        </w:numPr>
        <w:tabs>
          <w:tab w:val="clear" w:pos="70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0A71">
        <w:rPr>
          <w:rFonts w:ascii="Times New Roman" w:hAnsi="Times New Roman"/>
          <w:sz w:val="24"/>
          <w:szCs w:val="24"/>
        </w:rPr>
        <w:t>систему организации производства судебно-медицинской экспертизы в Российской Федерации; права, обязанности и ответственность врача, привлекаемого к участию в процессуальных действиях в качестве специалиста или эксперта, основные способы и методы, применяемые при проведении судебно-медицинской экспертизы.</w:t>
      </w:r>
    </w:p>
    <w:p w:rsidR="00A80A71" w:rsidRPr="00A80A71" w:rsidRDefault="00A80A71" w:rsidP="00A80A71">
      <w:pPr>
        <w:spacing w:after="0" w:line="240" w:lineRule="auto"/>
        <w:ind w:firstLine="176"/>
        <w:jc w:val="both"/>
        <w:rPr>
          <w:rFonts w:ascii="Times New Roman" w:hAnsi="Times New Roman"/>
          <w:b/>
          <w:sz w:val="24"/>
          <w:szCs w:val="24"/>
        </w:rPr>
      </w:pPr>
    </w:p>
    <w:p w:rsidR="00A80A71" w:rsidRPr="00A80A71" w:rsidRDefault="00A80A71" w:rsidP="00A80A71">
      <w:pPr>
        <w:spacing w:after="0" w:line="240" w:lineRule="auto"/>
        <w:ind w:firstLine="176"/>
        <w:jc w:val="both"/>
        <w:rPr>
          <w:rFonts w:ascii="Times New Roman" w:hAnsi="Times New Roman"/>
          <w:b/>
          <w:sz w:val="24"/>
          <w:szCs w:val="24"/>
        </w:rPr>
      </w:pPr>
      <w:r w:rsidRPr="00A80A71">
        <w:rPr>
          <w:rFonts w:ascii="Times New Roman" w:hAnsi="Times New Roman"/>
          <w:b/>
          <w:sz w:val="24"/>
          <w:szCs w:val="24"/>
        </w:rPr>
        <w:t>Уметь:</w:t>
      </w:r>
    </w:p>
    <w:p w:rsidR="00A80A71" w:rsidRPr="00A80A71" w:rsidRDefault="00A80A71" w:rsidP="00A80A71">
      <w:pPr>
        <w:numPr>
          <w:ilvl w:val="0"/>
          <w:numId w:val="2"/>
        </w:numPr>
        <w:tabs>
          <w:tab w:val="clear" w:pos="70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0A71">
        <w:rPr>
          <w:rFonts w:ascii="Times New Roman" w:hAnsi="Times New Roman"/>
          <w:sz w:val="24"/>
          <w:szCs w:val="24"/>
        </w:rPr>
        <w:t>планировать, анализировать и оценивать качество медицинской помощи, состояние здоровья населения и влияние на него факторов окружающей и производственной среды;</w:t>
      </w:r>
    </w:p>
    <w:p w:rsidR="00A80A71" w:rsidRPr="00A80A71" w:rsidRDefault="00A80A71" w:rsidP="00A80A71">
      <w:pPr>
        <w:numPr>
          <w:ilvl w:val="0"/>
          <w:numId w:val="2"/>
        </w:numPr>
        <w:tabs>
          <w:tab w:val="clear" w:pos="70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0A71">
        <w:rPr>
          <w:rFonts w:ascii="Times New Roman" w:hAnsi="Times New Roman"/>
          <w:sz w:val="24"/>
          <w:szCs w:val="24"/>
        </w:rPr>
        <w:t>участвовать в организации и оказании лечебно-профилактической и санитарно-противоэпидемической помощи населению с учетов его социально-профессиональной (включая профессиональные занятия спортом) и возрастно-половые структуры;</w:t>
      </w:r>
    </w:p>
    <w:p w:rsidR="00A80A71" w:rsidRPr="00A80A71" w:rsidRDefault="00A80A71" w:rsidP="00A80A71">
      <w:pPr>
        <w:numPr>
          <w:ilvl w:val="0"/>
          <w:numId w:val="2"/>
        </w:numPr>
        <w:tabs>
          <w:tab w:val="clear" w:pos="70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0A71">
        <w:rPr>
          <w:rFonts w:ascii="Times New Roman" w:hAnsi="Times New Roman"/>
          <w:sz w:val="24"/>
          <w:szCs w:val="24"/>
        </w:rPr>
        <w:t>выполнять профилактические, гигиенические и противоэпидемические мероприятия;</w:t>
      </w:r>
    </w:p>
    <w:p w:rsidR="00A80A71" w:rsidRPr="00A80A71" w:rsidRDefault="00A80A71" w:rsidP="00A80A71">
      <w:pPr>
        <w:numPr>
          <w:ilvl w:val="0"/>
          <w:numId w:val="2"/>
        </w:numPr>
        <w:tabs>
          <w:tab w:val="clear" w:pos="70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0A71">
        <w:rPr>
          <w:rFonts w:ascii="Times New Roman" w:hAnsi="Times New Roman"/>
          <w:sz w:val="24"/>
          <w:szCs w:val="24"/>
        </w:rPr>
        <w:t>проводить экологическую экспертизу и экологическое прогнозирование деятельности человека;</w:t>
      </w:r>
    </w:p>
    <w:p w:rsidR="00A80A71" w:rsidRPr="00A80A71" w:rsidRDefault="00A80A71" w:rsidP="00A80A71">
      <w:pPr>
        <w:numPr>
          <w:ilvl w:val="0"/>
          <w:numId w:val="2"/>
        </w:numPr>
        <w:tabs>
          <w:tab w:val="clear" w:pos="70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0A71">
        <w:rPr>
          <w:rFonts w:ascii="Times New Roman" w:hAnsi="Times New Roman"/>
          <w:sz w:val="24"/>
          <w:szCs w:val="24"/>
        </w:rPr>
        <w:t xml:space="preserve">определить статус пациента: собрать анамнез, провести опрос пациента и/или его родственников, провести физикальное обследование пациента (осмотр, пальпация, аускультация, измерение артериального давления, определение свойств артериального пульса и т.п.); </w:t>
      </w:r>
    </w:p>
    <w:p w:rsidR="00A80A71" w:rsidRPr="00A80A71" w:rsidRDefault="00A80A71" w:rsidP="00A80A71">
      <w:pPr>
        <w:numPr>
          <w:ilvl w:val="0"/>
          <w:numId w:val="2"/>
        </w:numPr>
        <w:tabs>
          <w:tab w:val="clear" w:pos="70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0A71">
        <w:rPr>
          <w:rFonts w:ascii="Times New Roman" w:hAnsi="Times New Roman"/>
          <w:sz w:val="24"/>
          <w:szCs w:val="24"/>
        </w:rPr>
        <w:t>оценить состояние пациента для принятия решения о необходимости оказания ему медицинской помощи; провести первичное обследование систем и органов: нервной, эндокринной, иммунной, дыхательной, сердечнососудистой, крови и кроветворных органов, пищеварительной, мочевыделительной, репродуктивной, костно-мышечной и суставов, глаза, уха, горла, носа;</w:t>
      </w:r>
    </w:p>
    <w:p w:rsidR="00A80A71" w:rsidRPr="00A80A71" w:rsidRDefault="00A80A71" w:rsidP="00A80A71">
      <w:pPr>
        <w:numPr>
          <w:ilvl w:val="0"/>
          <w:numId w:val="2"/>
        </w:numPr>
        <w:tabs>
          <w:tab w:val="clear" w:pos="70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0A71">
        <w:rPr>
          <w:rFonts w:ascii="Times New Roman" w:hAnsi="Times New Roman"/>
          <w:sz w:val="24"/>
          <w:szCs w:val="24"/>
        </w:rPr>
        <w:lastRenderedPageBreak/>
        <w:t>установить приоритеты для решения проблем здоровья пациента: критическое (терминальное) состояние, состояние с болевым синдромом, состояние с хроническим заболеванием, состояние с инфекционным заболеванием, инвалидность, гериатрические проблемы, состояние душевных пациентов;</w:t>
      </w:r>
    </w:p>
    <w:p w:rsidR="00A80A71" w:rsidRPr="00A80A71" w:rsidRDefault="00A80A71" w:rsidP="00A80A71">
      <w:pPr>
        <w:numPr>
          <w:ilvl w:val="0"/>
          <w:numId w:val="2"/>
        </w:numPr>
        <w:tabs>
          <w:tab w:val="clear" w:pos="70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0A71">
        <w:rPr>
          <w:rFonts w:ascii="Times New Roman" w:hAnsi="Times New Roman"/>
          <w:sz w:val="24"/>
          <w:szCs w:val="24"/>
        </w:rPr>
        <w:t>оценить социальные факторы, влияющие на состояние физического и психологического здоровья пациента: культурные, этнические, религиозные, индивидуальные, семейные, социальные факторы риска (безработица, насилие, болезнь и смерть родственников и пр.);</w:t>
      </w:r>
    </w:p>
    <w:p w:rsidR="00A80A71" w:rsidRPr="00A80A71" w:rsidRDefault="00A80A71" w:rsidP="00A80A71">
      <w:pPr>
        <w:numPr>
          <w:ilvl w:val="0"/>
          <w:numId w:val="2"/>
        </w:numPr>
        <w:tabs>
          <w:tab w:val="clear" w:pos="70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0A71">
        <w:rPr>
          <w:rFonts w:ascii="Times New Roman" w:hAnsi="Times New Roman"/>
          <w:sz w:val="24"/>
          <w:szCs w:val="24"/>
        </w:rPr>
        <w:t>поставить предварительный диагноз – синтезировать информацию о пациенте с целью определения патологии и причин, ее вызывающих;</w:t>
      </w:r>
    </w:p>
    <w:p w:rsidR="00A80A71" w:rsidRPr="00A80A71" w:rsidRDefault="00A80A71" w:rsidP="00A80A71">
      <w:pPr>
        <w:numPr>
          <w:ilvl w:val="0"/>
          <w:numId w:val="2"/>
        </w:numPr>
        <w:tabs>
          <w:tab w:val="clear" w:pos="70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0A71">
        <w:rPr>
          <w:rFonts w:ascii="Times New Roman" w:hAnsi="Times New Roman"/>
          <w:sz w:val="24"/>
          <w:szCs w:val="24"/>
        </w:rPr>
        <w:t>наметить объем дополнительных исследований в соответствии с прогнозом болезни, для уточнения диагноза и получения достаточного результата;</w:t>
      </w:r>
    </w:p>
    <w:p w:rsidR="00A80A71" w:rsidRPr="00A80A71" w:rsidRDefault="00A80A71" w:rsidP="00A80A71">
      <w:pPr>
        <w:numPr>
          <w:ilvl w:val="0"/>
          <w:numId w:val="2"/>
        </w:numPr>
        <w:tabs>
          <w:tab w:val="clear" w:pos="70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0A71">
        <w:rPr>
          <w:rFonts w:ascii="Times New Roman" w:hAnsi="Times New Roman"/>
          <w:sz w:val="24"/>
          <w:szCs w:val="24"/>
        </w:rPr>
        <w:t>определить по рентгенограмме наличие перелома и вывиха, свободного газа в брюшной полости, гидро-пневмоторакса;</w:t>
      </w:r>
    </w:p>
    <w:p w:rsidR="00A80A71" w:rsidRPr="00A80A71" w:rsidRDefault="00A80A71" w:rsidP="00A80A71">
      <w:pPr>
        <w:numPr>
          <w:ilvl w:val="0"/>
          <w:numId w:val="2"/>
        </w:numPr>
        <w:tabs>
          <w:tab w:val="clear" w:pos="70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0A71">
        <w:rPr>
          <w:rFonts w:ascii="Times New Roman" w:hAnsi="Times New Roman"/>
          <w:sz w:val="24"/>
          <w:szCs w:val="24"/>
        </w:rPr>
        <w:t>подобрать индивидуальный вид оказания помощи для лечения пациента в соответствии с ситуацией: первичная помощь, госпитализация;</w:t>
      </w:r>
    </w:p>
    <w:p w:rsidR="00A80A71" w:rsidRPr="00A80A71" w:rsidRDefault="00A80A71" w:rsidP="00A80A71">
      <w:pPr>
        <w:numPr>
          <w:ilvl w:val="0"/>
          <w:numId w:val="2"/>
        </w:numPr>
        <w:tabs>
          <w:tab w:val="clear" w:pos="70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0A71">
        <w:rPr>
          <w:rFonts w:ascii="Times New Roman" w:hAnsi="Times New Roman"/>
          <w:sz w:val="24"/>
          <w:szCs w:val="24"/>
        </w:rPr>
        <w:t>сформулировать клинический диагноз;</w:t>
      </w:r>
    </w:p>
    <w:p w:rsidR="00A80A71" w:rsidRPr="00A80A71" w:rsidRDefault="00A80A71" w:rsidP="00A80A71">
      <w:pPr>
        <w:numPr>
          <w:ilvl w:val="0"/>
          <w:numId w:val="2"/>
        </w:numPr>
        <w:tabs>
          <w:tab w:val="clear" w:pos="70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0A71">
        <w:rPr>
          <w:rFonts w:ascii="Times New Roman" w:hAnsi="Times New Roman"/>
          <w:sz w:val="24"/>
          <w:szCs w:val="24"/>
        </w:rPr>
        <w:t>разработать план терапевтических (хирургических) действий, с учетом протекания болезни и ее лечения;</w:t>
      </w:r>
    </w:p>
    <w:p w:rsidR="00A80A71" w:rsidRPr="00A80A71" w:rsidRDefault="00A80A71" w:rsidP="00A80A71">
      <w:pPr>
        <w:numPr>
          <w:ilvl w:val="0"/>
          <w:numId w:val="2"/>
        </w:numPr>
        <w:tabs>
          <w:tab w:val="clear" w:pos="70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0A71">
        <w:rPr>
          <w:rFonts w:ascii="Times New Roman" w:hAnsi="Times New Roman"/>
          <w:sz w:val="24"/>
          <w:szCs w:val="24"/>
        </w:rPr>
        <w:t>сформулировать показания к избранному методу лечения с учетом этиотропных и патогенетических средств, обосновать фармакотерапию у конкретного больного при основных патологических синдромах и неотложных состояниях, определить путь введения, режим и дозу лекарственных препаратов, оценить эффективность и безопасность проводимого лечения;</w:t>
      </w:r>
    </w:p>
    <w:p w:rsidR="00A80A71" w:rsidRPr="00A80A71" w:rsidRDefault="00A80A71" w:rsidP="00A80A71">
      <w:pPr>
        <w:numPr>
          <w:ilvl w:val="0"/>
          <w:numId w:val="2"/>
        </w:numPr>
        <w:tabs>
          <w:tab w:val="clear" w:pos="70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0A71">
        <w:rPr>
          <w:rFonts w:ascii="Times New Roman" w:hAnsi="Times New Roman"/>
          <w:sz w:val="24"/>
          <w:szCs w:val="24"/>
        </w:rPr>
        <w:t>применять различные способы введения лекарственных препаратов; поставить предварительный диагноз – синтезировать информацию о пациенте с целью определения патологии и причин, ее вызывающих;</w:t>
      </w:r>
    </w:p>
    <w:p w:rsidR="00A80A71" w:rsidRPr="00A80A71" w:rsidRDefault="00A80A71" w:rsidP="00A80A71">
      <w:pPr>
        <w:numPr>
          <w:ilvl w:val="0"/>
          <w:numId w:val="2"/>
        </w:numPr>
        <w:tabs>
          <w:tab w:val="clear" w:pos="70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0A71">
        <w:rPr>
          <w:rFonts w:ascii="Times New Roman" w:hAnsi="Times New Roman"/>
          <w:sz w:val="24"/>
          <w:szCs w:val="24"/>
        </w:rPr>
        <w:t>наметить объем дополнительных исследований в соответствии с прогнозом болезни, для уточнения диагноза и получения достоверного результата;</w:t>
      </w:r>
    </w:p>
    <w:p w:rsidR="00A80A71" w:rsidRPr="00A80A71" w:rsidRDefault="00A80A71" w:rsidP="00A80A71">
      <w:pPr>
        <w:numPr>
          <w:ilvl w:val="0"/>
          <w:numId w:val="2"/>
        </w:numPr>
        <w:tabs>
          <w:tab w:val="clear" w:pos="70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0A71">
        <w:rPr>
          <w:rFonts w:ascii="Times New Roman" w:hAnsi="Times New Roman"/>
          <w:sz w:val="24"/>
          <w:szCs w:val="24"/>
        </w:rPr>
        <w:t>использовать в лечебной деятельности методы первичной и вторичной профилактики (на основе доказательной медицины), устанавливать причинно-следственные связи изменений состояния здоровья от воздействия факторов среды обитания;</w:t>
      </w:r>
    </w:p>
    <w:p w:rsidR="00A80A71" w:rsidRPr="00A80A71" w:rsidRDefault="00A80A71" w:rsidP="00A80A71">
      <w:pPr>
        <w:numPr>
          <w:ilvl w:val="0"/>
          <w:numId w:val="2"/>
        </w:numPr>
        <w:tabs>
          <w:tab w:val="clear" w:pos="70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0A71">
        <w:rPr>
          <w:rFonts w:ascii="Times New Roman" w:hAnsi="Times New Roman"/>
          <w:sz w:val="24"/>
          <w:szCs w:val="24"/>
        </w:rPr>
        <w:t>провести физиологическую беременность;</w:t>
      </w:r>
    </w:p>
    <w:p w:rsidR="00A80A71" w:rsidRPr="00A80A71" w:rsidRDefault="00A80A71" w:rsidP="00A80A71">
      <w:pPr>
        <w:numPr>
          <w:ilvl w:val="0"/>
          <w:numId w:val="2"/>
        </w:numPr>
        <w:tabs>
          <w:tab w:val="clear" w:pos="70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0A71">
        <w:rPr>
          <w:rFonts w:ascii="Times New Roman" w:hAnsi="Times New Roman"/>
          <w:sz w:val="24"/>
          <w:szCs w:val="24"/>
        </w:rPr>
        <w:t>оказывать помощь при родовспоможении;</w:t>
      </w:r>
    </w:p>
    <w:p w:rsidR="00A80A71" w:rsidRPr="00A80A71" w:rsidRDefault="00A80A71" w:rsidP="00A80A71">
      <w:pPr>
        <w:numPr>
          <w:ilvl w:val="0"/>
          <w:numId w:val="2"/>
        </w:numPr>
        <w:tabs>
          <w:tab w:val="clear" w:pos="70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0A71">
        <w:rPr>
          <w:rFonts w:ascii="Times New Roman" w:hAnsi="Times New Roman"/>
          <w:sz w:val="24"/>
          <w:szCs w:val="24"/>
        </w:rPr>
        <w:t>оказывать первую помощь при неотложных состояниях, первую врачебную помощь пострадавшим в очагах поражения в чрезвычайных ситуациях;</w:t>
      </w:r>
    </w:p>
    <w:p w:rsidR="00A80A71" w:rsidRPr="00A80A71" w:rsidRDefault="00A80A71" w:rsidP="00A80A71">
      <w:pPr>
        <w:numPr>
          <w:ilvl w:val="0"/>
          <w:numId w:val="2"/>
        </w:numPr>
        <w:tabs>
          <w:tab w:val="clear" w:pos="70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0A71">
        <w:rPr>
          <w:rFonts w:ascii="Times New Roman" w:hAnsi="Times New Roman"/>
          <w:sz w:val="24"/>
          <w:szCs w:val="24"/>
        </w:rPr>
        <w:t>обследовать пациентов при различных травматических повреждениях, с гнойно-септическими состояниями, выявлять жизнеопасные нарушения при кровотечениях, наложить транспортные шины, бинтовые и косыночные повязки, ввести медикаменты через дренажи и микроирригаторы,  оценивать пригодность крови и ее препаратов к трансфузии, проводить контроль за показателями гемодинамики и дыхания;</w:t>
      </w:r>
    </w:p>
    <w:p w:rsidR="00A80A71" w:rsidRPr="00A80A71" w:rsidRDefault="00A80A71" w:rsidP="00A80A71">
      <w:pPr>
        <w:numPr>
          <w:ilvl w:val="0"/>
          <w:numId w:val="2"/>
        </w:numPr>
        <w:tabs>
          <w:tab w:val="clear" w:pos="70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0A71">
        <w:rPr>
          <w:rFonts w:ascii="Times New Roman" w:hAnsi="Times New Roman"/>
          <w:sz w:val="24"/>
          <w:szCs w:val="24"/>
        </w:rPr>
        <w:t>проводить реанимационные мероприятия при возникновении клинической смерти;</w:t>
      </w:r>
    </w:p>
    <w:p w:rsidR="00A80A71" w:rsidRPr="00A80A71" w:rsidRDefault="00A80A71" w:rsidP="00A80A71">
      <w:pPr>
        <w:numPr>
          <w:ilvl w:val="0"/>
          <w:numId w:val="2"/>
        </w:numPr>
        <w:tabs>
          <w:tab w:val="clear" w:pos="70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0A71">
        <w:rPr>
          <w:rFonts w:ascii="Times New Roman" w:hAnsi="Times New Roman"/>
          <w:sz w:val="24"/>
          <w:szCs w:val="24"/>
        </w:rPr>
        <w:t>перед операцией и хирургическими манипуляциями обработать руки, операционное поле, одеть стерильную хирургическую маску, одеть или сменить стерильные перчатки, стерильный халат самостоятельно и с помощью операционной сестры;</w:t>
      </w:r>
    </w:p>
    <w:p w:rsidR="00A80A71" w:rsidRPr="00A80A71" w:rsidRDefault="00A80A71" w:rsidP="00A80A71">
      <w:pPr>
        <w:numPr>
          <w:ilvl w:val="0"/>
          <w:numId w:val="2"/>
        </w:numPr>
        <w:tabs>
          <w:tab w:val="clear" w:pos="70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0A71">
        <w:rPr>
          <w:rFonts w:ascii="Times New Roman" w:hAnsi="Times New Roman"/>
          <w:sz w:val="24"/>
          <w:szCs w:val="24"/>
        </w:rPr>
        <w:t>проводить с населением прикрепленного участка мероприятия по первичной и вторичной профилактике наиболее часто встречающихся заболеваний, требующих терапевтического или хирургического лечения, осуществлять профилактические мероприятия по повышению сопротивляемости организма к неблагоприятным факторам внешней среды с использованием различных методов физической культуры и спорта, закаливания, пропагандировать здоровый образ жизни;</w:t>
      </w:r>
    </w:p>
    <w:p w:rsidR="00A80A71" w:rsidRPr="00A80A71" w:rsidRDefault="00A80A71" w:rsidP="00A80A71">
      <w:pPr>
        <w:numPr>
          <w:ilvl w:val="0"/>
          <w:numId w:val="2"/>
        </w:numPr>
        <w:tabs>
          <w:tab w:val="clear" w:pos="70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0A71">
        <w:rPr>
          <w:rFonts w:ascii="Times New Roman" w:hAnsi="Times New Roman"/>
          <w:sz w:val="24"/>
          <w:szCs w:val="24"/>
        </w:rPr>
        <w:t>проводить отбор лиц для вакцинации и ревакцинации БЦЖ с учетом результатов массовой туберкулинодиагностики, оценивать характер местной прививочной реакции и возможные поствакцинальные осложнения; формировать группы повышенного риска по заболеванию туберкулезом, оценить эффективность диспансерного наблюдения за пациентами;</w:t>
      </w:r>
    </w:p>
    <w:p w:rsidR="00A80A71" w:rsidRPr="00A80A71" w:rsidRDefault="00A80A71" w:rsidP="00A80A71">
      <w:pPr>
        <w:numPr>
          <w:ilvl w:val="0"/>
          <w:numId w:val="2"/>
        </w:numPr>
        <w:tabs>
          <w:tab w:val="clear" w:pos="70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0A71">
        <w:rPr>
          <w:rFonts w:ascii="Times New Roman" w:hAnsi="Times New Roman"/>
          <w:sz w:val="24"/>
          <w:szCs w:val="24"/>
        </w:rPr>
        <w:t>заполнять историю болезни, выписать рецепт;</w:t>
      </w:r>
    </w:p>
    <w:p w:rsidR="00A80A71" w:rsidRPr="00A80A71" w:rsidRDefault="00A80A71" w:rsidP="00A80A71">
      <w:pPr>
        <w:numPr>
          <w:ilvl w:val="0"/>
          <w:numId w:val="2"/>
        </w:numPr>
        <w:tabs>
          <w:tab w:val="clear" w:pos="70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0A71">
        <w:rPr>
          <w:rFonts w:ascii="Times New Roman" w:hAnsi="Times New Roman"/>
          <w:sz w:val="24"/>
          <w:szCs w:val="24"/>
        </w:rPr>
        <w:t>применить правовые и медицинские аспекты констатации смерти человека, констатировать биологическую и клиническую смерть, проводить осмотр трупа на месте его обнаружения, выявлять вещественные доказательства биологического происхождения и организовать их направление на экспертизу;</w:t>
      </w:r>
    </w:p>
    <w:p w:rsidR="00A80A71" w:rsidRPr="00A80A71" w:rsidRDefault="00A80A71" w:rsidP="00A80A71">
      <w:pPr>
        <w:numPr>
          <w:ilvl w:val="0"/>
          <w:numId w:val="2"/>
        </w:numPr>
        <w:tabs>
          <w:tab w:val="clear" w:pos="70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0A71">
        <w:rPr>
          <w:rFonts w:ascii="Times New Roman" w:hAnsi="Times New Roman"/>
          <w:sz w:val="24"/>
          <w:szCs w:val="24"/>
        </w:rPr>
        <w:t>проводить судебно-медицинское освидетельствование живых лиц и трактовать результаты лабораторных исследований объектов судебно-медицинской экспертизы.</w:t>
      </w:r>
    </w:p>
    <w:p w:rsidR="00A80A71" w:rsidRPr="00A80A71" w:rsidRDefault="00A80A71" w:rsidP="00A80A71">
      <w:pPr>
        <w:spacing w:after="0" w:line="240" w:lineRule="auto"/>
        <w:ind w:firstLine="176"/>
        <w:jc w:val="both"/>
        <w:rPr>
          <w:rFonts w:ascii="Times New Roman" w:hAnsi="Times New Roman"/>
          <w:b/>
          <w:sz w:val="24"/>
          <w:szCs w:val="24"/>
        </w:rPr>
      </w:pPr>
    </w:p>
    <w:p w:rsidR="00A80A71" w:rsidRPr="00A80A71" w:rsidRDefault="00A80A71" w:rsidP="00A80A71">
      <w:pPr>
        <w:spacing w:after="0" w:line="240" w:lineRule="auto"/>
        <w:ind w:firstLine="176"/>
        <w:jc w:val="both"/>
        <w:rPr>
          <w:rFonts w:ascii="Times New Roman" w:hAnsi="Times New Roman"/>
          <w:b/>
          <w:sz w:val="24"/>
          <w:szCs w:val="24"/>
        </w:rPr>
      </w:pPr>
      <w:r w:rsidRPr="00A80A71">
        <w:rPr>
          <w:rFonts w:ascii="Times New Roman" w:hAnsi="Times New Roman"/>
          <w:b/>
          <w:sz w:val="24"/>
          <w:szCs w:val="24"/>
        </w:rPr>
        <w:t>Владеть:</w:t>
      </w:r>
    </w:p>
    <w:p w:rsidR="00A80A71" w:rsidRPr="00A80A71" w:rsidRDefault="00A80A71" w:rsidP="00A80A71">
      <w:pPr>
        <w:numPr>
          <w:ilvl w:val="0"/>
          <w:numId w:val="3"/>
        </w:numPr>
        <w:tabs>
          <w:tab w:val="clear" w:pos="70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0A71">
        <w:rPr>
          <w:rFonts w:ascii="Times New Roman" w:hAnsi="Times New Roman"/>
          <w:sz w:val="24"/>
          <w:szCs w:val="24"/>
        </w:rPr>
        <w:t>правильным ведением медицинской документации;</w:t>
      </w:r>
    </w:p>
    <w:p w:rsidR="00A80A71" w:rsidRPr="00A80A71" w:rsidRDefault="00A80A71" w:rsidP="00A80A71">
      <w:pPr>
        <w:numPr>
          <w:ilvl w:val="0"/>
          <w:numId w:val="3"/>
        </w:numPr>
        <w:tabs>
          <w:tab w:val="clear" w:pos="70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0A71">
        <w:rPr>
          <w:rFonts w:ascii="Times New Roman" w:hAnsi="Times New Roman"/>
          <w:sz w:val="24"/>
          <w:szCs w:val="24"/>
        </w:rPr>
        <w:t>оценками состояния общественного здоровья;</w:t>
      </w:r>
    </w:p>
    <w:p w:rsidR="00A80A71" w:rsidRPr="00A80A71" w:rsidRDefault="00A80A71" w:rsidP="00A80A71">
      <w:pPr>
        <w:numPr>
          <w:ilvl w:val="0"/>
          <w:numId w:val="3"/>
        </w:numPr>
        <w:tabs>
          <w:tab w:val="clear" w:pos="70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0A71">
        <w:rPr>
          <w:rFonts w:ascii="Times New Roman" w:hAnsi="Times New Roman"/>
          <w:sz w:val="24"/>
          <w:szCs w:val="24"/>
        </w:rPr>
        <w:t>методами общеклинического обследования;</w:t>
      </w:r>
    </w:p>
    <w:p w:rsidR="00A80A71" w:rsidRPr="00A80A71" w:rsidRDefault="00A80A71" w:rsidP="00A80A71">
      <w:pPr>
        <w:numPr>
          <w:ilvl w:val="0"/>
          <w:numId w:val="3"/>
        </w:numPr>
        <w:tabs>
          <w:tab w:val="clear" w:pos="70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0A71">
        <w:rPr>
          <w:rFonts w:ascii="Times New Roman" w:hAnsi="Times New Roman"/>
          <w:sz w:val="24"/>
          <w:szCs w:val="24"/>
        </w:rPr>
        <w:t>интерпретацией результатов лабораторных, инструментальных методов диагностики;</w:t>
      </w:r>
    </w:p>
    <w:p w:rsidR="00A80A71" w:rsidRPr="00A80A71" w:rsidRDefault="00A80A71" w:rsidP="00A80A71">
      <w:pPr>
        <w:numPr>
          <w:ilvl w:val="0"/>
          <w:numId w:val="3"/>
        </w:numPr>
        <w:tabs>
          <w:tab w:val="clear" w:pos="70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0A71">
        <w:rPr>
          <w:rFonts w:ascii="Times New Roman" w:hAnsi="Times New Roman"/>
          <w:sz w:val="24"/>
          <w:szCs w:val="24"/>
        </w:rPr>
        <w:t>алгоритм развернутого клинического диагноза;</w:t>
      </w:r>
    </w:p>
    <w:p w:rsidR="00A80A71" w:rsidRPr="00A80A71" w:rsidRDefault="00A80A71" w:rsidP="00A80A71">
      <w:pPr>
        <w:numPr>
          <w:ilvl w:val="0"/>
          <w:numId w:val="3"/>
        </w:numPr>
        <w:tabs>
          <w:tab w:val="clear" w:pos="70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0A71">
        <w:rPr>
          <w:rFonts w:ascii="Times New Roman" w:hAnsi="Times New Roman"/>
          <w:sz w:val="24"/>
          <w:szCs w:val="24"/>
        </w:rPr>
        <w:t>алгоритмом постановки предварительного диагноза с последующим направлением пациента к соответствующему врачу-специалисту;</w:t>
      </w:r>
    </w:p>
    <w:p w:rsidR="00A80A71" w:rsidRPr="00A80A71" w:rsidRDefault="00A80A71" w:rsidP="00A80A71">
      <w:pPr>
        <w:numPr>
          <w:ilvl w:val="0"/>
          <w:numId w:val="3"/>
        </w:numPr>
        <w:tabs>
          <w:tab w:val="clear" w:pos="70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0A71">
        <w:rPr>
          <w:rFonts w:ascii="Times New Roman" w:hAnsi="Times New Roman"/>
          <w:sz w:val="24"/>
          <w:szCs w:val="24"/>
        </w:rPr>
        <w:t>консолидирующими показателями, характеризующими степень развития экономики здравоохранения, методикой расчета показателей медицинской статистики;</w:t>
      </w:r>
    </w:p>
    <w:p w:rsidR="00A80A71" w:rsidRPr="00A80A71" w:rsidRDefault="00A80A71" w:rsidP="00A80A71">
      <w:pPr>
        <w:widowControl w:val="0"/>
        <w:numPr>
          <w:ilvl w:val="0"/>
          <w:numId w:val="3"/>
        </w:numPr>
        <w:shd w:val="clear" w:color="auto" w:fill="FFFFFF"/>
        <w:tabs>
          <w:tab w:val="clear" w:pos="708"/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0A71">
        <w:rPr>
          <w:rFonts w:ascii="Times New Roman" w:hAnsi="Times New Roman"/>
          <w:sz w:val="24"/>
          <w:szCs w:val="24"/>
        </w:rPr>
        <w:t>основными врачебными диагностическими и лечебными мероприятиями по оказанию первой врачебной помощи при неотложных и угрожающих жизни состояниях.</w:t>
      </w:r>
    </w:p>
    <w:p w:rsidR="00BF2032" w:rsidRDefault="00BF2032" w:rsidP="00A80A71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</w:p>
    <w:p w:rsidR="00076B99" w:rsidRDefault="00A80A71" w:rsidP="00A80A71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A80A71">
        <w:rPr>
          <w:rFonts w:ascii="Times New Roman" w:hAnsi="Times New Roman"/>
          <w:bCs/>
          <w:sz w:val="24"/>
          <w:szCs w:val="24"/>
        </w:rPr>
        <w:tab/>
        <w:t xml:space="preserve">Место дисциплины в структуре </w:t>
      </w:r>
      <w:r w:rsidRPr="00A80A71">
        <w:rPr>
          <w:rFonts w:ascii="Times New Roman" w:hAnsi="Times New Roman"/>
          <w:bCs/>
          <w:caps/>
          <w:sz w:val="24"/>
          <w:szCs w:val="24"/>
        </w:rPr>
        <w:t>ОПОП ВО</w:t>
      </w:r>
      <w:r w:rsidRPr="00A80A71">
        <w:rPr>
          <w:rFonts w:ascii="Times New Roman" w:hAnsi="Times New Roman"/>
          <w:bCs/>
          <w:sz w:val="24"/>
          <w:szCs w:val="24"/>
        </w:rPr>
        <w:t xml:space="preserve"> Университета: </w:t>
      </w:r>
      <w:r w:rsidRPr="00A80A71">
        <w:rPr>
          <w:rFonts w:ascii="Times New Roman" w:hAnsi="Times New Roman"/>
          <w:sz w:val="24"/>
          <w:szCs w:val="24"/>
        </w:rPr>
        <w:tab/>
        <w:t xml:space="preserve"> Дисциплина относится к базовой части.</w:t>
      </w:r>
    </w:p>
    <w:p w:rsidR="00BF2032" w:rsidRPr="00A80A71" w:rsidRDefault="00BF2032" w:rsidP="00A80A71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Разделы дисциплины: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7"/>
        <w:gridCol w:w="4929"/>
      </w:tblGrid>
      <w:tr w:rsidR="00A80A71" w:rsidRPr="00A80A71" w:rsidTr="00A80A71">
        <w:tc>
          <w:tcPr>
            <w:tcW w:w="4677" w:type="dxa"/>
            <w:shd w:val="clear" w:color="auto" w:fill="auto"/>
            <w:vAlign w:val="center"/>
          </w:tcPr>
          <w:p w:rsidR="00A80A71" w:rsidRPr="00A80A71" w:rsidRDefault="00A80A71" w:rsidP="00A80A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A71">
              <w:rPr>
                <w:rFonts w:ascii="Times New Roman" w:hAnsi="Times New Roman"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4929" w:type="dxa"/>
            <w:shd w:val="clear" w:color="auto" w:fill="auto"/>
            <w:vAlign w:val="center"/>
          </w:tcPr>
          <w:p w:rsidR="00A80A71" w:rsidRPr="00A80A71" w:rsidRDefault="00A80A71" w:rsidP="00A80A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A71">
              <w:rPr>
                <w:rFonts w:ascii="Times New Roman" w:hAnsi="Times New Roman"/>
                <w:bCs/>
                <w:sz w:val="24"/>
                <w:szCs w:val="24"/>
              </w:rPr>
              <w:t>Содержание раздела в дидактических единицах</w:t>
            </w:r>
          </w:p>
        </w:tc>
      </w:tr>
      <w:tr w:rsidR="00A80A71" w:rsidRPr="00A80A71" w:rsidTr="00A80A71">
        <w:tc>
          <w:tcPr>
            <w:tcW w:w="4677" w:type="dxa"/>
            <w:shd w:val="clear" w:color="auto" w:fill="auto"/>
          </w:tcPr>
          <w:p w:rsidR="00A80A71" w:rsidRPr="00A80A71" w:rsidRDefault="00A80A71" w:rsidP="00A80A7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80A71">
              <w:rPr>
                <w:rFonts w:ascii="Times New Roman" w:hAnsi="Times New Roman"/>
                <w:b/>
                <w:bCs/>
                <w:sz w:val="24"/>
                <w:szCs w:val="24"/>
              </w:rPr>
              <w:t>Обследование урологических больных</w:t>
            </w:r>
          </w:p>
        </w:tc>
        <w:tc>
          <w:tcPr>
            <w:tcW w:w="4929" w:type="dxa"/>
            <w:shd w:val="clear" w:color="auto" w:fill="auto"/>
          </w:tcPr>
          <w:p w:rsidR="00A80A71" w:rsidRPr="00A80A71" w:rsidRDefault="00A80A71" w:rsidP="00A80A7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A71">
              <w:rPr>
                <w:rFonts w:ascii="Times New Roman" w:hAnsi="Times New Roman"/>
                <w:sz w:val="24"/>
                <w:szCs w:val="24"/>
              </w:rPr>
              <w:t>Семиотика урологических заболеваний</w:t>
            </w:r>
          </w:p>
          <w:p w:rsidR="00A80A71" w:rsidRPr="00A80A71" w:rsidRDefault="00A80A71" w:rsidP="00A80A7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A71">
              <w:rPr>
                <w:rFonts w:ascii="Times New Roman" w:hAnsi="Times New Roman"/>
                <w:sz w:val="24"/>
                <w:szCs w:val="24"/>
              </w:rPr>
              <w:t>Лучевая диагностика урологических заболеваний</w:t>
            </w:r>
          </w:p>
          <w:p w:rsidR="00A80A71" w:rsidRPr="00A80A71" w:rsidRDefault="00A80A71" w:rsidP="00A80A7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A71">
              <w:rPr>
                <w:rFonts w:ascii="Times New Roman" w:hAnsi="Times New Roman"/>
                <w:sz w:val="24"/>
                <w:szCs w:val="24"/>
              </w:rPr>
              <w:t>Инструментальная диагностика и лечение урологических заболеваний</w:t>
            </w:r>
          </w:p>
        </w:tc>
      </w:tr>
      <w:tr w:rsidR="00A80A71" w:rsidRPr="00A80A71" w:rsidTr="00A80A71">
        <w:tc>
          <w:tcPr>
            <w:tcW w:w="4677" w:type="dxa"/>
            <w:shd w:val="clear" w:color="auto" w:fill="auto"/>
          </w:tcPr>
          <w:p w:rsidR="00A80A71" w:rsidRPr="00A80A71" w:rsidRDefault="00A80A71" w:rsidP="00A80A7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80A71">
              <w:rPr>
                <w:rFonts w:ascii="Times New Roman" w:hAnsi="Times New Roman"/>
                <w:b/>
                <w:bCs/>
                <w:sz w:val="24"/>
                <w:szCs w:val="24"/>
              </w:rPr>
              <w:t>Заболевания почек, верхних мочевых путей и мочевого пузыря.</w:t>
            </w:r>
          </w:p>
        </w:tc>
        <w:tc>
          <w:tcPr>
            <w:tcW w:w="4929" w:type="dxa"/>
            <w:shd w:val="clear" w:color="auto" w:fill="auto"/>
          </w:tcPr>
          <w:p w:rsidR="00A80A71" w:rsidRPr="00A80A71" w:rsidRDefault="00A80A71" w:rsidP="00A80A71">
            <w:pPr>
              <w:tabs>
                <w:tab w:val="clear" w:pos="708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A71">
              <w:rPr>
                <w:rFonts w:ascii="Times New Roman" w:hAnsi="Times New Roman"/>
                <w:sz w:val="24"/>
                <w:szCs w:val="24"/>
              </w:rPr>
              <w:t>Неспецифические воспалительные заболевания почек, верхних мочевых путей и мочевого пузыря</w:t>
            </w:r>
          </w:p>
          <w:p w:rsidR="00A80A71" w:rsidRPr="00A80A71" w:rsidRDefault="00A80A71" w:rsidP="00A80A71">
            <w:pPr>
              <w:tabs>
                <w:tab w:val="clear" w:pos="708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A71">
              <w:rPr>
                <w:rFonts w:ascii="Times New Roman" w:hAnsi="Times New Roman"/>
                <w:sz w:val="24"/>
                <w:szCs w:val="24"/>
              </w:rPr>
              <w:t>Мочекаменная болезнь, гидронефроз и хроническая почечная недостаточность</w:t>
            </w:r>
          </w:p>
          <w:p w:rsidR="00A80A71" w:rsidRPr="00A80A71" w:rsidRDefault="00A80A71" w:rsidP="00A80A71">
            <w:pPr>
              <w:tabs>
                <w:tab w:val="clear" w:pos="708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A71">
              <w:rPr>
                <w:rFonts w:ascii="Times New Roman" w:hAnsi="Times New Roman"/>
                <w:spacing w:val="-3"/>
                <w:sz w:val="24"/>
                <w:szCs w:val="24"/>
              </w:rPr>
              <w:t>Опухоли почек, верхних мочевых путей и мочевого пузыря</w:t>
            </w:r>
          </w:p>
        </w:tc>
      </w:tr>
      <w:tr w:rsidR="00A80A71" w:rsidRPr="00A80A71" w:rsidTr="00A80A71">
        <w:tc>
          <w:tcPr>
            <w:tcW w:w="4677" w:type="dxa"/>
            <w:shd w:val="clear" w:color="auto" w:fill="auto"/>
          </w:tcPr>
          <w:p w:rsidR="00A80A71" w:rsidRPr="00A80A71" w:rsidRDefault="00A80A71" w:rsidP="00A80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A71">
              <w:rPr>
                <w:rFonts w:ascii="Times New Roman" w:hAnsi="Times New Roman"/>
                <w:b/>
                <w:bCs/>
                <w:sz w:val="24"/>
                <w:szCs w:val="24"/>
              </w:rPr>
              <w:t>Неотложная урология</w:t>
            </w:r>
          </w:p>
        </w:tc>
        <w:tc>
          <w:tcPr>
            <w:tcW w:w="4929" w:type="dxa"/>
            <w:shd w:val="clear" w:color="auto" w:fill="auto"/>
          </w:tcPr>
          <w:p w:rsidR="00A80A71" w:rsidRPr="00A80A71" w:rsidRDefault="00A80A71" w:rsidP="00A80A71">
            <w:pPr>
              <w:widowControl w:val="0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A80A71">
              <w:rPr>
                <w:rFonts w:ascii="Times New Roman" w:hAnsi="Times New Roman"/>
                <w:spacing w:val="-3"/>
                <w:sz w:val="24"/>
                <w:szCs w:val="24"/>
              </w:rPr>
              <w:t>Заболевания предстательной железы (аденома (гиперплазия) простаты, рак простаты, простатит)</w:t>
            </w:r>
          </w:p>
          <w:p w:rsidR="00A80A71" w:rsidRPr="00A80A71" w:rsidRDefault="00A80A71" w:rsidP="00A80A7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80A71">
              <w:rPr>
                <w:rFonts w:ascii="Times New Roman" w:hAnsi="Times New Roman"/>
                <w:sz w:val="24"/>
                <w:szCs w:val="24"/>
              </w:rPr>
              <w:t>Заболевания органов мошонки и полового члена (орхоэпидидимит, водянка оболочек яичка и семенного канатика, варикоцеле, рак яичка, фимоз, парафимоз, баланопостит, эректильная дисфункция)</w:t>
            </w:r>
          </w:p>
        </w:tc>
      </w:tr>
      <w:tr w:rsidR="00A80A71" w:rsidRPr="00A80A71" w:rsidTr="00A80A71">
        <w:tc>
          <w:tcPr>
            <w:tcW w:w="4677" w:type="dxa"/>
            <w:shd w:val="clear" w:color="auto" w:fill="auto"/>
          </w:tcPr>
          <w:p w:rsidR="00A80A71" w:rsidRPr="00A80A71" w:rsidRDefault="00A80A71" w:rsidP="00A80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A71">
              <w:rPr>
                <w:rFonts w:ascii="Times New Roman" w:hAnsi="Times New Roman"/>
                <w:b/>
                <w:bCs/>
                <w:sz w:val="24"/>
                <w:szCs w:val="24"/>
              </w:rPr>
              <w:t>Неотложная урология</w:t>
            </w:r>
          </w:p>
        </w:tc>
        <w:tc>
          <w:tcPr>
            <w:tcW w:w="4929" w:type="dxa"/>
            <w:shd w:val="clear" w:color="auto" w:fill="auto"/>
          </w:tcPr>
          <w:p w:rsidR="00A80A71" w:rsidRPr="00A80A71" w:rsidRDefault="00A80A71" w:rsidP="00A80A7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A80A71" w:rsidRPr="00A80A71" w:rsidRDefault="00A80A71" w:rsidP="00A80A71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sectPr w:rsidR="00A80A71" w:rsidRPr="00A80A71" w:rsidSect="00076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212A7"/>
    <w:multiLevelType w:val="hybridMultilevel"/>
    <w:tmpl w:val="81DE8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CF20D3"/>
    <w:multiLevelType w:val="hybridMultilevel"/>
    <w:tmpl w:val="07EE8364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">
    <w:nsid w:val="4B0B2369"/>
    <w:multiLevelType w:val="hybridMultilevel"/>
    <w:tmpl w:val="3D6A6C84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">
    <w:nsid w:val="56757D5B"/>
    <w:multiLevelType w:val="hybridMultilevel"/>
    <w:tmpl w:val="D9AAF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A71"/>
    <w:rsid w:val="00076B99"/>
    <w:rsid w:val="006514D9"/>
    <w:rsid w:val="00A80A71"/>
    <w:rsid w:val="00BF2032"/>
    <w:rsid w:val="00FA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A71"/>
    <w:pPr>
      <w:tabs>
        <w:tab w:val="left" w:pos="708"/>
      </w:tabs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A71"/>
    <w:pPr>
      <w:tabs>
        <w:tab w:val="left" w:pos="708"/>
      </w:tabs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2214</Words>
  <Characters>12621</Characters>
  <Application>Microsoft Office Word</Application>
  <DocSecurity>0</DocSecurity>
  <Lines>105</Lines>
  <Paragraphs>29</Paragraphs>
  <ScaleCrop>false</ScaleCrop>
  <Company>Hewlett-Packard Company</Company>
  <LinksUpToDate>false</LinksUpToDate>
  <CharactersWithSpaces>14806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dudnik_e_n</dc:creator>
  <cp:lastModifiedBy>Куприянов И. Е.</cp:lastModifiedBy>
  <cp:revision>2</cp:revision>
  <dcterms:created xsi:type="dcterms:W3CDTF">2020-02-11T11:18:00Z</dcterms:created>
  <dcterms:modified xsi:type="dcterms:W3CDTF">2020-02-11T11:18:00Z</dcterms:modified>
</cp:coreProperties>
</file>