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441068" w:rsidRDefault="009931F0" w:rsidP="00441068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441068" w:rsidRPr="00441068">
            <w:rPr>
              <w:rFonts w:ascii="Times New Roman" w:hAnsi="Times New Roman" w:cs="Times New Roman"/>
            </w:rPr>
            <w:t xml:space="preserve"> </w:t>
          </w:r>
          <w:r w:rsidR="00441068" w:rsidRPr="000545AC">
            <w:rPr>
              <w:rFonts w:ascii="Times New Roman" w:hAnsi="Times New Roman" w:cs="Times New Roman"/>
            </w:rPr>
            <w:t xml:space="preserve">«Согласовано» </w:t>
          </w:r>
        </w:p>
        <w:p w:rsidR="00441068" w:rsidRDefault="00441068" w:rsidP="00441068">
          <w:pPr>
            <w:rPr>
              <w:rFonts w:ascii="Times New Roman" w:hAnsi="Times New Roman" w:cs="Times New Roman"/>
            </w:rPr>
          </w:pPr>
          <w:r w:rsidRPr="000545AC">
            <w:rPr>
              <w:rFonts w:ascii="Times New Roman" w:hAnsi="Times New Roman" w:cs="Times New Roman"/>
            </w:rPr>
            <w:t>Мен</w:t>
          </w:r>
          <w:r>
            <w:rPr>
              <w:rFonts w:ascii="Times New Roman" w:hAnsi="Times New Roman" w:cs="Times New Roman"/>
            </w:rPr>
            <w:t xml:space="preserve">еджер компетенции </w:t>
          </w: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700224" behindDoc="0" locked="0" layoutInCell="1" allowOverlap="1" wp14:anchorId="6CEB5D13" wp14:editId="1C5E8A6E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1" name="Рисунок 1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</w:t>
          </w:r>
        </w:p>
        <w:p w:rsidR="00334165" w:rsidRDefault="00441068" w:rsidP="00441068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Артемьев И.А</w:t>
          </w:r>
        </w:p>
        <w:p w:rsidR="00441068" w:rsidRPr="009955F8" w:rsidRDefault="00441068" w:rsidP="00441068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D579FB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  <w:r w:rsidRPr="00D579FB">
            <w:rPr>
              <w:rFonts w:ascii="Times New Roman" w:eastAsia="Arial Unicode MS" w:hAnsi="Times New Roman" w:cs="Times New Roman"/>
              <w:b/>
              <w:noProof/>
              <w:color w:val="FF0000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6F47F557" wp14:editId="369BF933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6025E" w:rsidRPr="00D579FB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ФАРМАЦЕВТИКА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852F64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852F64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852F64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852F64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101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852F64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852F64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7101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0224FA">
          <w:rPr>
            <w:noProof/>
            <w:webHidden/>
            <w:lang w:val="ru-RU"/>
          </w:rPr>
          <w:t>12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0224FA">
          <w:rPr>
            <w:noProof/>
            <w:webHidden/>
          </w:rPr>
          <w:t>12</w:t>
        </w:r>
      </w:hyperlink>
    </w:p>
    <w:p w:rsidR="003934F8" w:rsidRDefault="007101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0224FA">
          <w:rPr>
            <w:noProof/>
            <w:webHidden/>
            <w:lang w:val="ru-RU"/>
          </w:rPr>
          <w:t>13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0224FA">
          <w:rPr>
            <w:noProof/>
            <w:webHidden/>
          </w:rPr>
          <w:t>13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0224FA">
          <w:rPr>
            <w:noProof/>
            <w:webHidden/>
          </w:rPr>
          <w:t>14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0224FA">
          <w:rPr>
            <w:noProof/>
            <w:webHidden/>
          </w:rPr>
          <w:t>15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0224FA">
          <w:rPr>
            <w:noProof/>
            <w:webHidden/>
          </w:rPr>
          <w:t>15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0224FA">
          <w:rPr>
            <w:noProof/>
            <w:webHidden/>
          </w:rPr>
          <w:t>16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0224FA">
          <w:rPr>
            <w:noProof/>
            <w:webHidden/>
          </w:rPr>
          <w:t>17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</w:rPr>
          <w:t>17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</w:rPr>
          <w:t>18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</w:rPr>
          <w:t>19</w:t>
        </w:r>
      </w:hyperlink>
    </w:p>
    <w:p w:rsidR="003934F8" w:rsidRDefault="007101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  <w:lang w:val="ru-RU"/>
          </w:rPr>
          <w:t>20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</w:rPr>
          <w:t>20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</w:rPr>
          <w:t>21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</w:rPr>
          <w:t>23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 xml:space="preserve">5.4. </w:t>
        </w:r>
        <w:r w:rsidR="00404964">
          <w:rPr>
            <w:rStyle w:val="ae"/>
            <w:noProof/>
          </w:rPr>
          <w:t>РАЗРАБОТКА КОНКУРСНОГО ЗАДАНИЯ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</w:rPr>
          <w:t>24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</w:rPr>
          <w:t>27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</w:rPr>
          <w:t>27</w:t>
        </w:r>
      </w:hyperlink>
    </w:p>
    <w:p w:rsidR="003934F8" w:rsidRDefault="007101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  <w:lang w:val="ru-RU"/>
          </w:rPr>
          <w:t>27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</w:rPr>
          <w:t>27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</w:rPr>
          <w:t>28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</w:rPr>
          <w:t>28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9E6177">
          <w:rPr>
            <w:noProof/>
            <w:webHidden/>
          </w:rPr>
          <w:t>29</w:t>
        </w:r>
      </w:hyperlink>
    </w:p>
    <w:p w:rsidR="003934F8" w:rsidRDefault="007101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9E6177">
          <w:rPr>
            <w:noProof/>
            <w:webHidden/>
            <w:lang w:val="ru-RU"/>
          </w:rPr>
          <w:t>29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9E6177">
          <w:rPr>
            <w:noProof/>
            <w:webHidden/>
          </w:rPr>
          <w:t>29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</w:rPr>
          <w:t>29</w:t>
        </w:r>
      </w:hyperlink>
    </w:p>
    <w:p w:rsidR="003934F8" w:rsidRDefault="007101B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  <w:lang w:val="ru-RU"/>
          </w:rPr>
          <w:t>29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</w:rPr>
          <w:t>29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9E6177">
          <w:rPr>
            <w:noProof/>
            <w:webHidden/>
          </w:rPr>
          <w:t>30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</w:rPr>
          <w:t>30</w:t>
        </w:r>
      </w:hyperlink>
    </w:p>
    <w:p w:rsidR="003934F8" w:rsidRDefault="007101B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4901CE">
          <w:rPr>
            <w:noProof/>
            <w:webHidden/>
          </w:rPr>
          <w:t>30</w:t>
        </w:r>
      </w:hyperlink>
    </w:p>
    <w:bookmarkStart w:id="0" w:name="OLE_LINK44"/>
    <w:p w:rsidR="003934F8" w:rsidRDefault="005967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HYPERLINK \l "_Toc489607716" </w:instrText>
      </w:r>
      <w:r>
        <w:fldChar w:fldCharType="separate"/>
      </w:r>
      <w:r w:rsidR="003934F8" w:rsidRPr="007B5322">
        <w:rPr>
          <w:rStyle w:val="ae"/>
          <w:rFonts w:ascii="Times New Roman" w:hAnsi="Times New Roman"/>
          <w:noProof/>
        </w:rPr>
        <w:t>9. ОСОБЫЕ ПРАВИЛА ВОЗРАСТНОЙ ГРУППЫ 14-16 ЛЕТ</w:t>
      </w:r>
      <w:r w:rsidR="003934F8">
        <w:rPr>
          <w:noProof/>
          <w:webHidden/>
        </w:rPr>
        <w:tab/>
      </w:r>
      <w:r w:rsidR="004901CE">
        <w:rPr>
          <w:noProof/>
          <w:webHidden/>
          <w:lang w:val="ru-RU"/>
        </w:rPr>
        <w:t>32</w:t>
      </w:r>
      <w:r>
        <w:rPr>
          <w:noProof/>
          <w:lang w:val="ru-RU"/>
        </w:rPr>
        <w:fldChar w:fldCharType="end"/>
      </w:r>
    </w:p>
    <w:bookmarkEnd w:id="0"/>
    <w:p w:rsidR="00F9704E" w:rsidRDefault="0029547E" w:rsidP="00F9704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end"/>
      </w:r>
      <w:hyperlink w:anchor="_Toc489607716" w:history="1">
        <w:r w:rsidR="00F9704E" w:rsidRPr="00F9704E">
          <w:rPr>
            <w:rStyle w:val="ae"/>
            <w:rFonts w:ascii="Times New Roman" w:hAnsi="Times New Roman"/>
            <w:noProof/>
            <w:color w:val="auto"/>
            <w:u w:val="none"/>
            <w:lang w:val="ru-RU"/>
          </w:rPr>
          <w:t>10.  ОСОБЫЕ ПРАВИЛА ВОЗРАСТНОЙ ГРУППЫ 50+ ЛЕТ</w:t>
        </w:r>
        <w:r w:rsidR="00F9704E" w:rsidRPr="00F9704E">
          <w:rPr>
            <w:noProof/>
            <w:webHidden/>
            <w:lang w:val="ru-RU"/>
          </w:rPr>
          <w:tab/>
        </w:r>
        <w:r w:rsidR="009E6177">
          <w:rPr>
            <w:noProof/>
            <w:webHidden/>
            <w:lang w:val="ru-RU"/>
          </w:rPr>
          <w:t>38</w:t>
        </w:r>
        <w:bookmarkStart w:id="1" w:name="_GoBack"/>
        <w:bookmarkEnd w:id="1"/>
      </w:hyperlink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7101B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7101B1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" w:name="_Toc450204622"/>
      <w:r w:rsidRPr="009955F8">
        <w:rPr>
          <w:rFonts w:ascii="Times New Roman" w:hAnsi="Times New Roman"/>
        </w:rPr>
        <w:br w:type="page"/>
      </w:r>
      <w:bookmarkStart w:id="3" w:name="_Toc489607678"/>
      <w:bookmarkEnd w:id="2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3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4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56025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Фармацевтика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56025E" w:rsidRPr="0056025E" w:rsidRDefault="0056025E" w:rsidP="003329C2">
      <w:pPr>
        <w:pStyle w:val="aff8"/>
        <w:tabs>
          <w:tab w:val="clear" w:pos="786"/>
        </w:tabs>
        <w:spacing w:line="276" w:lineRule="auto"/>
        <w:ind w:left="0" w:firstLine="0"/>
        <w:rPr>
          <w:color w:val="000000"/>
          <w:sz w:val="28"/>
          <w:szCs w:val="28"/>
          <w:lang w:eastAsia="en-US"/>
        </w:rPr>
      </w:pPr>
      <w:bookmarkStart w:id="5" w:name="_Toc489607680"/>
      <w:r w:rsidRPr="0056025E">
        <w:rPr>
          <w:color w:val="000000"/>
          <w:sz w:val="28"/>
          <w:szCs w:val="28"/>
          <w:lang w:eastAsia="en-US"/>
        </w:rPr>
        <w:t>Данный документ включает в себя информацию о профессиональной деятельности фармацевтического работника, занимающегося отпуском лекарственных средств и товаров медицинского назначения, а также изготовлением лекарственных препаратов в условиях аптечной организации. Данный документ содержит информацию о стандартах, необходимых для участия в Конкурсе по компетенции «Фармацевтика», а также о принципах выставления оценок, методах и алгоритмах, лежащи</w:t>
      </w:r>
      <w:r>
        <w:rPr>
          <w:color w:val="000000"/>
          <w:sz w:val="28"/>
          <w:szCs w:val="28"/>
          <w:lang w:eastAsia="en-US"/>
        </w:rPr>
        <w:t>х в основе данного к</w:t>
      </w:r>
      <w:r w:rsidRPr="0056025E">
        <w:rPr>
          <w:color w:val="000000"/>
          <w:sz w:val="28"/>
          <w:szCs w:val="28"/>
          <w:lang w:eastAsia="en-US"/>
        </w:rPr>
        <w:t>онкурса.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5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6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6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D72CA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D72CA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D72CA1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lastRenderedPageBreak/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3329C2" w:rsidRPr="003329C2" w:rsidRDefault="00DE39D8" w:rsidP="003329C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7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8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8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ED18F9" w:rsidRDefault="00E857D6" w:rsidP="003329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6"/>
        <w:gridCol w:w="7588"/>
        <w:gridCol w:w="1457"/>
      </w:tblGrid>
      <w:tr w:rsidR="00EF7759" w:rsidRPr="009955F8" w:rsidTr="00EF7759">
        <w:tc>
          <w:tcPr>
            <w:tcW w:w="8114" w:type="dxa"/>
            <w:gridSpan w:val="2"/>
            <w:shd w:val="clear" w:color="auto" w:fill="5B9BD5" w:themeFill="accent1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EF7759" w:rsidRPr="009955F8" w:rsidTr="00EF7759">
        <w:tc>
          <w:tcPr>
            <w:tcW w:w="526" w:type="dxa"/>
            <w:shd w:val="clear" w:color="auto" w:fill="323E4F" w:themeFill="text2" w:themeFillShade="BF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588" w:type="dxa"/>
            <w:shd w:val="clear" w:color="auto" w:fill="323E4F" w:themeFill="text2" w:themeFillShade="BF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места, ОТ и ТБ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F7759" w:rsidRPr="00ED18F9" w:rsidRDefault="00E97AAF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EF7759" w:rsidRPr="009955F8" w:rsidTr="00EF7759">
        <w:tc>
          <w:tcPr>
            <w:tcW w:w="526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8" w:type="dxa"/>
          </w:tcPr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F7759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и промышленной безопасности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принцип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безопасности, порядок действия при чрезвычайных ситуациях</w:t>
            </w:r>
          </w:p>
          <w:p w:rsidR="00EF7759" w:rsidRDefault="00EF7759" w:rsidP="00EF7759">
            <w:pPr>
              <w:pStyle w:val="aff1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>ход и техническое обслуживание оборудования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фармацевтической организации и АСС (автоматизированного аптечного склада)</w:t>
            </w:r>
          </w:p>
          <w:p w:rsidR="00EF7759" w:rsidRDefault="00EF7759" w:rsidP="00EF7759">
            <w:pPr>
              <w:pStyle w:val="aff1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принципы безопасной работы с химическими веществами </w:t>
            </w:r>
          </w:p>
          <w:p w:rsidR="00EF7759" w:rsidRDefault="00EF7759" w:rsidP="00EF7759">
            <w:pPr>
              <w:pStyle w:val="aff1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Важность поддержания рабочего места в надлежащем состоянии</w:t>
            </w:r>
          </w:p>
          <w:p w:rsidR="00EF7759" w:rsidRDefault="00EF7759" w:rsidP="00EF7759">
            <w:pPr>
              <w:pStyle w:val="aff1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Значимость планирования всего рабочего процесса, как выстраивать эффективную работу и распределять рабочее время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подготовки перед работой всех помещений фармацевтической организации и своего рабочего места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 xml:space="preserve"> предпродажной подготовки товара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мерчандайзинга при выкладке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 xml:space="preserve"> товара в торговом зале</w:t>
            </w:r>
          </w:p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7759" w:rsidRPr="009955F8" w:rsidTr="00EF7759">
        <w:tc>
          <w:tcPr>
            <w:tcW w:w="526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8" w:type="dxa"/>
          </w:tcPr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по охране труда и промышленной безопасности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по пожарной безопасности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выбирать, применять, очищать все материалы и оборудование при эксплуатации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максимально эффективной работы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 использовать время</w:t>
            </w:r>
          </w:p>
          <w:p w:rsidR="00EF7759" w:rsidRPr="00C77DC9" w:rsidRDefault="00EF7759" w:rsidP="00EF7759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12191F">
              <w:rPr>
                <w:sz w:val="24"/>
                <w:szCs w:val="24"/>
              </w:rPr>
              <w:t>Осуществлять предпродажную подготовку лекарственных препаратов и других товаров аптечного ассортимента</w:t>
            </w:r>
          </w:p>
          <w:p w:rsidR="00EF7759" w:rsidRPr="00B13CE0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Осуществлять выкладку товара в торговом зале</w:t>
            </w:r>
          </w:p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7759" w:rsidRPr="009955F8" w:rsidTr="00EF7759">
        <w:tc>
          <w:tcPr>
            <w:tcW w:w="526" w:type="dxa"/>
            <w:shd w:val="clear" w:color="auto" w:fill="323E4F" w:themeFill="text2" w:themeFillShade="BF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588" w:type="dxa"/>
            <w:shd w:val="clear" w:color="auto" w:fill="323E4F" w:themeFill="text2" w:themeFillShade="BF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Приемочный контроль и хранение лекарственных препаратов, лекарственного растительного сырья и товаров аптечного ассортимента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F7759" w:rsidRPr="00ED18F9" w:rsidRDefault="00EF7759" w:rsidP="00E97AA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E97AAF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EF7759" w:rsidRPr="009955F8" w:rsidTr="00EF7759">
        <w:tc>
          <w:tcPr>
            <w:tcW w:w="526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8" w:type="dxa"/>
          </w:tcPr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F7759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Важность осуществления приемочного контроля</w:t>
            </w:r>
          </w:p>
          <w:p w:rsidR="00EF7759" w:rsidRPr="0002480C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>слови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хранения лекарственных препаратов, в том числе, 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>находящихся на предметно-количественном учете, иммунобиологических лекарственных препаратов и медицинс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пиявок, медицинских изделий, лекарственного растительного сырья 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>и других товаров аптечного ассортимента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 xml:space="preserve"> транспортировки термолабильных лекарственных </w:t>
            </w:r>
          </w:p>
          <w:p w:rsidR="00EF7759" w:rsidRPr="0012191F" w:rsidRDefault="00EF7759" w:rsidP="00EF775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 xml:space="preserve">средств по «холодовой цепи» </w:t>
            </w:r>
          </w:p>
          <w:p w:rsidR="00EF7759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 лекарственных средств по показателям описание, упаковка, маркировка </w:t>
            </w:r>
          </w:p>
          <w:p w:rsidR="00EF7759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действий при поступлении 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>недоброкачественных, фальсифицированных и контрафактных лекарственных средств</w:t>
            </w:r>
          </w:p>
          <w:p w:rsidR="00EF7759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карантинной зоны в фармацевтической организации</w:t>
            </w:r>
          </w:p>
          <w:p w:rsidR="00EF7759" w:rsidRPr="00A77A20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Факторы, влияющие на условия хранения товаров аптечного ассортимента </w:t>
            </w:r>
          </w:p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7759" w:rsidRPr="009955F8" w:rsidTr="00EF7759">
        <w:tc>
          <w:tcPr>
            <w:tcW w:w="526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8" w:type="dxa"/>
          </w:tcPr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Оценивать маркировку, упаковку и внешний вид лекарственных средств и других товаров аптечного ассортимента</w:t>
            </w:r>
          </w:p>
          <w:p w:rsidR="000402B0" w:rsidRPr="000402B0" w:rsidRDefault="000402B0" w:rsidP="000402B0">
            <w:pPr>
              <w:pStyle w:val="af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2B0">
              <w:rPr>
                <w:rFonts w:ascii="Times New Roman" w:hAnsi="Times New Roman"/>
                <w:sz w:val="24"/>
                <w:szCs w:val="24"/>
              </w:rPr>
              <w:t>Обеспечить условия хранения лекарственных препаратов, в том числе, находящихся на предметно-количественном учете, иммунобиологических лекарственных препаратов и медицинских пиявок, медицинских изделий, лекарственного растительного сырья и других товаров аптечного ассортимента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Осуществлять приемку товара</w:t>
            </w:r>
            <w:r w:rsidR="00691262" w:rsidRPr="00691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262">
              <w:rPr>
                <w:rFonts w:ascii="Times New Roman" w:hAnsi="Times New Roman"/>
                <w:sz w:val="24"/>
                <w:szCs w:val="24"/>
              </w:rPr>
              <w:t>классическим способом и с помощью ААС(автоматизирова</w:t>
            </w:r>
            <w:r w:rsidR="00C7159A">
              <w:rPr>
                <w:rFonts w:ascii="Times New Roman" w:hAnsi="Times New Roman"/>
                <w:sz w:val="24"/>
                <w:szCs w:val="24"/>
              </w:rPr>
              <w:t>нный аптечный склад)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Размещать лекарственные средства, изделия медицинского назначения и другие товары аптечного ассортимента в соответствии с правилами их хранения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A20">
              <w:rPr>
                <w:rFonts w:ascii="Times New Roman" w:hAnsi="Times New Roman"/>
                <w:sz w:val="24"/>
                <w:szCs w:val="24"/>
              </w:rPr>
              <w:t xml:space="preserve">Выявлять и принимать соответствующие меры по устранению </w:t>
            </w:r>
            <w:bookmarkStart w:id="9" w:name="OLE_LINK6"/>
            <w:r w:rsidRPr="00A77A20">
              <w:rPr>
                <w:rFonts w:ascii="Times New Roman" w:hAnsi="Times New Roman"/>
                <w:sz w:val="24"/>
                <w:szCs w:val="24"/>
              </w:rPr>
              <w:t>недоброкачественных, фальсифицированных и контрафактных лекарственных средств</w:t>
            </w:r>
            <w:bookmarkEnd w:id="9"/>
            <w:r w:rsidRPr="00A77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Обеспечить условия хранения термолабильных лекарственных препаратов в соответствии с их маркировкой</w:t>
            </w:r>
          </w:p>
          <w:p w:rsidR="00EF7759" w:rsidRPr="00A77A20" w:rsidRDefault="00EF7759" w:rsidP="00EF7759">
            <w:pPr>
              <w:pStyle w:val="aff1"/>
              <w:numPr>
                <w:ilvl w:val="0"/>
                <w:numId w:val="7"/>
              </w:num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Маркировать недоброкачественное лекарственное средство и помещать в карантинную зону</w:t>
            </w:r>
          </w:p>
        </w:tc>
        <w:tc>
          <w:tcPr>
            <w:tcW w:w="1457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7759" w:rsidRPr="009955F8" w:rsidTr="00EF7759">
        <w:tc>
          <w:tcPr>
            <w:tcW w:w="526" w:type="dxa"/>
            <w:shd w:val="clear" w:color="auto" w:fill="323E4F" w:themeFill="text2" w:themeFillShade="BF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588" w:type="dxa"/>
            <w:shd w:val="clear" w:color="auto" w:fill="323E4F" w:themeFill="text2" w:themeFillShade="BF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Изготовление/производство лекарственных препаратов по рецепту врачей и требованиям медицинских организаций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F7759" w:rsidRPr="00ED18F9" w:rsidRDefault="00EF7759" w:rsidP="00E97AA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E97AAF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EF7759" w:rsidRPr="009955F8" w:rsidTr="00EF7759">
        <w:tc>
          <w:tcPr>
            <w:tcW w:w="526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8" w:type="dxa"/>
          </w:tcPr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F7759" w:rsidRPr="0012191F" w:rsidRDefault="00EF7759" w:rsidP="00C52FA4">
            <w:pPr>
              <w:pStyle w:val="aff1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lastRenderedPageBreak/>
              <w:t>Физико-химические и органолептические свойства лекарственных сред</w:t>
            </w:r>
            <w:r>
              <w:rPr>
                <w:rFonts w:ascii="Times New Roman" w:hAnsi="Times New Roman"/>
                <w:sz w:val="24"/>
                <w:szCs w:val="24"/>
              </w:rPr>
              <w:t>ств, их физическая и химическая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 xml:space="preserve"> совместимость</w:t>
            </w:r>
          </w:p>
          <w:p w:rsidR="00EF7759" w:rsidRPr="0012191F" w:rsidRDefault="00EF7759" w:rsidP="00C52FA4">
            <w:pPr>
              <w:pStyle w:val="aff1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 xml:space="preserve"> изготовления твердых, жидких, мягких, стерильных и асептических лекарственных форм</w:t>
            </w:r>
          </w:p>
          <w:p w:rsidR="00EF7759" w:rsidRDefault="00EF7759" w:rsidP="00C52FA4">
            <w:pPr>
              <w:pStyle w:val="aff1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 xml:space="preserve"> изготовления концентрированных растворов, полуфабрикатов, внутриаптечной заготовки и фасовки лекарственных препаратов</w:t>
            </w:r>
          </w:p>
          <w:p w:rsidR="00EF7759" w:rsidRPr="00437AAB" w:rsidRDefault="00EF7759" w:rsidP="00C52FA4">
            <w:pPr>
              <w:pStyle w:val="aff1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Алгоритм проведения разных видов</w:t>
            </w:r>
            <w:r w:rsidRPr="00437AAB">
              <w:rPr>
                <w:rFonts w:ascii="Times New Roman" w:eastAsia="Times New Roman" w:hAnsi="Times New Roman"/>
                <w:sz w:val="24"/>
                <w:szCs w:val="24"/>
              </w:rPr>
              <w:t xml:space="preserve"> внутриаптечного контроля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процессе изготовления ЛП</w:t>
            </w:r>
          </w:p>
          <w:p w:rsidR="00EF7759" w:rsidRPr="00C52FA4" w:rsidRDefault="00EF7759" w:rsidP="00C52FA4">
            <w:pPr>
              <w:pStyle w:val="aff1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Свойства и назначение фармацевтических субстанций и вспомогательных веществ, используемых при изготовлении/производстве ЛП </w:t>
            </w:r>
          </w:p>
          <w:p w:rsidR="00C52FA4" w:rsidRPr="00C52FA4" w:rsidRDefault="00C52FA4" w:rsidP="00C52FA4">
            <w:pPr>
              <w:pStyle w:val="aff1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 xml:space="preserve">Правила оформления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изготовленных 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>лекарственных форм, в том числе предупредительными надписями</w:t>
            </w:r>
          </w:p>
          <w:p w:rsidR="00EF7759" w:rsidRPr="00533C2F" w:rsidRDefault="00EF7759" w:rsidP="00C52FA4">
            <w:pPr>
              <w:pStyle w:val="aff1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C2F">
              <w:rPr>
                <w:rFonts w:ascii="Times New Roman" w:eastAsia="Times New Roman" w:hAnsi="Times New Roman"/>
                <w:sz w:val="24"/>
                <w:szCs w:val="24"/>
              </w:rPr>
              <w:t>Вспомогательные материалы, инструменты, приспособления, используемые при изготовлении лекарственных препаратов в фармацевтических организациях</w:t>
            </w:r>
          </w:p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7759" w:rsidRPr="009955F8" w:rsidTr="00EF7759">
        <w:tc>
          <w:tcPr>
            <w:tcW w:w="526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8" w:type="dxa"/>
          </w:tcPr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Готовить различные виды лекарственных форм в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ствии с физико-химическими и органолептическими свойствами и их химической совместимостью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Готовить концентрированные растворы, полуфабрикаты, внутриаптечную заготовку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Фасовать лекарственные препараты</w:t>
            </w:r>
          </w:p>
          <w:p w:rsidR="00EF7759" w:rsidRDefault="00C52FA4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и м</w:t>
            </w:r>
            <w:r w:rsidR="00EF7759" w:rsidRPr="0012191F">
              <w:rPr>
                <w:rFonts w:ascii="Times New Roman" w:hAnsi="Times New Roman"/>
                <w:sz w:val="24"/>
                <w:szCs w:val="24"/>
              </w:rPr>
              <w:t>аркировать изготовленные лекарственные препараты, в том числе необходимыми предупредительными надписями и этикетками</w:t>
            </w:r>
          </w:p>
          <w:p w:rsidR="00EF7759" w:rsidRPr="00C40A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A59">
              <w:rPr>
                <w:rFonts w:ascii="Times New Roman" w:eastAsia="Times New Roman" w:hAnsi="Times New Roman"/>
                <w:sz w:val="24"/>
                <w:szCs w:val="24"/>
              </w:rPr>
              <w:t>Проводить внутриаптечный контроль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изготовлении</w:t>
            </w:r>
          </w:p>
          <w:p w:rsidR="00EF7759" w:rsidRPr="00A77A20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Пользоваться вспомогательными материалами, инструментами, лабораторным и технологическим оборудованием при изготовлении лекарственных препаратов</w:t>
            </w:r>
          </w:p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7759" w:rsidRPr="009955F8" w:rsidTr="00EF7759">
        <w:tc>
          <w:tcPr>
            <w:tcW w:w="526" w:type="dxa"/>
            <w:shd w:val="clear" w:color="auto" w:fill="323E4F" w:themeFill="text2" w:themeFillShade="BF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588" w:type="dxa"/>
            <w:shd w:val="clear" w:color="auto" w:fill="323E4F" w:themeFill="text2" w:themeFillShade="BF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Фармацевтическое консультирование потребителей и отпуск лекарственных препаратов, лекарственного растительного сырья и других товаров аптечного ассортимента населению.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F7759" w:rsidRPr="00ED18F9" w:rsidRDefault="00E97AAF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EF7759" w:rsidRPr="009955F8" w:rsidTr="00EF7759">
        <w:tc>
          <w:tcPr>
            <w:tcW w:w="526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8" w:type="dxa"/>
          </w:tcPr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Основы делового общения и культуры, профессиональной психологии и этики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Особенности восприятия информации людьми различных национальностей и конфессий</w:t>
            </w:r>
          </w:p>
          <w:p w:rsidR="00EF7759" w:rsidRDefault="00EF7759" w:rsidP="00EF7759">
            <w:pPr>
              <w:pStyle w:val="aff1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>налоги лекарственных препаратов в рамках фармакологической группы и по кодам анатомо-терапевтическо-химической классификации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при осуществлении подбора синонимов ЛП в рамках одного МНН</w:t>
            </w:r>
          </w:p>
          <w:p w:rsidR="00EF7759" w:rsidRPr="000B57EF" w:rsidRDefault="00EF7759" w:rsidP="00EF7759">
            <w:pPr>
              <w:pStyle w:val="aff1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Оптовую</w:t>
            </w:r>
            <w:r w:rsidRPr="000B57EF">
              <w:rPr>
                <w:rFonts w:ascii="Times New Roman" w:hAnsi="Times New Roman"/>
                <w:sz w:val="24"/>
                <w:szCs w:val="24"/>
              </w:rPr>
              <w:t>, розничн</w:t>
            </w:r>
            <w:r>
              <w:rPr>
                <w:rFonts w:ascii="Times New Roman" w:hAnsi="Times New Roman"/>
                <w:sz w:val="24"/>
                <w:szCs w:val="24"/>
              </w:rPr>
              <w:t>ую торговлю</w:t>
            </w:r>
            <w:r w:rsidRPr="000B57EF">
              <w:rPr>
                <w:rFonts w:ascii="Times New Roman" w:hAnsi="Times New Roman"/>
                <w:sz w:val="24"/>
                <w:szCs w:val="24"/>
              </w:rPr>
              <w:t>, отпуск лекарственных препаратов и других товаров аптечного ассортимента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при обращении клиентов на обмен/возврат товара аптечного ассортимента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действий при обращении клиентов с информацией о 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>незаре</w:t>
            </w:r>
            <w:r>
              <w:rPr>
                <w:rFonts w:ascii="Times New Roman" w:hAnsi="Times New Roman"/>
                <w:sz w:val="24"/>
                <w:szCs w:val="24"/>
              </w:rPr>
              <w:t>гистрированных побочных действиях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 xml:space="preserve"> рационального применения лекарственных препаратов: дозирования, совместимости и взаимодействия, в </w:t>
            </w:r>
            <w:r>
              <w:rPr>
                <w:rFonts w:ascii="Times New Roman" w:hAnsi="Times New Roman"/>
                <w:sz w:val="24"/>
                <w:szCs w:val="24"/>
              </w:rPr>
              <w:t>том числе, с пищей, с другими лекарственными препаратами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>, условия хранения в домашних условиях</w:t>
            </w:r>
          </w:p>
          <w:p w:rsidR="00EF7759" w:rsidRDefault="00EF7759" w:rsidP="00EF7759">
            <w:pPr>
              <w:pStyle w:val="aff1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оказания первой помощи в фармацевтической организации</w:t>
            </w:r>
          </w:p>
          <w:p w:rsidR="00EF7759" w:rsidRPr="000772B2" w:rsidRDefault="00EF7759" w:rsidP="00EF7759">
            <w:pPr>
              <w:pStyle w:val="aff1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Обоснованные рекомендации при отпуске товаров аптечного ассортимента и особенности использования товаров в домашних условиях</w:t>
            </w:r>
          </w:p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7759" w:rsidRPr="009955F8" w:rsidTr="00EF7759">
        <w:tc>
          <w:tcPr>
            <w:tcW w:w="526" w:type="dxa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588" w:type="dxa"/>
          </w:tcPr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50">
              <w:rPr>
                <w:rFonts w:ascii="Times New Roman" w:hAnsi="Times New Roman"/>
                <w:sz w:val="24"/>
                <w:szCs w:val="24"/>
              </w:rPr>
              <w:t>Строить профессиональное общение с соблюдением делового этикета и фармацевтической деонтологии</w:t>
            </w:r>
          </w:p>
          <w:p w:rsidR="00EF7759" w:rsidRPr="000772B2" w:rsidRDefault="00EF7759" w:rsidP="00EF7759">
            <w:pPr>
              <w:pStyle w:val="aff1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диалог с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 xml:space="preserve"> людьми различных национальностей и конфессий</w:t>
            </w:r>
          </w:p>
          <w:p w:rsidR="00EF7759" w:rsidRPr="00124050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50">
              <w:rPr>
                <w:rFonts w:ascii="Times New Roman" w:hAnsi="Times New Roman"/>
                <w:sz w:val="24"/>
                <w:szCs w:val="24"/>
              </w:rPr>
              <w:t>Отпускать лекарственные препараты населению и медицинским организациям, включая перечень лекарственных препаратов, подлежащих предметно-количественному учету</w:t>
            </w:r>
          </w:p>
          <w:p w:rsidR="00EF7759" w:rsidRPr="00DB22EB" w:rsidRDefault="00EF7759" w:rsidP="00EF7759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Осуществлять синонимичную замену ЛП в рамках одного МНН</w:t>
            </w:r>
          </w:p>
          <w:p w:rsidR="00EF7759" w:rsidRPr="00124050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50">
              <w:rPr>
                <w:rFonts w:ascii="Times New Roman" w:hAnsi="Times New Roman"/>
                <w:sz w:val="24"/>
                <w:szCs w:val="24"/>
              </w:rPr>
              <w:t>Заполнять установленную форму по побочным действиям лекарственных препаратов по жалобам потребителей</w:t>
            </w:r>
          </w:p>
          <w:p w:rsidR="00EF7759" w:rsidRPr="00124050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50">
              <w:rPr>
                <w:rFonts w:ascii="Times New Roman" w:hAnsi="Times New Roman"/>
                <w:sz w:val="24"/>
                <w:szCs w:val="24"/>
              </w:rPr>
              <w:t>Оказывать консультативную помощь по дозированию, совместимости и взаимодействию, в том числе с пищей, лекарственных препаратов, условиям хранения в домашних условиях</w:t>
            </w:r>
          </w:p>
          <w:p w:rsidR="00EF7759" w:rsidRPr="00124050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50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пострадавшим </w:t>
            </w:r>
          </w:p>
          <w:p w:rsidR="00EF7759" w:rsidRPr="00124050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50">
              <w:rPr>
                <w:rFonts w:ascii="Times New Roman" w:hAnsi="Times New Roman"/>
                <w:sz w:val="24"/>
                <w:szCs w:val="24"/>
              </w:rPr>
              <w:t xml:space="preserve">Осуществлять в установленном порядке оптовую торговлю лекарственных средств потребителям 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устные</w:t>
            </w:r>
            <w:r w:rsidRPr="00124050">
              <w:rPr>
                <w:rFonts w:ascii="Times New Roman" w:hAnsi="Times New Roman"/>
                <w:sz w:val="24"/>
                <w:szCs w:val="24"/>
              </w:rPr>
              <w:t xml:space="preserve"> коммуникации в общении с коллегами и потребителями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обмен/возврат товаров аптечного ассортимента или аргументировать отказ данной операции</w:t>
            </w:r>
          </w:p>
          <w:p w:rsidR="00EF7759" w:rsidRPr="000E7167" w:rsidRDefault="00EF7759" w:rsidP="000E7167">
            <w:pPr>
              <w:rPr>
                <w:sz w:val="24"/>
                <w:szCs w:val="24"/>
              </w:rPr>
            </w:pPr>
          </w:p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7759" w:rsidRPr="009955F8" w:rsidTr="00EF7759">
        <w:tc>
          <w:tcPr>
            <w:tcW w:w="526" w:type="dxa"/>
            <w:shd w:val="clear" w:color="auto" w:fill="323E4F" w:themeFill="text2" w:themeFillShade="BF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588" w:type="dxa"/>
            <w:shd w:val="clear" w:color="auto" w:fill="323E4F" w:themeFill="text2" w:themeFillShade="BF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Работа с документацией (первичный учет, фармацевтическая экспертиза рецепта, законодательная и нормативно-правовая база)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F7759" w:rsidRPr="00ED18F9" w:rsidRDefault="00E97AAF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EF7759" w:rsidRPr="009955F8" w:rsidTr="00EF7759">
        <w:tc>
          <w:tcPr>
            <w:tcW w:w="526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8" w:type="dxa"/>
          </w:tcPr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Законодательную и иную нормативно-правовую базу, регулирующую обращение лекарственных средств и других товаров аптечного ассортимента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Инструкции по санитарному режиму аптечных организаций и санитарно-эпидемиологические требования к эксплуатации помещений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Виды и назначение журналов (регистрации параметров воздуха в фармацевтической организации,</w:t>
            </w:r>
            <w:r w:rsidR="00B448DD">
              <w:rPr>
                <w:rFonts w:ascii="Times New Roman" w:hAnsi="Times New Roman"/>
                <w:sz w:val="24"/>
                <w:szCs w:val="24"/>
              </w:rPr>
              <w:t xml:space="preserve"> температурного режима холодильного оборудования,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 xml:space="preserve"> учета сроков годности лекарственных препаратов, журналы учета операций, связанных с обращением лекарственных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, журнал приемочного контроля</w:t>
            </w:r>
            <w:r w:rsidR="008C5A86">
              <w:rPr>
                <w:rFonts w:ascii="Times New Roman" w:hAnsi="Times New Roman"/>
                <w:sz w:val="24"/>
                <w:szCs w:val="24"/>
              </w:rPr>
              <w:t>, журнал учета лабораторно-фасовочных работ, журнал регистрации результатов органолептического, физического и химического лекарственных препаратов, журнал регистрации результатов контроля воды очищенной, журнал результатов контроля лекарственных средств на подлинность</w:t>
            </w:r>
            <w:r w:rsidR="00C52FA4">
              <w:rPr>
                <w:rFonts w:ascii="Times New Roman" w:hAnsi="Times New Roman"/>
                <w:sz w:val="24"/>
                <w:szCs w:val="24"/>
              </w:rPr>
              <w:t>, журнал учета рецептуры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 xml:space="preserve">Перечень товаров, разрешенных к реализации в аптечных организациях 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Правила ценообразования на лекарственные средства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Состав и структуру сопроводительных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поставщика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Структура и состав отчетной документации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Перечень жизненно необходимых и важнейших лекарственных препаратов для медицинского применения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Требования и порядок ведения предметно-количественного учета лекарственных средств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Правила оформления карантинных зон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других зон для размещения и хранения товаров аптечного ассортимента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Порядок учета движения товара, установленный в организации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Порядок учета лекарственных средств с ограниченным сроком годности</w:t>
            </w:r>
          </w:p>
          <w:p w:rsidR="00EF7759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Правила выполнения расчетов по определению массы/объема ингредиентов лекарственного препарата в соответствии с прописью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изготовлении</w:t>
            </w:r>
          </w:p>
          <w:p w:rsidR="00EF7759" w:rsidRPr="00437AAB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Номенклатуру</w:t>
            </w:r>
            <w:r w:rsidRPr="00437AAB">
              <w:rPr>
                <w:rFonts w:ascii="Times New Roman" w:eastAsia="Times New Roman" w:hAnsi="Times New Roman"/>
                <w:sz w:val="24"/>
                <w:szCs w:val="24"/>
              </w:rPr>
              <w:t xml:space="preserve"> зарегистрированных в установленном порядке лекарственных субстанций и вспомогательных веществ</w:t>
            </w:r>
          </w:p>
          <w:p w:rsidR="00EF7759" w:rsidRPr="00F774AC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Нормы отпуска наркотич</w:t>
            </w:r>
            <w:r>
              <w:rPr>
                <w:rFonts w:ascii="Times New Roman" w:hAnsi="Times New Roman"/>
                <w:sz w:val="24"/>
                <w:szCs w:val="24"/>
              </w:rPr>
              <w:t>еских и психотропных веществ и их прекурсоров, а также препаратов подлежащих ПКУ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Правила оформления рецептов на лекарственные препараты, лечебное питание и медицинские изделия</w:t>
            </w:r>
          </w:p>
          <w:p w:rsidR="00EF7759" w:rsidRPr="00BF5CB9" w:rsidRDefault="00EF7759" w:rsidP="00EF7759">
            <w:pPr>
              <w:pStyle w:val="aff1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собенности о</w:t>
            </w:r>
            <w:r w:rsidRPr="00BF5CB9">
              <w:rPr>
                <w:rFonts w:ascii="Times New Roman" w:eastAsia="Times New Roman" w:hAnsi="Times New Roman"/>
                <w:sz w:val="24"/>
                <w:szCs w:val="24"/>
              </w:rPr>
              <w:t>формления возврата лекарственных средств и других товаров аптечного ассортимента от потребителей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или возврат/претензия поставщику лекарственных средств</w:t>
            </w:r>
          </w:p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7759" w:rsidRPr="009955F8" w:rsidTr="00EF7759">
        <w:tc>
          <w:tcPr>
            <w:tcW w:w="526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8" w:type="dxa"/>
          </w:tcPr>
          <w:p w:rsidR="00EF7759" w:rsidRDefault="00EF7759" w:rsidP="00EF7759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Использовать в работе законодательные и нормативно-правовые акты, регулирующие обращение лекарственных средств и других товаров аптечного ассортимента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>в работе инструкции по санитарному режиму и соблюдать санитарно-эпидемиологические требования аптечных организаций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Вести журналы (регистрации параметров воздуха фармацевтической организации, учета сроков годности лекарственных препаратов, учета операций, связанных с обращением лекарственных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, журнал приемочного контроля и др.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заявки на товары, разрешенные к реализации в аптечных организациях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Оформлять отчетные документы</w:t>
            </w:r>
          </w:p>
          <w:p w:rsidR="00EF7759" w:rsidRPr="00C40A59" w:rsidRDefault="00EF7759" w:rsidP="00EF7759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12191F">
              <w:rPr>
                <w:sz w:val="24"/>
                <w:szCs w:val="24"/>
              </w:rPr>
              <w:t>Проводить проверку сопроводительных документов по составу</w:t>
            </w:r>
            <w:r>
              <w:rPr>
                <w:sz w:val="24"/>
                <w:szCs w:val="24"/>
              </w:rPr>
              <w:t xml:space="preserve">, оформлению </w:t>
            </w:r>
            <w:r w:rsidRPr="0012191F">
              <w:rPr>
                <w:sz w:val="24"/>
                <w:szCs w:val="24"/>
              </w:rPr>
              <w:t>и комплектности</w:t>
            </w:r>
            <w:r>
              <w:rPr>
                <w:sz w:val="24"/>
                <w:szCs w:val="24"/>
              </w:rPr>
              <w:t xml:space="preserve"> перед приемочным контролем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Вести предметно-количественный учет лекарственных средств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наркотических, психотропных веществ и их прекурсоров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карантинные зоны и другие зоны размещения и хранения товаров аптечного ассортимента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Оформлять документацию установленного образца по изъятию из обращения лекарственных средств и акта возврата поставщику других товаров аптечного ассортимента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Вести учет движения товара, установленный в организации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Вести учет лекарственных средств с ограниченным сроком годности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Документально оформлять перед отпуском ЛФ изготовленные в аптечной организации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Проводить обязательные расчеты, в том числе по установленным нормам отпуска наркотических средств, психотропных и сильнодействующих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изготовлением ЛФ</w:t>
            </w:r>
          </w:p>
          <w:p w:rsidR="00EF7759" w:rsidRPr="00124050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50">
              <w:rPr>
                <w:rFonts w:ascii="Times New Roman" w:hAnsi="Times New Roman"/>
                <w:sz w:val="24"/>
                <w:szCs w:val="24"/>
              </w:rPr>
              <w:t>Визуально оценивать рецепт на соответствие установленным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проводить фармацевтическую экспертизу рецепта</w:t>
            </w:r>
          </w:p>
          <w:p w:rsidR="00EF7759" w:rsidRPr="00124050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Pr="00124050">
              <w:rPr>
                <w:rFonts w:ascii="Times New Roman" w:hAnsi="Times New Roman"/>
                <w:sz w:val="24"/>
                <w:szCs w:val="24"/>
              </w:rPr>
              <w:t xml:space="preserve"> заявки потребителей по наименованиям, дозировкам, количеству и кратности заводским упаковкам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дефектурный журнал</w:t>
            </w:r>
          </w:p>
          <w:p w:rsidR="00EF7759" w:rsidRPr="00CF3554" w:rsidRDefault="00EF7759" w:rsidP="00EF7759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124050">
              <w:rPr>
                <w:sz w:val="24"/>
                <w:szCs w:val="24"/>
              </w:rPr>
              <w:t xml:space="preserve">Оформлять </w:t>
            </w:r>
            <w:r>
              <w:rPr>
                <w:sz w:val="24"/>
                <w:szCs w:val="24"/>
              </w:rPr>
              <w:t xml:space="preserve">документальный </w:t>
            </w:r>
            <w:r w:rsidRPr="00124050">
              <w:rPr>
                <w:sz w:val="24"/>
                <w:szCs w:val="24"/>
              </w:rPr>
              <w:t>возврат</w:t>
            </w:r>
            <w:r>
              <w:rPr>
                <w:sz w:val="24"/>
                <w:szCs w:val="24"/>
              </w:rPr>
              <w:t>/обмен</w:t>
            </w:r>
            <w:r w:rsidRPr="00124050">
              <w:rPr>
                <w:sz w:val="24"/>
                <w:szCs w:val="24"/>
              </w:rPr>
              <w:t xml:space="preserve"> лекарственных средств и других товаров аптечного ассортимента от потребителей</w:t>
            </w:r>
            <w:r>
              <w:rPr>
                <w:sz w:val="24"/>
                <w:szCs w:val="24"/>
              </w:rPr>
              <w:t xml:space="preserve"> или с поставщиком</w:t>
            </w:r>
          </w:p>
          <w:p w:rsidR="00EF7759" w:rsidRPr="005F7918" w:rsidRDefault="00EF7759" w:rsidP="00EF77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7759" w:rsidRPr="00ED18F9" w:rsidTr="00EF7759">
        <w:tc>
          <w:tcPr>
            <w:tcW w:w="526" w:type="dxa"/>
            <w:shd w:val="clear" w:color="auto" w:fill="323E4F" w:themeFill="text2" w:themeFillShade="BF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588" w:type="dxa"/>
            <w:shd w:val="clear" w:color="auto" w:fill="323E4F" w:themeFill="text2" w:themeFillShade="BF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Работа в аптечной программе и ИКТ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F7759" w:rsidRPr="00ED18F9" w:rsidRDefault="00E97AAF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EF7759" w:rsidRPr="009955F8" w:rsidTr="00EF7759">
        <w:tc>
          <w:tcPr>
            <w:tcW w:w="526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8" w:type="dxa"/>
          </w:tcPr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F7759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  <w:p w:rsidR="00EF7759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язык, присущий данной компетенции</w:t>
            </w:r>
          </w:p>
          <w:p w:rsidR="00EF7759" w:rsidRPr="008F083C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83C">
              <w:rPr>
                <w:rFonts w:ascii="Times New Roman" w:eastAsia="Times New Roman" w:hAnsi="Times New Roman"/>
                <w:sz w:val="24"/>
                <w:szCs w:val="24"/>
              </w:rPr>
              <w:t>Базовые знания информационных технологий</w:t>
            </w:r>
          </w:p>
          <w:p w:rsidR="00EF7759" w:rsidRPr="008F083C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83C">
              <w:rPr>
                <w:rFonts w:ascii="Times New Roman" w:eastAsia="Times New Roman" w:hAnsi="Times New Roman"/>
                <w:sz w:val="24"/>
                <w:szCs w:val="24"/>
              </w:rPr>
              <w:t>Область действия и пределы используемых технологий и методов</w:t>
            </w:r>
          </w:p>
          <w:p w:rsidR="00EF7759" w:rsidRPr="0037787F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83C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Взаимосвязь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аптечной </w:t>
            </w:r>
            <w:r w:rsidRPr="008F083C">
              <w:rPr>
                <w:rFonts w:ascii="Times New Roman" w:eastAsia="Times New Roman" w:hAnsi="Times New Roman"/>
                <w:sz w:val="24"/>
                <w:szCs w:val="24"/>
              </w:rPr>
              <w:t>программы и действий ААС</w:t>
            </w:r>
          </w:p>
          <w:p w:rsidR="00EF7759" w:rsidRDefault="00EF7759" w:rsidP="00EF7759">
            <w:pPr>
              <w:pStyle w:val="aff1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 xml:space="preserve">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ААС (автоматизированного аптечного склада)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работы на ААС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Ввод в эксплуатацию ААС (автоматизированного аптечного склада) и интеграцию датчиков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Методы и альтернативы регулировки, и устранение возникших программных ошибок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 xml:space="preserve">Стратегии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программных 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>проблем</w:t>
            </w:r>
          </w:p>
          <w:p w:rsidR="00EF7759" w:rsidRPr="0037787F" w:rsidRDefault="00EF7759" w:rsidP="00EF7759">
            <w:pPr>
              <w:pStyle w:val="aff1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Критерии и методы эксплуатационных тестовых прогонов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ААС</w:t>
            </w:r>
          </w:p>
          <w:p w:rsidR="00EF7759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, оформление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 xml:space="preserve"> и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электронной 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 аптечной программы</w:t>
            </w:r>
          </w:p>
          <w:p w:rsidR="00EF7759" w:rsidRDefault="00EF7759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001F82">
              <w:rPr>
                <w:rFonts w:ascii="Times New Roman" w:hAnsi="Times New Roman"/>
                <w:sz w:val="24"/>
                <w:szCs w:val="24"/>
              </w:rPr>
              <w:t xml:space="preserve"> ведения кассовых операций и денежных расчетов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покупателем в аптечной программе</w:t>
            </w:r>
          </w:p>
          <w:p w:rsidR="000402B0" w:rsidRPr="00BA59CC" w:rsidRDefault="000402B0" w:rsidP="00EF7759">
            <w:pPr>
              <w:pStyle w:val="aff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Специфику работу программы для презентаций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040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</w:p>
          <w:p w:rsidR="00EF7759" w:rsidRPr="005F7918" w:rsidRDefault="00EF7759" w:rsidP="00EF77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7759" w:rsidRPr="009955F8" w:rsidTr="00EF7759">
        <w:tc>
          <w:tcPr>
            <w:tcW w:w="526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8" w:type="dxa"/>
          </w:tcPr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фармацевтические информационные ресурсы и специализированное оборудование с программами для мониторинга забракованных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серий</w:t>
            </w:r>
            <w:r w:rsidRPr="0012191F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 и других товаров аптечного ассортимента в организации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Понимать технический язык, присущий компетенции и технологии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надежную и безопасную эксплуатацию оборудования, при изменяющихся режимах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Демонстрировать ввод в эксплуатацию ААС и правильно интерпретировать сигнальные датчики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 xml:space="preserve">Демонстрировать альтернативные методы регулировки и возможные способы устранения возникающих программных ошибок 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Демонстрировать способы решения проблем при выполнении задания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Демонстрировать базовые знания информационных технологий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1F">
              <w:rPr>
                <w:rFonts w:ascii="Times New Roman" w:hAnsi="Times New Roman"/>
                <w:sz w:val="24"/>
                <w:szCs w:val="24"/>
              </w:rPr>
              <w:t>Осуществлять тестовый запуск ААС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все рабочие операции ААС</w:t>
            </w:r>
          </w:p>
          <w:p w:rsidR="00EF7759" w:rsidRPr="0012191F" w:rsidRDefault="00EF7759" w:rsidP="00EF7759">
            <w:pPr>
              <w:pStyle w:val="af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аптечной программе для решения всех поставленных задач</w:t>
            </w:r>
          </w:p>
          <w:p w:rsidR="00EF7759" w:rsidRPr="00C40A59" w:rsidRDefault="00EF7759" w:rsidP="00EF7759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Внимательно и аккуратно использовать ААС, при осуществлении автоматической приемки, размещения по местам хранения и автоматизированной подачи на отпуск</w:t>
            </w:r>
          </w:p>
          <w:p w:rsidR="00EF7759" w:rsidRPr="00F05E1F" w:rsidRDefault="00EF7759" w:rsidP="00EF7759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Понимать последовательность операций на ААС</w:t>
            </w:r>
          </w:p>
          <w:p w:rsidR="00EF7759" w:rsidRPr="0037787F" w:rsidRDefault="00EF7759" w:rsidP="00EF7759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Формировать и отправлять электронные заявки в аптечной программе</w:t>
            </w:r>
          </w:p>
          <w:p w:rsidR="00EF7759" w:rsidRDefault="00EF7759" w:rsidP="00EF7759">
            <w:pPr>
              <w:pStyle w:val="aff1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050">
              <w:rPr>
                <w:rFonts w:ascii="Times New Roman" w:hAnsi="Times New Roman"/>
                <w:sz w:val="24"/>
                <w:szCs w:val="24"/>
              </w:rPr>
              <w:t>Проводить кассовые операции и денежный расчет, пользуясь расчетно-кассовым оборудованием</w:t>
            </w:r>
          </w:p>
          <w:p w:rsidR="000402B0" w:rsidRPr="000402B0" w:rsidRDefault="000402B0" w:rsidP="000402B0">
            <w:pPr>
              <w:pStyle w:val="aff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402B0">
              <w:rPr>
                <w:rFonts w:ascii="Times New Roman" w:hAnsi="Times New Roman"/>
                <w:sz w:val="24"/>
                <w:szCs w:val="24"/>
              </w:rPr>
              <w:t>Создавать презентации в Microsoft PowerPoint</w:t>
            </w:r>
          </w:p>
          <w:p w:rsidR="00EF7759" w:rsidRPr="00ED18F9" w:rsidRDefault="00EF7759" w:rsidP="00EF77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EF7759" w:rsidRPr="00ED18F9" w:rsidRDefault="00EF7759" w:rsidP="00EF77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7759" w:rsidRPr="009955F8" w:rsidTr="00EF7759">
        <w:tc>
          <w:tcPr>
            <w:tcW w:w="526" w:type="dxa"/>
            <w:shd w:val="clear" w:color="auto" w:fill="323E4F" w:themeFill="text2" w:themeFillShade="BF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588" w:type="dxa"/>
            <w:shd w:val="clear" w:color="auto" w:fill="323E4F" w:themeFill="text2" w:themeFillShade="BF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F7759" w:rsidRPr="00ED18F9" w:rsidRDefault="00EF7759" w:rsidP="00EF77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11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2" w:name="_Toc489607686"/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2"/>
    </w:p>
    <w:p w:rsidR="00DA6D38" w:rsidRDefault="00DA6D38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3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D38" w:rsidRDefault="00DA6D38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8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4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F33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="00F3333E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A6D38" w:rsidRDefault="00DA6D38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8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5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DE39D8" w:rsidRPr="00ED18F9" w:rsidRDefault="00A91D4B" w:rsidP="00F33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</w:t>
      </w:r>
      <w:r w:rsidR="00F3333E">
        <w:rPr>
          <w:rFonts w:ascii="Times New Roman" w:hAnsi="Times New Roman" w:cs="Times New Roman"/>
          <w:sz w:val="28"/>
          <w:szCs w:val="28"/>
        </w:rPr>
        <w:t xml:space="preserve"> который она будет заполняться.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Каждая ведомость оценок (субкритериев)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>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D38" w:rsidRDefault="00DA6D38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6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F3333E" w:rsidRDefault="00AE6AB7" w:rsidP="00F3333E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EF7759" w:rsidRDefault="00EF7759" w:rsidP="00DE39D8">
      <w:pPr>
        <w:spacing w:line="240" w:lineRule="auto"/>
        <w:rPr>
          <w:rFonts w:ascii="Times New Roman" w:hAnsi="Times New Roman" w:cs="Times New Roman"/>
        </w:rPr>
      </w:pPr>
    </w:p>
    <w:p w:rsidR="00EF7759" w:rsidRPr="009955F8" w:rsidRDefault="00EF7759" w:rsidP="00DE39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756"/>
        <w:gridCol w:w="851"/>
        <w:gridCol w:w="708"/>
        <w:gridCol w:w="567"/>
        <w:gridCol w:w="284"/>
        <w:gridCol w:w="438"/>
        <w:gridCol w:w="601"/>
        <w:gridCol w:w="534"/>
        <w:gridCol w:w="67"/>
        <w:gridCol w:w="921"/>
        <w:gridCol w:w="1209"/>
        <w:gridCol w:w="921"/>
      </w:tblGrid>
      <w:tr w:rsidR="00EF7759" w:rsidRPr="009955F8" w:rsidTr="00EF7759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EF7759" w:rsidRPr="009955F8" w:rsidRDefault="00EF7759" w:rsidP="00EF7759">
            <w:pPr>
              <w:jc w:val="center"/>
              <w:rPr>
                <w:b/>
              </w:rPr>
            </w:pPr>
            <w:bookmarkStart w:id="17" w:name="_Toc489607691"/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EF7759" w:rsidRPr="009955F8" w:rsidRDefault="00EF7759" w:rsidP="00EF7759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EF7759" w:rsidRPr="009955F8" w:rsidRDefault="00EF7759" w:rsidP="00EF7759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EF7759" w:rsidRPr="009955F8" w:rsidRDefault="00EF7759" w:rsidP="00EF7759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4771CF" w:rsidRPr="009955F8" w:rsidTr="00F80A7F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EF7759" w:rsidRPr="009955F8" w:rsidRDefault="00EF7759" w:rsidP="00EF7759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323E4F" w:themeFill="text2" w:themeFillShade="BF"/>
            <w:vAlign w:val="center"/>
          </w:tcPr>
          <w:p w:rsidR="00EF7759" w:rsidRPr="009955F8" w:rsidRDefault="00EF7759" w:rsidP="00EF77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323E4F" w:themeFill="text2" w:themeFillShade="BF"/>
            <w:vAlign w:val="center"/>
          </w:tcPr>
          <w:p w:rsidR="00EF7759" w:rsidRPr="009955F8" w:rsidRDefault="00EF7759" w:rsidP="00EF77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EF7759" w:rsidRPr="009955F8" w:rsidRDefault="00EF7759" w:rsidP="00EF77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EF7759" w:rsidRPr="009955F8" w:rsidRDefault="00EF7759" w:rsidP="00EF77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84" w:type="dxa"/>
            <w:shd w:val="clear" w:color="auto" w:fill="323E4F" w:themeFill="text2" w:themeFillShade="BF"/>
            <w:vAlign w:val="center"/>
          </w:tcPr>
          <w:p w:rsidR="00EF7759" w:rsidRPr="009955F8" w:rsidRDefault="00EF7759" w:rsidP="00EF775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8" w:type="dxa"/>
            <w:shd w:val="clear" w:color="auto" w:fill="323E4F" w:themeFill="text2" w:themeFillShade="BF"/>
            <w:vAlign w:val="center"/>
          </w:tcPr>
          <w:p w:rsidR="00EF7759" w:rsidRPr="009955F8" w:rsidRDefault="00EF7759" w:rsidP="00EF775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EF7759" w:rsidRPr="009955F8" w:rsidRDefault="00EF7759" w:rsidP="00EF775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EF7759" w:rsidRPr="009955F8" w:rsidRDefault="00EF7759" w:rsidP="00EF775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EF7759" w:rsidRPr="009955F8" w:rsidRDefault="00EF7759" w:rsidP="00EF7759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EF7759" w:rsidRPr="009955F8" w:rsidRDefault="00EF7759" w:rsidP="00EF7759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EF7759" w:rsidRPr="009955F8" w:rsidRDefault="00EF7759" w:rsidP="00EF7759">
            <w:pPr>
              <w:jc w:val="both"/>
              <w:rPr>
                <w:b/>
              </w:rPr>
            </w:pPr>
          </w:p>
        </w:tc>
      </w:tr>
      <w:tr w:rsidR="004771CF" w:rsidRPr="009955F8" w:rsidTr="00F80A7F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F7759" w:rsidRPr="009955F8" w:rsidRDefault="00EF7759" w:rsidP="00EF7759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F7759" w:rsidRPr="009955F8" w:rsidRDefault="00EF7759" w:rsidP="00EF77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EF7759" w:rsidRPr="009955F8" w:rsidRDefault="00D44CBE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  <w:vAlign w:val="center"/>
          </w:tcPr>
          <w:p w:rsidR="00EF7759" w:rsidRPr="009955F8" w:rsidRDefault="00D44CBE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708" w:type="dxa"/>
            <w:vAlign w:val="center"/>
          </w:tcPr>
          <w:p w:rsidR="00EF7759" w:rsidRPr="009955F8" w:rsidRDefault="00D44CBE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567" w:type="dxa"/>
            <w:vAlign w:val="center"/>
          </w:tcPr>
          <w:p w:rsidR="00EF7759" w:rsidRPr="009955F8" w:rsidRDefault="008C4937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159A">
              <w:rPr>
                <w:sz w:val="24"/>
                <w:szCs w:val="24"/>
              </w:rPr>
              <w:t>,0</w:t>
            </w:r>
          </w:p>
        </w:tc>
        <w:tc>
          <w:tcPr>
            <w:tcW w:w="284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7759" w:rsidRPr="009955F8" w:rsidRDefault="00390B35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F7759" w:rsidRPr="009955F8" w:rsidRDefault="00E97AAF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4771CF" w:rsidRPr="009955F8" w:rsidTr="00F80A7F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F7759" w:rsidRPr="009955F8" w:rsidRDefault="00EF7759" w:rsidP="00EF7759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F7759" w:rsidRPr="009955F8" w:rsidRDefault="00EF7759" w:rsidP="00EF77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EF7759" w:rsidRPr="009955F8" w:rsidRDefault="00D44CBE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17,10</w:t>
            </w:r>
          </w:p>
        </w:tc>
        <w:tc>
          <w:tcPr>
            <w:tcW w:w="851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7759" w:rsidRPr="009955F8" w:rsidRDefault="00D44CBE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:rsidR="00EF7759" w:rsidRPr="009955F8" w:rsidRDefault="00C7159A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84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7759" w:rsidRPr="009955F8" w:rsidRDefault="00390B35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F7759" w:rsidRPr="009955F8" w:rsidRDefault="00E97AAF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4771CF" w:rsidRPr="009955F8" w:rsidTr="00F80A7F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F7759" w:rsidRPr="009955F8" w:rsidRDefault="00EF7759" w:rsidP="00EF7759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F7759" w:rsidRPr="009955F8" w:rsidRDefault="00EF7759" w:rsidP="00EF77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7759" w:rsidRPr="009955F8" w:rsidRDefault="00F80A7F" w:rsidP="00F8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22,90</w:t>
            </w:r>
          </w:p>
        </w:tc>
        <w:tc>
          <w:tcPr>
            <w:tcW w:w="708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7759" w:rsidRPr="009955F8" w:rsidRDefault="00390B35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F7759" w:rsidRPr="009955F8" w:rsidRDefault="00E97AAF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4771CF" w:rsidRPr="009955F8" w:rsidTr="00F80A7F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F7759" w:rsidRPr="009955F8" w:rsidRDefault="00EF7759" w:rsidP="00EF7759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F7759" w:rsidRPr="009955F8" w:rsidRDefault="00EF7759" w:rsidP="00EF77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7759" w:rsidRPr="009955F8" w:rsidRDefault="00F80A7F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7759" w:rsidRPr="009955F8" w:rsidRDefault="00390B35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F7759" w:rsidRPr="009955F8" w:rsidRDefault="00E97AAF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4771CF" w:rsidRPr="009955F8" w:rsidTr="00F80A7F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F7759" w:rsidRPr="009955F8" w:rsidRDefault="00EF7759" w:rsidP="00EF7759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F7759" w:rsidRPr="009955F8" w:rsidRDefault="00EF7759" w:rsidP="00EF77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6" w:type="dxa"/>
            <w:vAlign w:val="center"/>
          </w:tcPr>
          <w:p w:rsidR="00EF7759" w:rsidRPr="009955F8" w:rsidRDefault="00F80A7F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F7759" w:rsidRPr="009955F8" w:rsidRDefault="00F80A7F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</w:t>
            </w:r>
          </w:p>
        </w:tc>
        <w:tc>
          <w:tcPr>
            <w:tcW w:w="708" w:type="dxa"/>
            <w:vAlign w:val="center"/>
          </w:tcPr>
          <w:p w:rsidR="00EF7759" w:rsidRPr="009955F8" w:rsidRDefault="003E730F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F7759" w:rsidRPr="009955F8" w:rsidRDefault="00EF7759" w:rsidP="00C715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7759" w:rsidRPr="009955F8" w:rsidRDefault="00390B35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F7759" w:rsidRPr="009955F8" w:rsidRDefault="00E97AAF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4771CF" w:rsidRPr="009955F8" w:rsidTr="00F80A7F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EF7759" w:rsidRPr="009955F8" w:rsidRDefault="00EF7759" w:rsidP="00EF7759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EF7759" w:rsidRPr="009955F8" w:rsidRDefault="00EF7759" w:rsidP="00EF77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  <w:vAlign w:val="center"/>
          </w:tcPr>
          <w:p w:rsidR="00EF7759" w:rsidRPr="009955F8" w:rsidRDefault="003E730F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F7759" w:rsidRPr="009955F8" w:rsidRDefault="00390B35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567" w:type="dxa"/>
            <w:vAlign w:val="center"/>
          </w:tcPr>
          <w:p w:rsidR="00EF7759" w:rsidRPr="009955F8" w:rsidRDefault="008C4937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7159A">
              <w:rPr>
                <w:sz w:val="24"/>
                <w:szCs w:val="24"/>
              </w:rPr>
              <w:t>,0</w:t>
            </w:r>
          </w:p>
        </w:tc>
        <w:tc>
          <w:tcPr>
            <w:tcW w:w="284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7759" w:rsidRPr="009955F8" w:rsidRDefault="00390B35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F7759" w:rsidRPr="009955F8" w:rsidRDefault="00E97AAF" w:rsidP="00EF7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4771CF" w:rsidRPr="009955F8" w:rsidTr="00F80A7F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EF7759" w:rsidRPr="009955F8" w:rsidRDefault="00EF7759" w:rsidP="00EF7759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EF7759" w:rsidRPr="009955F8" w:rsidRDefault="00EF7759" w:rsidP="00EF7759">
            <w:pPr>
              <w:jc w:val="both"/>
            </w:pP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EF7759" w:rsidRPr="003E6F41" w:rsidRDefault="00390B35" w:rsidP="00EF7759">
            <w:pPr>
              <w:jc w:val="center"/>
            </w:pPr>
            <w:r>
              <w:t>24,50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F7759" w:rsidRPr="009955F8" w:rsidRDefault="00390B35" w:rsidP="00EF7759">
            <w:pPr>
              <w:jc w:val="center"/>
            </w:pPr>
            <w:r>
              <w:t>30,5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EF7759" w:rsidRPr="009955F8" w:rsidRDefault="00390B35" w:rsidP="00EF7759">
            <w:pPr>
              <w:jc w:val="center"/>
            </w:pPr>
            <w:r>
              <w:t>32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F7759" w:rsidRPr="009955F8" w:rsidRDefault="00C7159A" w:rsidP="00EF7759">
            <w:pPr>
              <w:jc w:val="center"/>
            </w:pPr>
            <w:r>
              <w:t>13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EF7759" w:rsidRPr="009955F8" w:rsidRDefault="00EF7759" w:rsidP="00EF7759">
            <w:pPr>
              <w:jc w:val="center"/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EF7759" w:rsidRPr="009955F8" w:rsidRDefault="00EF7759" w:rsidP="00EF7759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EF7759" w:rsidRPr="009955F8" w:rsidRDefault="00EF7759" w:rsidP="00EF7759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EF7759" w:rsidRPr="009955F8" w:rsidRDefault="00EF7759" w:rsidP="00EF7759">
            <w:pPr>
              <w:jc w:val="center"/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EF7759" w:rsidRPr="009955F8" w:rsidRDefault="00EF7759" w:rsidP="00EF775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7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D72CA1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D72CA1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D72CA1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D72CA1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D72CA1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D72CA1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EF7759" w:rsidRDefault="00EF7759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D46DE" w:rsidRPr="00A57976" w:rsidRDefault="000D46DE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8"/>
    </w:p>
    <w:p w:rsidR="000D74AA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EF7759" w:rsidRDefault="00EF7759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F7759" w:rsidRPr="00A57976" w:rsidRDefault="00EF7759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3"/>
      <w:r>
        <w:rPr>
          <w:rFonts w:ascii="Times New Roman" w:hAnsi="Times New Roman"/>
          <w:szCs w:val="28"/>
        </w:rPr>
        <w:lastRenderedPageBreak/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9"/>
    </w:p>
    <w:p w:rsidR="00EF7759" w:rsidRPr="00DA6D38" w:rsidRDefault="00DE39D8" w:rsidP="00DA6D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</w:t>
      </w:r>
      <w:r w:rsidR="00DA6D38">
        <w:rPr>
          <w:rFonts w:ascii="Times New Roman" w:hAnsi="Times New Roman" w:cs="Times New Roman"/>
          <w:sz w:val="28"/>
          <w:szCs w:val="28"/>
        </w:rPr>
        <w:t>ой схемы и Конкурсного задания</w:t>
      </w:r>
    </w:p>
    <w:p w:rsidR="00DE39D8" w:rsidRDefault="00DE39D8" w:rsidP="00DE39D8">
      <w:pPr>
        <w:jc w:val="both"/>
        <w:rPr>
          <w:rFonts w:ascii="Times New Roman" w:hAnsi="Times New Roman" w:cs="Times New Roman"/>
        </w:rPr>
      </w:pPr>
    </w:p>
    <w:p w:rsidR="000D46DE" w:rsidRDefault="000D46DE" w:rsidP="00DE39D8">
      <w:pPr>
        <w:jc w:val="both"/>
        <w:rPr>
          <w:rFonts w:ascii="Times New Roman" w:hAnsi="Times New Roman" w:cs="Times New Roman"/>
        </w:rPr>
      </w:pPr>
    </w:p>
    <w:p w:rsidR="00DA6D38" w:rsidRPr="009955F8" w:rsidRDefault="00DA6D3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201" w:type="dxa"/>
        <w:tblInd w:w="-5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5107"/>
        <w:gridCol w:w="1683"/>
        <w:gridCol w:w="1211"/>
        <w:gridCol w:w="1275"/>
      </w:tblGrid>
      <w:tr w:rsidR="00DE39D8" w:rsidRPr="009955F8" w:rsidTr="00892B45">
        <w:tc>
          <w:tcPr>
            <w:tcW w:w="6032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bookmarkStart w:id="20" w:name="OLE_LINK30"/>
            <w:bookmarkStart w:id="21" w:name="OLE_LINK31"/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169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892B45">
        <w:tc>
          <w:tcPr>
            <w:tcW w:w="925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7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21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27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892B45">
        <w:tc>
          <w:tcPr>
            <w:tcW w:w="925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bookmarkStart w:id="22" w:name="_Hlk526548934"/>
            <w:bookmarkStart w:id="23" w:name="_Hlk526548906"/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7" w:type="dxa"/>
          </w:tcPr>
          <w:p w:rsidR="00F3333E" w:rsidRPr="0066593A" w:rsidRDefault="00F3333E" w:rsidP="00F3333E">
            <w:pPr>
              <w:rPr>
                <w:b/>
                <w:bCs/>
              </w:rPr>
            </w:pPr>
            <w:bookmarkStart w:id="24" w:name="OLE_LINK9"/>
            <w:bookmarkStart w:id="25" w:name="OLE_LINK32"/>
            <w:r w:rsidRPr="0066593A">
              <w:rPr>
                <w:b/>
                <w:bCs/>
              </w:rPr>
              <w:t>Подготовка помещен</w:t>
            </w:r>
            <w:r>
              <w:rPr>
                <w:b/>
                <w:bCs/>
              </w:rPr>
              <w:t xml:space="preserve">ий фармацевтической организации. </w:t>
            </w:r>
            <w:r w:rsidRPr="0066593A">
              <w:rPr>
                <w:b/>
                <w:bCs/>
              </w:rPr>
              <w:t>Приемочный контроль, хранение и первичный учет лекарственных препаратов, лекарственного растительного сырья и товаров аптечного ассортимента</w:t>
            </w:r>
          </w:p>
          <w:bookmarkEnd w:id="24"/>
          <w:bookmarkEnd w:id="25"/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DE39D8" w:rsidRPr="00A57976" w:rsidRDefault="001721DA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1" w:type="dxa"/>
          </w:tcPr>
          <w:p w:rsidR="00DE39D8" w:rsidRPr="00A57976" w:rsidRDefault="001721DA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1275" w:type="dxa"/>
          </w:tcPr>
          <w:p w:rsidR="00DE39D8" w:rsidRPr="00A57976" w:rsidRDefault="00F1062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24,5</w:t>
            </w:r>
          </w:p>
        </w:tc>
      </w:tr>
      <w:tr w:rsidR="00DE39D8" w:rsidRPr="009955F8" w:rsidTr="00892B45">
        <w:tc>
          <w:tcPr>
            <w:tcW w:w="925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7" w:type="dxa"/>
          </w:tcPr>
          <w:p w:rsidR="00F3333E" w:rsidRDefault="00F3333E" w:rsidP="00F3333E">
            <w:pPr>
              <w:rPr>
                <w:rFonts w:ascii="Arial" w:hAnsi="Arial" w:cs="Arial"/>
                <w:b/>
                <w:bCs/>
              </w:rPr>
            </w:pPr>
            <w:bookmarkStart w:id="26" w:name="OLE_LINK10"/>
            <w:r>
              <w:rPr>
                <w:rFonts w:ascii="Arial" w:hAnsi="Arial" w:cs="Arial"/>
                <w:b/>
                <w:bCs/>
              </w:rPr>
              <w:t>Подготовка помещений фармацевтической организации.</w:t>
            </w:r>
            <w:r w:rsidR="00EF775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Изготовление лекарственных препаратов по рецепту врачей и требованиям медицинских и ветеринарных организаций.</w:t>
            </w:r>
          </w:p>
          <w:bookmarkEnd w:id="26"/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DE39D8" w:rsidRPr="00A57976" w:rsidRDefault="001721DA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30,5</w:t>
            </w:r>
          </w:p>
        </w:tc>
        <w:tc>
          <w:tcPr>
            <w:tcW w:w="1275" w:type="dxa"/>
          </w:tcPr>
          <w:p w:rsidR="00DE39D8" w:rsidRPr="00A57976" w:rsidRDefault="00F3333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1062C">
              <w:rPr>
                <w:b/>
                <w:sz w:val="28"/>
                <w:szCs w:val="28"/>
              </w:rPr>
              <w:t>,5</w:t>
            </w:r>
          </w:p>
        </w:tc>
      </w:tr>
      <w:tr w:rsidR="003319CE" w:rsidRPr="009955F8" w:rsidTr="00892B45">
        <w:tc>
          <w:tcPr>
            <w:tcW w:w="925" w:type="dxa"/>
            <w:shd w:val="clear" w:color="auto" w:fill="323E4F" w:themeFill="text2" w:themeFillShade="BF"/>
          </w:tcPr>
          <w:p w:rsidR="003319CE" w:rsidRPr="009955F8" w:rsidRDefault="003319CE" w:rsidP="003319CE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7" w:type="dxa"/>
          </w:tcPr>
          <w:p w:rsidR="003319CE" w:rsidRPr="003319CE" w:rsidRDefault="003319CE" w:rsidP="003319CE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27" w:name="OLE_LINK33"/>
            <w:r>
              <w:rPr>
                <w:rFonts w:ascii="Arial" w:hAnsi="Arial" w:cs="Arial"/>
                <w:b/>
                <w:bCs/>
                <w:color w:val="000000"/>
              </w:rPr>
              <w:t xml:space="preserve">Подготовка помещений фармацевтической организации. </w:t>
            </w:r>
            <w:r w:rsidR="004771CF">
              <w:rPr>
                <w:rFonts w:ascii="Arial" w:hAnsi="Arial" w:cs="Arial"/>
                <w:b/>
                <w:bCs/>
                <w:color w:val="000000"/>
              </w:rPr>
              <w:t xml:space="preserve">Оформление витрин. Выкладка товаров аптечного ассортимента. </w:t>
            </w:r>
            <w:r>
              <w:rPr>
                <w:rFonts w:ascii="Arial" w:hAnsi="Arial" w:cs="Arial"/>
                <w:b/>
                <w:bCs/>
                <w:color w:val="000000"/>
              </w:rPr>
              <w:t>Фармацевтическое консультирование потребителей и отпуск лекарственных препаратов, лекарственного растительного сырья и других товаров аптечного ассортимента населению. Фармацевтическая экспертиза рецепта.</w:t>
            </w:r>
            <w:bookmarkEnd w:id="27"/>
          </w:p>
        </w:tc>
        <w:tc>
          <w:tcPr>
            <w:tcW w:w="1683" w:type="dxa"/>
          </w:tcPr>
          <w:p w:rsidR="003319CE" w:rsidRPr="00A57976" w:rsidRDefault="001721DA" w:rsidP="003319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3319CE" w:rsidRPr="00A57976" w:rsidRDefault="001721DA" w:rsidP="003319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319CE" w:rsidRPr="00A57976" w:rsidRDefault="00502CDD" w:rsidP="003319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3319CE" w:rsidRPr="009955F8" w:rsidTr="00892B45">
        <w:tc>
          <w:tcPr>
            <w:tcW w:w="925" w:type="dxa"/>
            <w:shd w:val="clear" w:color="auto" w:fill="323E4F" w:themeFill="text2" w:themeFillShade="BF"/>
          </w:tcPr>
          <w:p w:rsidR="003319CE" w:rsidRPr="009955F8" w:rsidRDefault="003319CE" w:rsidP="003319CE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7" w:type="dxa"/>
          </w:tcPr>
          <w:p w:rsidR="003319CE" w:rsidRDefault="003319CE" w:rsidP="003319CE">
            <w:pPr>
              <w:rPr>
                <w:rFonts w:ascii="Arial" w:hAnsi="Arial" w:cs="Arial"/>
                <w:b/>
                <w:bCs/>
              </w:rPr>
            </w:pPr>
            <w:bookmarkStart w:id="28" w:name="OLE_LINK14"/>
            <w:bookmarkStart w:id="29" w:name="OLE_LINK15"/>
            <w:r>
              <w:rPr>
                <w:rFonts w:ascii="Arial" w:hAnsi="Arial" w:cs="Arial"/>
                <w:b/>
                <w:bCs/>
              </w:rPr>
              <w:t xml:space="preserve">Подготовка помещений фармацевтической организации. Промышленная фармацевтика. </w:t>
            </w:r>
          </w:p>
          <w:p w:rsidR="003319CE" w:rsidRDefault="003319CE" w:rsidP="003319CE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bookmarkEnd w:id="28"/>
          <w:bookmarkEnd w:id="29"/>
          <w:p w:rsidR="003319CE" w:rsidRPr="00A57976" w:rsidRDefault="003319CE" w:rsidP="003319C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3319CE" w:rsidRPr="00A57976" w:rsidRDefault="003319CE" w:rsidP="003319C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3319CE" w:rsidRPr="00A57976" w:rsidRDefault="003319CE" w:rsidP="003319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3319CE" w:rsidRPr="00A57976" w:rsidRDefault="003319CE" w:rsidP="003319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bookmarkEnd w:id="22"/>
      <w:tr w:rsidR="003319CE" w:rsidRPr="009955F8" w:rsidTr="00892B45">
        <w:tc>
          <w:tcPr>
            <w:tcW w:w="925" w:type="dxa"/>
            <w:shd w:val="clear" w:color="auto" w:fill="323E4F" w:themeFill="text2" w:themeFillShade="BF"/>
          </w:tcPr>
          <w:p w:rsidR="003319CE" w:rsidRPr="009955F8" w:rsidRDefault="003319CE" w:rsidP="003319CE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7" w:type="dxa"/>
          </w:tcPr>
          <w:p w:rsidR="003319CE" w:rsidRPr="00A57976" w:rsidRDefault="003319CE" w:rsidP="003319C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3319CE" w:rsidRPr="00A57976" w:rsidRDefault="001721DA" w:rsidP="003319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11" w:type="dxa"/>
          </w:tcPr>
          <w:p w:rsidR="003319CE" w:rsidRPr="00A57976" w:rsidRDefault="001721DA" w:rsidP="003319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275" w:type="dxa"/>
          </w:tcPr>
          <w:p w:rsidR="003319CE" w:rsidRPr="00A57976" w:rsidRDefault="003319CE" w:rsidP="003319CE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EF7759" w:rsidRDefault="00EF7759" w:rsidP="00323339">
      <w:pPr>
        <w:pStyle w:val="-2"/>
        <w:spacing w:before="0" w:after="0"/>
        <w:rPr>
          <w:rFonts w:ascii="Times New Roman" w:hAnsi="Times New Roman"/>
          <w:szCs w:val="28"/>
        </w:rPr>
      </w:pPr>
      <w:bookmarkStart w:id="30" w:name="_Toc489607694"/>
      <w:bookmarkEnd w:id="20"/>
      <w:bookmarkEnd w:id="21"/>
      <w:bookmarkEnd w:id="23"/>
    </w:p>
    <w:p w:rsidR="00EF7759" w:rsidRDefault="00EF7759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30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6C6863" w:rsidRDefault="00DE39D8" w:rsidP="006C6863">
      <w:pPr>
        <w:rPr>
          <w:rFonts w:ascii="Times New Roman" w:hAnsi="Times New Roman" w:cs="Times New Roman"/>
          <w:sz w:val="28"/>
          <w:szCs w:val="28"/>
        </w:rPr>
      </w:pPr>
      <w:bookmarkStart w:id="31" w:name="OLE_LINK7"/>
      <w:bookmarkStart w:id="32" w:name="OLE_LINK8"/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r w:rsidR="00323339">
        <w:rPr>
          <w:rFonts w:ascii="Times New Roman" w:hAnsi="Times New Roman" w:cs="Times New Roman"/>
          <w:sz w:val="28"/>
          <w:szCs w:val="28"/>
        </w:rPr>
        <w:t>«</w:t>
      </w:r>
      <w:r w:rsidR="006C6863" w:rsidRPr="006C6863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организации. Приемочный контроль, хранение и первичный учет лекарственных препаратов, лекарственного растительного сырья и товаров аптечного ассортимента</w:t>
      </w:r>
      <w:r w:rsidR="00323339">
        <w:rPr>
          <w:rFonts w:ascii="Times New Roman" w:hAnsi="Times New Roman" w:cs="Times New Roman"/>
          <w:sz w:val="28"/>
          <w:szCs w:val="28"/>
        </w:rPr>
        <w:t>».</w:t>
      </w:r>
    </w:p>
    <w:p w:rsidR="006873B8" w:rsidRPr="006C6863" w:rsidRDefault="00DE39D8" w:rsidP="006C6863">
      <w:pPr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В. </w:t>
      </w:r>
      <w:r w:rsidR="00323339">
        <w:rPr>
          <w:rFonts w:ascii="Times New Roman" w:hAnsi="Times New Roman" w:cs="Times New Roman"/>
          <w:sz w:val="28"/>
          <w:szCs w:val="28"/>
        </w:rPr>
        <w:t>«</w:t>
      </w:r>
      <w:r w:rsidR="006C6863" w:rsidRPr="006C6863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организации. Изготовление лекарственных препаратов по рецепту врачей и требованиям медицинских и ветеринарных организаций</w:t>
      </w:r>
      <w:r w:rsidR="00323339">
        <w:rPr>
          <w:rFonts w:ascii="Times New Roman" w:hAnsi="Times New Roman" w:cs="Times New Roman"/>
          <w:sz w:val="28"/>
          <w:szCs w:val="28"/>
        </w:rPr>
        <w:t>»</w:t>
      </w:r>
      <w:r w:rsidR="006C6863" w:rsidRPr="006C6863">
        <w:rPr>
          <w:rFonts w:ascii="Times New Roman" w:hAnsi="Times New Roman" w:cs="Times New Roman"/>
          <w:sz w:val="28"/>
          <w:szCs w:val="28"/>
        </w:rPr>
        <w:t>.</w:t>
      </w:r>
    </w:p>
    <w:p w:rsidR="004771CF" w:rsidRDefault="00DE39D8" w:rsidP="006C6863">
      <w:pPr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323339">
        <w:rPr>
          <w:rFonts w:ascii="Times New Roman" w:hAnsi="Times New Roman" w:cs="Times New Roman"/>
          <w:sz w:val="28"/>
          <w:szCs w:val="28"/>
        </w:rPr>
        <w:t>«</w:t>
      </w:r>
      <w:r w:rsidR="004771CF" w:rsidRPr="004771CF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организации. Оформление витрин. Выкладка товаров аптечного ассортимента. Фармацевтическое консультирование потребителей и отпуск лекарственных препаратов, лекарственного растительного сырья и других товаров аптечного ассортимента населению. Фармацевтическая экспертиза рецепта</w:t>
      </w:r>
      <w:r w:rsidR="00323339">
        <w:rPr>
          <w:rFonts w:ascii="Times New Roman" w:hAnsi="Times New Roman" w:cs="Times New Roman"/>
          <w:sz w:val="28"/>
          <w:szCs w:val="28"/>
        </w:rPr>
        <w:t>»</w:t>
      </w:r>
      <w:r w:rsidR="004771CF" w:rsidRPr="004771CF">
        <w:rPr>
          <w:rFonts w:ascii="Times New Roman" w:hAnsi="Times New Roman" w:cs="Times New Roman"/>
          <w:sz w:val="28"/>
          <w:szCs w:val="28"/>
        </w:rPr>
        <w:t>.</w:t>
      </w:r>
    </w:p>
    <w:p w:rsidR="006C6863" w:rsidRDefault="00DE39D8" w:rsidP="006C6863">
      <w:pPr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D</w:t>
      </w:r>
      <w:bookmarkEnd w:id="31"/>
      <w:bookmarkEnd w:id="32"/>
      <w:r w:rsidR="004771CF">
        <w:rPr>
          <w:rFonts w:ascii="Times New Roman" w:hAnsi="Times New Roman" w:cs="Times New Roman"/>
          <w:sz w:val="28"/>
          <w:szCs w:val="28"/>
        </w:rPr>
        <w:t>.</w:t>
      </w:r>
      <w:r w:rsidR="004771CF" w:rsidRPr="004771CF">
        <w:t xml:space="preserve"> </w:t>
      </w:r>
      <w:r w:rsidR="00323339">
        <w:t>«</w:t>
      </w:r>
      <w:r w:rsidR="004771CF" w:rsidRPr="004771CF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</w:t>
      </w:r>
      <w:r w:rsidR="004771CF">
        <w:rPr>
          <w:rFonts w:ascii="Times New Roman" w:hAnsi="Times New Roman" w:cs="Times New Roman"/>
          <w:sz w:val="28"/>
          <w:szCs w:val="28"/>
        </w:rPr>
        <w:t>ии. Промышленная фармацевтика</w:t>
      </w:r>
      <w:r w:rsidR="00323339">
        <w:rPr>
          <w:rFonts w:ascii="Times New Roman" w:hAnsi="Times New Roman" w:cs="Times New Roman"/>
          <w:sz w:val="28"/>
          <w:szCs w:val="28"/>
        </w:rPr>
        <w:t>»</w:t>
      </w:r>
      <w:r w:rsidR="00477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863" w:rsidRPr="006C6863" w:rsidRDefault="006C6863" w:rsidP="006C6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выполненно</w:t>
      </w:r>
      <w:r w:rsidR="000420AC">
        <w:rPr>
          <w:rFonts w:ascii="Times New Roman" w:hAnsi="Times New Roman" w:cs="Times New Roman"/>
          <w:sz w:val="28"/>
          <w:szCs w:val="28"/>
        </w:rPr>
        <w:t>го модуля экспертам дается еще 60</w:t>
      </w:r>
      <w:r>
        <w:rPr>
          <w:rFonts w:ascii="Times New Roman" w:hAnsi="Times New Roman" w:cs="Times New Roman"/>
          <w:sz w:val="28"/>
          <w:szCs w:val="28"/>
        </w:rPr>
        <w:t xml:space="preserve"> минут времени, чтобы завершить выставление оценок, если какие-то критерии вызывали сомнения.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33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EF7759" w:rsidRDefault="00357E87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не оценивают Конкурсантов из своего региона. Однако же это создает сложности при объективности выставления оценок. Объективности можно добиться, если одна и та же группа Экспертов оценивает каждого Конкурсанта по каждому из аспектов, за которые они выставляют баллы.</w:t>
      </w:r>
    </w:p>
    <w:p w:rsidR="00DA6D38" w:rsidRDefault="00DA6D3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проблема решается несколькими способами:</w:t>
      </w:r>
    </w:p>
    <w:p w:rsidR="00DA6D38" w:rsidRDefault="00DA6D3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группе Экспертов при оценке присоединяется дополнительный Эксперт, который выставляет оценку вместо Эксперта – «компатриота»</w:t>
      </w:r>
    </w:p>
    <w:p w:rsidR="00DA6D38" w:rsidRDefault="00DA6D3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«Жюри» дают свое согласие на оценку Экспертами Конкурсантов из своего региона, подписав протокол.</w:t>
      </w:r>
    </w:p>
    <w:p w:rsidR="00DA6D38" w:rsidRDefault="00DA6D3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не выставляется в присутствии Конкурсанта, кроме тех случаев, когда в Техническом описании указано иное.</w:t>
      </w:r>
    </w:p>
    <w:p w:rsidR="00DA6D38" w:rsidRPr="00DA6D38" w:rsidRDefault="00DA6D3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оценки по каждому из критериев указывается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оценки по Субкритериям, оцениваемым в какой-либо определенный день, вносятся в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>
        <w:rPr>
          <w:rFonts w:ascii="Times New Roman" w:hAnsi="Times New Roman" w:cs="Times New Roman"/>
          <w:sz w:val="28"/>
          <w:szCs w:val="28"/>
        </w:rPr>
        <w:t xml:space="preserve">, утверждаются и заверяются Жюри до 12:00 следующего дня. Форма утверждения для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получена до 20:00 этого дня. Утвержденные результаты должны быть получены специалистами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>
        <w:rPr>
          <w:rFonts w:ascii="Times New Roman" w:hAnsi="Times New Roman" w:cs="Times New Roman"/>
          <w:sz w:val="28"/>
          <w:szCs w:val="28"/>
        </w:rPr>
        <w:t xml:space="preserve"> до 10:00 первого дня после завершения конкурсной части. Все индивидуальные ведомости Экспертов должны быть подписаны.</w:t>
      </w:r>
    </w:p>
    <w:p w:rsidR="00A57976" w:rsidRPr="00A57976" w:rsidRDefault="00A57976" w:rsidP="0032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3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35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EB0AF3" w:rsidRPr="00323339" w:rsidRDefault="00EB0AF3" w:rsidP="00EB0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339">
        <w:rPr>
          <w:rFonts w:ascii="Times New Roman" w:hAnsi="Times New Roman" w:cs="Times New Roman"/>
          <w:sz w:val="28"/>
          <w:szCs w:val="28"/>
        </w:rPr>
        <w:t>Конкурсные задания пр</w:t>
      </w:r>
      <w:bookmarkStart w:id="36" w:name="OLE_LINK127"/>
      <w:bookmarkStart w:id="37" w:name="OLE_LINK128"/>
      <w:r w:rsidR="0014509D" w:rsidRPr="00323339">
        <w:rPr>
          <w:rFonts w:ascii="Times New Roman" w:hAnsi="Times New Roman" w:cs="Times New Roman"/>
          <w:sz w:val="28"/>
          <w:szCs w:val="28"/>
        </w:rPr>
        <w:t>едоставляются участникам в виде модулей:</w:t>
      </w:r>
    </w:p>
    <w:bookmarkEnd w:id="36"/>
    <w:bookmarkEnd w:id="37"/>
    <w:p w:rsidR="00EB0AF3" w:rsidRPr="00380527" w:rsidRDefault="00EB0AF3" w:rsidP="00EB0AF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F4D01">
        <w:rPr>
          <w:rFonts w:ascii="Times New Roman" w:hAnsi="Times New Roman" w:cs="Times New Roman"/>
          <w:sz w:val="24"/>
          <w:szCs w:val="24"/>
        </w:rPr>
        <w:t xml:space="preserve"> </w:t>
      </w:r>
      <w:r w:rsidR="00CD4758">
        <w:rPr>
          <w:rFonts w:ascii="Times New Roman" w:hAnsi="Times New Roman" w:cs="Times New Roman"/>
          <w:sz w:val="28"/>
          <w:szCs w:val="28"/>
        </w:rPr>
        <w:t xml:space="preserve">Модуль 1 </w:t>
      </w:r>
      <w:r w:rsidR="0079007A" w:rsidRPr="00BB3303">
        <w:rPr>
          <w:rFonts w:ascii="Times New Roman" w:hAnsi="Times New Roman" w:cs="Times New Roman"/>
          <w:sz w:val="28"/>
          <w:szCs w:val="28"/>
        </w:rPr>
        <w:t>«Подготовка помещений фармацевтической организации. Приемочный контроль, хранение и первичный учет лекарственных препаратов, лекарственного растительного сырья и товаров аптечного ассортимента»</w:t>
      </w:r>
      <w:r w:rsidR="00CD4758">
        <w:rPr>
          <w:rFonts w:ascii="Times New Roman" w:hAnsi="Times New Roman" w:cs="Times New Roman"/>
          <w:sz w:val="28"/>
          <w:szCs w:val="28"/>
        </w:rPr>
        <w:t xml:space="preserve"> - </w:t>
      </w:r>
      <w:r w:rsidRPr="00380527"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OLE_LINK18"/>
      <w:bookmarkStart w:id="39" w:name="OLE_LINK19"/>
      <w:r w:rsidRPr="00380527">
        <w:rPr>
          <w:rFonts w:ascii="Times New Roman" w:hAnsi="Times New Roman" w:cs="Times New Roman"/>
          <w:sz w:val="28"/>
          <w:szCs w:val="28"/>
        </w:rPr>
        <w:t>неподготовленное рабочее место</w:t>
      </w:r>
      <w:bookmarkEnd w:id="38"/>
      <w:bookmarkEnd w:id="39"/>
      <w:r w:rsidRPr="00380527">
        <w:rPr>
          <w:rFonts w:ascii="Times New Roman" w:hAnsi="Times New Roman" w:cs="Times New Roman"/>
          <w:sz w:val="28"/>
          <w:szCs w:val="28"/>
        </w:rPr>
        <w:t>, список поставки и/или набор муляжей лекарственных препаратов и товаров аптечного ассортимента; пакет сопроводительных документов; журналы учета движения товаров и акты – в электронном виде на ПК или распечатаны.</w:t>
      </w:r>
    </w:p>
    <w:p w:rsidR="00EB0AF3" w:rsidRDefault="00EB0AF3" w:rsidP="00EB0AF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380527">
        <w:rPr>
          <w:rFonts w:ascii="Times New Roman" w:hAnsi="Times New Roman" w:cs="Times New Roman"/>
          <w:sz w:val="28"/>
          <w:szCs w:val="28"/>
        </w:rPr>
        <w:t>Модуль 2</w:t>
      </w:r>
      <w:r w:rsidR="00CD4758">
        <w:rPr>
          <w:rFonts w:ascii="Times New Roman" w:hAnsi="Times New Roman" w:cs="Times New Roman"/>
          <w:sz w:val="28"/>
          <w:szCs w:val="28"/>
        </w:rPr>
        <w:t xml:space="preserve"> </w:t>
      </w:r>
      <w:r w:rsidR="00CD4758" w:rsidRPr="00BB3303">
        <w:rPr>
          <w:rFonts w:ascii="Times New Roman" w:hAnsi="Times New Roman" w:cs="Times New Roman"/>
          <w:sz w:val="28"/>
          <w:szCs w:val="28"/>
          <w:shd w:val="clear" w:color="auto" w:fill="FEFFFE"/>
        </w:rPr>
        <w:t>«</w:t>
      </w:r>
      <w:r w:rsidR="00CD4758" w:rsidRPr="004F23F0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организации. Изготовление лекарственных препаратов по рецепту врачей и требованиям медицин</w:t>
      </w:r>
      <w:r w:rsidR="00CD4758">
        <w:rPr>
          <w:rFonts w:ascii="Times New Roman" w:hAnsi="Times New Roman"/>
          <w:sz w:val="28"/>
          <w:szCs w:val="28"/>
        </w:rPr>
        <w:t>ских и ветеринарных организаций</w:t>
      </w:r>
      <w:r w:rsidR="00CD4758" w:rsidRPr="00BB3303">
        <w:rPr>
          <w:rFonts w:ascii="Times New Roman" w:hAnsi="Times New Roman" w:cs="Times New Roman"/>
          <w:sz w:val="28"/>
          <w:szCs w:val="28"/>
          <w:shd w:val="clear" w:color="auto" w:fill="FEFFFE"/>
        </w:rPr>
        <w:t>»</w:t>
      </w:r>
      <w:r w:rsidRPr="00380527">
        <w:rPr>
          <w:rFonts w:ascii="Times New Roman" w:hAnsi="Times New Roman" w:cs="Times New Roman"/>
          <w:sz w:val="28"/>
          <w:szCs w:val="28"/>
        </w:rPr>
        <w:t xml:space="preserve"> – рецепт на бланке; журналы учета проведения обязательных видов контроля</w:t>
      </w:r>
    </w:p>
    <w:p w:rsidR="003319CE" w:rsidRPr="00380527" w:rsidRDefault="00CD4758" w:rsidP="003319C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3319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303">
        <w:rPr>
          <w:rFonts w:ascii="Times New Roman" w:hAnsi="Times New Roman" w:cs="Times New Roman"/>
          <w:sz w:val="28"/>
          <w:szCs w:val="28"/>
        </w:rPr>
        <w:t>«</w:t>
      </w:r>
      <w:r w:rsidRPr="004771CF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организации. Оформление витрин. Выкладка товаров аптечного ассортимента. Фармацевтическое консультирование потребителей и отпуск лекарственных препаратов, лекарственного растительного сырья и других товаров аптечного ассортимента населению. Фарм</w:t>
      </w:r>
      <w:r>
        <w:rPr>
          <w:rFonts w:ascii="Times New Roman" w:hAnsi="Times New Roman" w:cs="Times New Roman"/>
          <w:sz w:val="28"/>
          <w:szCs w:val="28"/>
        </w:rPr>
        <w:t>ацевтическая экспертиза рецепта</w:t>
      </w:r>
      <w:r w:rsidRPr="00BB3303">
        <w:rPr>
          <w:rFonts w:ascii="Times New Roman" w:hAnsi="Times New Roman" w:cs="Times New Roman"/>
          <w:sz w:val="28"/>
          <w:szCs w:val="28"/>
        </w:rPr>
        <w:t>»</w:t>
      </w:r>
      <w:r w:rsidR="003319CE" w:rsidRPr="00380527">
        <w:rPr>
          <w:rFonts w:ascii="Times New Roman" w:hAnsi="Times New Roman" w:cs="Times New Roman"/>
          <w:sz w:val="28"/>
          <w:szCs w:val="28"/>
        </w:rPr>
        <w:t xml:space="preserve"> - неподготовленное рабочее место</w:t>
      </w:r>
      <w:r w:rsidR="00D115AF">
        <w:rPr>
          <w:rFonts w:ascii="Times New Roman" w:hAnsi="Times New Roman" w:cs="Times New Roman"/>
          <w:sz w:val="28"/>
          <w:szCs w:val="28"/>
        </w:rPr>
        <w:t xml:space="preserve">, ошибочно оформленные или не </w:t>
      </w:r>
      <w:r w:rsidR="00D115AF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оформленные витрины, </w:t>
      </w:r>
      <w:r w:rsidR="003319CE" w:rsidRPr="00380527">
        <w:rPr>
          <w:rFonts w:ascii="Times New Roman" w:hAnsi="Times New Roman" w:cs="Times New Roman"/>
          <w:sz w:val="28"/>
          <w:szCs w:val="28"/>
        </w:rPr>
        <w:t>три разных покупателя (покупателей играют сами эксперты) с распечатанным</w:t>
      </w:r>
      <w:r w:rsidR="0079007A">
        <w:rPr>
          <w:rFonts w:ascii="Times New Roman" w:hAnsi="Times New Roman" w:cs="Times New Roman"/>
          <w:sz w:val="28"/>
          <w:szCs w:val="28"/>
        </w:rPr>
        <w:t>и рецепта</w:t>
      </w:r>
      <w:r w:rsidR="003319CE" w:rsidRPr="00380527">
        <w:rPr>
          <w:rFonts w:ascii="Times New Roman" w:hAnsi="Times New Roman" w:cs="Times New Roman"/>
          <w:sz w:val="28"/>
          <w:szCs w:val="28"/>
        </w:rPr>
        <w:t>м</w:t>
      </w:r>
      <w:r w:rsidR="0079007A">
        <w:rPr>
          <w:rFonts w:ascii="Times New Roman" w:hAnsi="Times New Roman" w:cs="Times New Roman"/>
          <w:sz w:val="28"/>
          <w:szCs w:val="28"/>
        </w:rPr>
        <w:t>и</w:t>
      </w:r>
      <w:r w:rsidR="003319CE" w:rsidRPr="00380527">
        <w:rPr>
          <w:rFonts w:ascii="Times New Roman" w:hAnsi="Times New Roman" w:cs="Times New Roman"/>
          <w:sz w:val="28"/>
          <w:szCs w:val="28"/>
        </w:rPr>
        <w:t>, играющих разные жизненные ситуации</w:t>
      </w:r>
      <w:r w:rsidR="003876F2">
        <w:rPr>
          <w:rFonts w:ascii="Times New Roman" w:hAnsi="Times New Roman" w:cs="Times New Roman"/>
          <w:sz w:val="28"/>
          <w:szCs w:val="28"/>
        </w:rPr>
        <w:t xml:space="preserve"> и различные обращения покупателей за консультацией.</w:t>
      </w:r>
    </w:p>
    <w:p w:rsidR="00EB0AF3" w:rsidRPr="00380527" w:rsidRDefault="003319CE" w:rsidP="00EB0AF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4</w:t>
      </w:r>
      <w:r w:rsidR="00CD4758">
        <w:rPr>
          <w:rFonts w:ascii="Times New Roman" w:hAnsi="Times New Roman" w:cs="Times New Roman"/>
          <w:sz w:val="28"/>
          <w:szCs w:val="28"/>
        </w:rPr>
        <w:t xml:space="preserve"> </w:t>
      </w:r>
      <w:r w:rsidR="00CD4758" w:rsidRPr="00BB3303">
        <w:rPr>
          <w:rFonts w:ascii="Times New Roman" w:hAnsi="Times New Roman" w:cs="Times New Roman"/>
          <w:sz w:val="28"/>
          <w:szCs w:val="28"/>
        </w:rPr>
        <w:t>«</w:t>
      </w:r>
      <w:r w:rsidR="00CD4758" w:rsidRPr="004771CF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</w:t>
      </w:r>
      <w:r w:rsidR="00CD4758">
        <w:rPr>
          <w:rFonts w:ascii="Times New Roman" w:hAnsi="Times New Roman" w:cs="Times New Roman"/>
          <w:sz w:val="28"/>
          <w:szCs w:val="28"/>
        </w:rPr>
        <w:t>ии. Промышленная фармацевтика</w:t>
      </w:r>
      <w:r w:rsidR="00CD4758" w:rsidRPr="00BB3303">
        <w:rPr>
          <w:rFonts w:ascii="Times New Roman" w:hAnsi="Times New Roman" w:cs="Times New Roman"/>
          <w:sz w:val="28"/>
          <w:szCs w:val="28"/>
        </w:rPr>
        <w:t>»</w:t>
      </w:r>
      <w:r w:rsidR="00D115AF">
        <w:rPr>
          <w:rFonts w:ascii="Times New Roman" w:hAnsi="Times New Roman" w:cs="Times New Roman"/>
          <w:sz w:val="28"/>
          <w:szCs w:val="28"/>
        </w:rPr>
        <w:t xml:space="preserve"> </w:t>
      </w:r>
      <w:r w:rsidR="005A3E09" w:rsidRPr="00380527">
        <w:rPr>
          <w:rFonts w:ascii="Times New Roman" w:hAnsi="Times New Roman" w:cs="Times New Roman"/>
          <w:sz w:val="28"/>
          <w:szCs w:val="28"/>
        </w:rPr>
        <w:t>- автоматизированный аптечный склад</w:t>
      </w:r>
    </w:p>
    <w:p w:rsidR="00EB0AF3" w:rsidRDefault="00EB0AF3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1721DA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1450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721DA">
        <w:rPr>
          <w:rFonts w:ascii="Times New Roman" w:hAnsi="Times New Roman" w:cs="Times New Roman"/>
          <w:color w:val="FF0000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3428A" w:rsidRDefault="0093428A" w:rsidP="00934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</w:t>
      </w:r>
      <w:r w:rsidR="00B43E5E">
        <w:rPr>
          <w:rFonts w:ascii="Times New Roman" w:hAnsi="Times New Roman" w:cs="Times New Roman"/>
          <w:sz w:val="28"/>
          <w:szCs w:val="28"/>
        </w:rPr>
        <w:t xml:space="preserve">возрастной группы 50+ для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Конкурсного задания – </w:t>
      </w:r>
      <w:r w:rsidR="00B43E5E">
        <w:rPr>
          <w:rFonts w:ascii="Times New Roman" w:hAnsi="Times New Roman" w:cs="Times New Roman"/>
          <w:sz w:val="28"/>
          <w:szCs w:val="28"/>
        </w:rPr>
        <w:t xml:space="preserve">от </w:t>
      </w:r>
      <w:r w:rsidR="00B43E5E" w:rsidRPr="00B43E5E">
        <w:rPr>
          <w:rFonts w:ascii="Times New Roman" w:hAnsi="Times New Roman" w:cs="Times New Roman"/>
          <w:color w:val="FF0000"/>
          <w:sz w:val="28"/>
          <w:szCs w:val="28"/>
        </w:rPr>
        <w:t>50</w:t>
      </w:r>
      <w:r w:rsidR="00B43E5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37D" w:rsidRDefault="002F537D" w:rsidP="00934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выполнения одного модуля конкурсного задания для возрастной группы 50+ не менее 3-х часов</w:t>
      </w:r>
    </w:p>
    <w:p w:rsidR="0093428A" w:rsidRDefault="0093428A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40"/>
    </w:p>
    <w:p w:rsidR="00BB3303" w:rsidRPr="00BB3303" w:rsidRDefault="00BB3303" w:rsidP="00BB3303">
      <w:pPr>
        <w:keepNext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>Конкурсное задание состоит из 4 независимых модулей.</w:t>
      </w:r>
    </w:p>
    <w:p w:rsidR="00BB3303" w:rsidRPr="00BB3303" w:rsidRDefault="00BB3303" w:rsidP="00BB3303">
      <w:pPr>
        <w:keepNext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303" w:rsidRPr="00BB3303" w:rsidRDefault="00BB3303" w:rsidP="00BB3303">
      <w:pPr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b/>
          <w:sz w:val="28"/>
          <w:szCs w:val="28"/>
        </w:rPr>
        <w:t xml:space="preserve">       Модуль 1.  </w:t>
      </w:r>
      <w:bookmarkStart w:id="41" w:name="OLE_LINK120"/>
      <w:bookmarkStart w:id="42" w:name="OLE_LINK121"/>
      <w:r w:rsidRPr="00BB3303">
        <w:rPr>
          <w:rFonts w:ascii="Times New Roman" w:hAnsi="Times New Roman" w:cs="Times New Roman"/>
          <w:sz w:val="28"/>
          <w:szCs w:val="28"/>
        </w:rPr>
        <w:t xml:space="preserve"> </w:t>
      </w:r>
      <w:bookmarkStart w:id="43" w:name="OLE_LINK39"/>
      <w:r w:rsidRPr="00BB3303">
        <w:rPr>
          <w:rFonts w:ascii="Times New Roman" w:hAnsi="Times New Roman" w:cs="Times New Roman"/>
          <w:sz w:val="28"/>
          <w:szCs w:val="28"/>
        </w:rPr>
        <w:t>«Подготовка помещений фармацевтической организации. Приемочный контроль, хранение и первичный учет лекарственных препаратов, лекарственного растительного сырья и товаров аптечного ассортимента»</w:t>
      </w:r>
      <w:r w:rsidR="00323339">
        <w:rPr>
          <w:rFonts w:ascii="Times New Roman" w:hAnsi="Times New Roman" w:cs="Times New Roman"/>
          <w:sz w:val="28"/>
          <w:szCs w:val="28"/>
        </w:rPr>
        <w:t>.</w:t>
      </w:r>
      <w:bookmarkEnd w:id="43"/>
    </w:p>
    <w:p w:rsidR="00BB3303" w:rsidRPr="00BB3303" w:rsidRDefault="00BB3303" w:rsidP="00BB33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 xml:space="preserve">В ходе выполнения задания участникам необходимо проверить помещения на соответствие санитарным требованиям и используемого оборудования на предмет исправности, наличие контрольно-измерительных приборов, проверить и зарегистрировать параметры воздуха в помещениях фармацевтической </w:t>
      </w:r>
      <w:r w:rsidRPr="00BB3303">
        <w:rPr>
          <w:rFonts w:ascii="Times New Roman" w:hAnsi="Times New Roman" w:cs="Times New Roman"/>
          <w:sz w:val="28"/>
          <w:szCs w:val="28"/>
        </w:rPr>
        <w:lastRenderedPageBreak/>
        <w:t>организации и температуры в холодильном оборудовании, выполнить санитарные и корпоративные требования по личной гигиене и специальной одежде, подготовить необходимую нормативную документацию необходимую для работы. Так же в ходе выполнения задания участникам необходимо выполнить приемку партии лекарственных препаратов и товаров аптечного ассортимента: осуществить приемочный контроль, проверить сопроводительные документы, оформить учетные документы движения товара; в случае поступления недоброкачественных товаров оформить это документально. Предоставляется один список поставки.</w:t>
      </w:r>
    </w:p>
    <w:p w:rsidR="00BB3303" w:rsidRPr="00BB3303" w:rsidRDefault="00BB3303" w:rsidP="00BB33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 xml:space="preserve">Список поставки, который предоставляют участнику определяются экспертами в день проведения соревнования. </w:t>
      </w:r>
    </w:p>
    <w:p w:rsidR="00BB3303" w:rsidRPr="00BB3303" w:rsidRDefault="00BB3303" w:rsidP="00BB33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>Осуществив прием и оприходование поставки участники должны распределить полученные лекарственные препараты и товары аптечного ассортимента по местам хранения, проверить соблюдены ли условия хранения препаратов и товаров различных групп хранения.</w:t>
      </w:r>
    </w:p>
    <w:bookmarkEnd w:id="41"/>
    <w:bookmarkEnd w:id="42"/>
    <w:p w:rsidR="00BB3303" w:rsidRPr="00BB3303" w:rsidRDefault="00BB3303" w:rsidP="00BB3303">
      <w:pPr>
        <w:pStyle w:val="affa"/>
        <w:keepNext/>
        <w:widowControl/>
        <w:shd w:val="clear" w:color="auto" w:fill="FEFFFE"/>
        <w:tabs>
          <w:tab w:val="left" w:pos="567"/>
        </w:tabs>
        <w:spacing w:line="276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FFE"/>
        </w:rPr>
      </w:pPr>
      <w:r w:rsidRPr="00BB3303">
        <w:rPr>
          <w:rFonts w:ascii="Times New Roman" w:hAnsi="Times New Roman" w:cs="Times New Roman"/>
          <w:b/>
          <w:sz w:val="28"/>
          <w:szCs w:val="28"/>
          <w:shd w:val="clear" w:color="auto" w:fill="FEFFFE"/>
        </w:rPr>
        <w:t>Модуль 2.</w:t>
      </w:r>
      <w:r w:rsidRPr="00BB3303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</w:t>
      </w:r>
      <w:bookmarkStart w:id="44" w:name="OLE_LINK40"/>
      <w:r w:rsidRPr="00BB3303">
        <w:rPr>
          <w:rFonts w:ascii="Times New Roman" w:hAnsi="Times New Roman" w:cs="Times New Roman"/>
          <w:sz w:val="28"/>
          <w:szCs w:val="28"/>
          <w:shd w:val="clear" w:color="auto" w:fill="FEFFFE"/>
        </w:rPr>
        <w:t>«</w:t>
      </w:r>
      <w:r w:rsidR="00AD37F5" w:rsidRPr="004F23F0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организации. Изготовление лекарственных препаратов по рецепту врачей и требованиям медицин</w:t>
      </w:r>
      <w:r w:rsidR="00AD37F5">
        <w:rPr>
          <w:rFonts w:ascii="Times New Roman" w:hAnsi="Times New Roman"/>
          <w:sz w:val="28"/>
          <w:szCs w:val="28"/>
        </w:rPr>
        <w:t>ских и ветеринарных организаций</w:t>
      </w:r>
      <w:r w:rsidRPr="00BB3303">
        <w:rPr>
          <w:rFonts w:ascii="Times New Roman" w:hAnsi="Times New Roman" w:cs="Times New Roman"/>
          <w:sz w:val="28"/>
          <w:szCs w:val="28"/>
          <w:shd w:val="clear" w:color="auto" w:fill="FEFFFE"/>
        </w:rPr>
        <w:t>»</w:t>
      </w:r>
      <w:bookmarkEnd w:id="44"/>
    </w:p>
    <w:p w:rsidR="00BB3303" w:rsidRPr="00BB3303" w:rsidRDefault="00BB3303" w:rsidP="00BB3303">
      <w:pPr>
        <w:keepNext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>Участнику предоставляется рецепт</w:t>
      </w:r>
      <w:r w:rsidR="00D90D51">
        <w:rPr>
          <w:rFonts w:ascii="Times New Roman" w:hAnsi="Times New Roman" w:cs="Times New Roman"/>
          <w:sz w:val="28"/>
          <w:szCs w:val="28"/>
        </w:rPr>
        <w:t>(ы)</w:t>
      </w:r>
      <w:r w:rsidRPr="00BB3303">
        <w:rPr>
          <w:rFonts w:ascii="Times New Roman" w:hAnsi="Times New Roman" w:cs="Times New Roman"/>
          <w:sz w:val="28"/>
          <w:szCs w:val="28"/>
        </w:rPr>
        <w:t xml:space="preserve"> на изготовление индивидуальной лекарственной формы. </w:t>
      </w:r>
      <w:r w:rsidR="00AD37F5">
        <w:rPr>
          <w:rFonts w:ascii="Times New Roman" w:hAnsi="Times New Roman" w:cs="Times New Roman"/>
          <w:sz w:val="28"/>
          <w:szCs w:val="28"/>
        </w:rPr>
        <w:t xml:space="preserve">Участник готовит рабочее место перед изготовлением, оформляет необходимые журналы. </w:t>
      </w:r>
      <w:r w:rsidRPr="00BB3303">
        <w:rPr>
          <w:rFonts w:ascii="Times New Roman" w:hAnsi="Times New Roman" w:cs="Times New Roman"/>
          <w:sz w:val="28"/>
          <w:szCs w:val="28"/>
        </w:rPr>
        <w:t xml:space="preserve">Лекарственная форма может быть жидкой, твердой </w:t>
      </w:r>
      <w:r w:rsidR="00D90D51">
        <w:rPr>
          <w:rFonts w:ascii="Times New Roman" w:hAnsi="Times New Roman" w:cs="Times New Roman"/>
          <w:sz w:val="28"/>
          <w:szCs w:val="28"/>
        </w:rPr>
        <w:t>и(</w:t>
      </w:r>
      <w:r w:rsidRPr="00BB3303">
        <w:rPr>
          <w:rFonts w:ascii="Times New Roman" w:hAnsi="Times New Roman" w:cs="Times New Roman"/>
          <w:sz w:val="28"/>
          <w:szCs w:val="28"/>
        </w:rPr>
        <w:t>или</w:t>
      </w:r>
      <w:r w:rsidR="00D90D51">
        <w:rPr>
          <w:rFonts w:ascii="Times New Roman" w:hAnsi="Times New Roman" w:cs="Times New Roman"/>
          <w:sz w:val="28"/>
          <w:szCs w:val="28"/>
        </w:rPr>
        <w:t>)</w:t>
      </w:r>
      <w:r w:rsidRPr="00BB3303">
        <w:rPr>
          <w:rFonts w:ascii="Times New Roman" w:hAnsi="Times New Roman" w:cs="Times New Roman"/>
          <w:sz w:val="28"/>
          <w:szCs w:val="28"/>
        </w:rPr>
        <w:t xml:space="preserve"> мягкой. В ходе выполнения задания участник должен принять рецепт</w:t>
      </w:r>
      <w:r w:rsidR="00D90D51">
        <w:rPr>
          <w:rFonts w:ascii="Times New Roman" w:hAnsi="Times New Roman" w:cs="Times New Roman"/>
          <w:sz w:val="28"/>
          <w:szCs w:val="28"/>
        </w:rPr>
        <w:t>(ы), протаксировать</w:t>
      </w:r>
      <w:r w:rsidR="00AD37F5">
        <w:rPr>
          <w:rFonts w:ascii="Times New Roman" w:hAnsi="Times New Roman" w:cs="Times New Roman"/>
          <w:sz w:val="28"/>
          <w:szCs w:val="28"/>
        </w:rPr>
        <w:t xml:space="preserve">, </w:t>
      </w:r>
      <w:r w:rsidRPr="00BB3303">
        <w:rPr>
          <w:rFonts w:ascii="Times New Roman" w:hAnsi="Times New Roman" w:cs="Times New Roman"/>
          <w:sz w:val="28"/>
          <w:szCs w:val="28"/>
        </w:rPr>
        <w:t>рассчитать необходимое количество компонентов и вспомогательных веществ, продумать технологию изготовления, подобрать посуду и вспомогательные материалы,</w:t>
      </w:r>
      <w:r w:rsidR="00AD37F5">
        <w:rPr>
          <w:rFonts w:ascii="Times New Roman" w:hAnsi="Times New Roman" w:cs="Times New Roman"/>
          <w:sz w:val="28"/>
          <w:szCs w:val="28"/>
        </w:rPr>
        <w:t xml:space="preserve"> выбрать рабочее место по изготовлению,</w:t>
      </w:r>
      <w:r w:rsidRPr="00BB3303">
        <w:rPr>
          <w:rFonts w:ascii="Times New Roman" w:hAnsi="Times New Roman" w:cs="Times New Roman"/>
          <w:sz w:val="28"/>
          <w:szCs w:val="28"/>
        </w:rPr>
        <w:t xml:space="preserve"> изготовить данную лекарственную форму</w:t>
      </w:r>
      <w:r w:rsidR="00F72112">
        <w:rPr>
          <w:rFonts w:ascii="Times New Roman" w:hAnsi="Times New Roman" w:cs="Times New Roman"/>
          <w:sz w:val="28"/>
          <w:szCs w:val="28"/>
        </w:rPr>
        <w:t>(ы), оформить</w:t>
      </w:r>
      <w:r w:rsidRPr="00BB3303">
        <w:rPr>
          <w:rFonts w:ascii="Times New Roman" w:hAnsi="Times New Roman" w:cs="Times New Roman"/>
          <w:sz w:val="28"/>
          <w:szCs w:val="28"/>
        </w:rPr>
        <w:t xml:space="preserve"> к отпуску. Вариантов рецепта 3 для каждого вида лекарственной формы (всего 9). Какую лекарственную форму</w:t>
      </w:r>
      <w:r w:rsidR="00F72112">
        <w:rPr>
          <w:rFonts w:ascii="Times New Roman" w:hAnsi="Times New Roman" w:cs="Times New Roman"/>
          <w:sz w:val="28"/>
          <w:szCs w:val="28"/>
        </w:rPr>
        <w:t>(ы)</w:t>
      </w:r>
      <w:r w:rsidRPr="00BB3303">
        <w:rPr>
          <w:rFonts w:ascii="Times New Roman" w:hAnsi="Times New Roman" w:cs="Times New Roman"/>
          <w:sz w:val="28"/>
          <w:szCs w:val="28"/>
        </w:rPr>
        <w:t xml:space="preserve"> и по какому рецепту будут изготавливать участники определяется экспертами в день проведения соревнований.</w:t>
      </w:r>
    </w:p>
    <w:p w:rsidR="00BB3303" w:rsidRPr="00BB3303" w:rsidRDefault="00BB3303" w:rsidP="00BB3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>После изготовления лекарственной формы участникам необходимо провести три вида обязательного контроля качества – письменный (оформление паспорта), органолептический, контроль при отпуске.</w:t>
      </w:r>
    </w:p>
    <w:p w:rsidR="00BB3303" w:rsidRPr="00BB3303" w:rsidRDefault="00BB3303" w:rsidP="00D11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303" w:rsidRPr="00BB3303" w:rsidRDefault="00BB3303" w:rsidP="00BB33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15AF">
        <w:rPr>
          <w:rFonts w:ascii="Times New Roman" w:hAnsi="Times New Roman" w:cs="Times New Roman"/>
          <w:b/>
          <w:sz w:val="28"/>
          <w:szCs w:val="28"/>
        </w:rPr>
        <w:t>Модуль 3</w:t>
      </w:r>
      <w:r w:rsidRPr="00BB3303">
        <w:rPr>
          <w:rFonts w:ascii="Times New Roman" w:hAnsi="Times New Roman" w:cs="Times New Roman"/>
          <w:b/>
          <w:sz w:val="28"/>
          <w:szCs w:val="28"/>
        </w:rPr>
        <w:t>.</w:t>
      </w:r>
      <w:r w:rsidRPr="00BB3303">
        <w:rPr>
          <w:rFonts w:ascii="Times New Roman" w:hAnsi="Times New Roman" w:cs="Times New Roman"/>
          <w:sz w:val="28"/>
          <w:szCs w:val="28"/>
        </w:rPr>
        <w:t xml:space="preserve"> </w:t>
      </w:r>
      <w:bookmarkStart w:id="45" w:name="OLE_LINK41"/>
      <w:r w:rsidRPr="00BB3303">
        <w:rPr>
          <w:rFonts w:ascii="Times New Roman" w:hAnsi="Times New Roman" w:cs="Times New Roman"/>
          <w:sz w:val="28"/>
          <w:szCs w:val="28"/>
        </w:rPr>
        <w:t>«</w:t>
      </w:r>
      <w:r w:rsidR="004771CF" w:rsidRPr="004771CF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организации. Оформление витрин. Выкладка товаров аптечного ассортимента. Фармацевтическое консультирование потребителей и отпуск лекарственных препаратов, лекарственного растительного сырья и других товаров аптечного ассортимента населению. Фарм</w:t>
      </w:r>
      <w:r w:rsidR="004771CF">
        <w:rPr>
          <w:rFonts w:ascii="Times New Roman" w:hAnsi="Times New Roman" w:cs="Times New Roman"/>
          <w:sz w:val="28"/>
          <w:szCs w:val="28"/>
        </w:rPr>
        <w:t>ацевтическая экспертиза рецепта</w:t>
      </w:r>
      <w:r w:rsidRPr="00BB3303">
        <w:rPr>
          <w:rFonts w:ascii="Times New Roman" w:hAnsi="Times New Roman" w:cs="Times New Roman"/>
          <w:sz w:val="28"/>
          <w:szCs w:val="28"/>
        </w:rPr>
        <w:t>»</w:t>
      </w:r>
      <w:bookmarkEnd w:id="45"/>
      <w:r w:rsidR="004771CF">
        <w:rPr>
          <w:rFonts w:ascii="Times New Roman" w:hAnsi="Times New Roman" w:cs="Times New Roman"/>
          <w:sz w:val="28"/>
          <w:szCs w:val="28"/>
        </w:rPr>
        <w:t>.</w:t>
      </w:r>
    </w:p>
    <w:p w:rsidR="00BB3303" w:rsidRPr="003876F2" w:rsidRDefault="00BB3303" w:rsidP="00BB33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lastRenderedPageBreak/>
        <w:t>В ходе выполнения задания участникам необходимо проверить помещения, в том числе торгового зала, на соответствие санитарным требованиям и используемого оборудования на предмет исправности, наличие контрольно-измерительных приборов, расчетно-кассового оборудования, проверить и зарегистрировать параметры воздуха в помещениях фармацевтической организации и температуры в холодильном оборудовании, выполнить санитарные и корпоративные требования по личной гигиене и специальной одежде, пополнить товарные запасы в торговом зале, поправить выкладку на витрине, найти ошибки товарного соседства, подготовить необходимую нормативную документацию необходимую для работы. У</w:t>
      </w:r>
      <w:r w:rsidR="00F9704E">
        <w:rPr>
          <w:rFonts w:ascii="Times New Roman" w:hAnsi="Times New Roman" w:cs="Times New Roman"/>
          <w:sz w:val="28"/>
          <w:szCs w:val="28"/>
        </w:rPr>
        <w:t>частникам будут представлены разные</w:t>
      </w:r>
      <w:r w:rsidRPr="00BB3303">
        <w:rPr>
          <w:rFonts w:ascii="Times New Roman" w:hAnsi="Times New Roman" w:cs="Times New Roman"/>
          <w:sz w:val="28"/>
          <w:szCs w:val="28"/>
        </w:rPr>
        <w:t xml:space="preserve"> ситуационные задачи</w:t>
      </w:r>
      <w:r w:rsidR="00F9704E">
        <w:rPr>
          <w:rFonts w:ascii="Times New Roman" w:hAnsi="Times New Roman" w:cs="Times New Roman"/>
          <w:sz w:val="28"/>
          <w:szCs w:val="28"/>
        </w:rPr>
        <w:t xml:space="preserve"> в количестве от 5 до 20</w:t>
      </w:r>
      <w:r w:rsidRPr="00BB3303">
        <w:rPr>
          <w:rFonts w:ascii="Times New Roman" w:hAnsi="Times New Roman" w:cs="Times New Roman"/>
          <w:sz w:val="28"/>
          <w:szCs w:val="28"/>
        </w:rPr>
        <w:t>, моделирующие обращение посетителя аптеки за фармацевтической</w:t>
      </w:r>
      <w:r w:rsidR="003876F2">
        <w:rPr>
          <w:rFonts w:ascii="Times New Roman" w:hAnsi="Times New Roman" w:cs="Times New Roman"/>
          <w:sz w:val="28"/>
          <w:szCs w:val="28"/>
        </w:rPr>
        <w:t xml:space="preserve"> помощью и консультацией. Участнику необходимо уметь консультировать клиента как в личной беседе, так и в виде подготовленной по обращению презентации в формате </w:t>
      </w:r>
      <w:r w:rsidR="003876F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876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303" w:rsidRPr="00BB3303" w:rsidRDefault="00BB3303" w:rsidP="00BB3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 xml:space="preserve">Первая задача -  обращение с назначением врача (рецептом), предусматривающим отпуск препарата, подлежащего рецептурному отпуску или препарата, находящегося на предметно-количественном учете. Участнику необходимо проверить правильность оформления рецепта, провести его фармацевтическую экспертизу, </w:t>
      </w:r>
      <w:bookmarkStart w:id="46" w:name="OLE_LINK13"/>
      <w:r w:rsidRPr="00BB3303">
        <w:rPr>
          <w:rFonts w:ascii="Times New Roman" w:hAnsi="Times New Roman" w:cs="Times New Roman"/>
          <w:sz w:val="28"/>
          <w:szCs w:val="28"/>
        </w:rPr>
        <w:t>отпустить препарат с использование программного обеспечения аптеки и контрольно-кассовой техники. Вариантов рецептов 6. Какой из рецептов будет предоставлен определяется экспертами в день проведения соревнований.</w:t>
      </w:r>
    </w:p>
    <w:bookmarkEnd w:id="46"/>
    <w:p w:rsidR="00BB3303" w:rsidRPr="00BB3303" w:rsidRDefault="00BB3303" w:rsidP="00BB3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>Вторая задача – обращение посетителя с рецептом на препарат не подлежащего ПКУ. Участнику необходимо предложить все синонимы, имеющиеся в аптеке, дать обоснованную рекомендацию при отпуске и отпустить препарат с использование программного обеспечения аптеки и контрольно-кассовой техники. Вариантов рецептов 3. Какой из рецептов будет предоставлен определяется экспертами в день проведения соревнований.</w:t>
      </w:r>
    </w:p>
    <w:p w:rsidR="00BB3303" w:rsidRDefault="00BB3303" w:rsidP="00BB3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>Третья задача – обращение посетителя за фармацевтической помощью или консультацией по заготовке и использованию ЛРС, по подбору симптоматических лекарственных средств безрецептурного отпуска, по побочным действиям лекарственных средств или комбинирования препаратов. Вариантов задания 3. Какой из них будет предоставлен участникам определяется экспертами в день проведения соревнований.</w:t>
      </w:r>
    </w:p>
    <w:p w:rsidR="003876F2" w:rsidRPr="003876F2" w:rsidRDefault="003876F2" w:rsidP="003876F2">
      <w:pPr>
        <w:ind w:left="-150"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готовится участником на самом чемпионате с использованием разрешенных интернет источников в программе </w:t>
      </w:r>
      <w:r w:rsidRPr="003876F2">
        <w:rPr>
          <w:rFonts w:ascii="Times New Roman" w:hAnsi="Times New Roman" w:cs="Times New Roman"/>
          <w:sz w:val="28"/>
          <w:szCs w:val="28"/>
        </w:rPr>
        <w:fldChar w:fldCharType="begin"/>
      </w:r>
      <w:r w:rsidRPr="003876F2">
        <w:rPr>
          <w:rFonts w:ascii="Times New Roman" w:hAnsi="Times New Roman" w:cs="Times New Roman"/>
          <w:sz w:val="28"/>
          <w:szCs w:val="28"/>
        </w:rPr>
        <w:instrText xml:space="preserve"> HYPERLINK "http://yandex.ru/clck/jsredir?bu=bdh6&amp;from=yandex.ru%3Bsearch%2F%3Bweb%3B%3B&amp;text=&amp;etext=1930.528fLMX5y-wHWo6ch9jLlSCthobtjrdA20vT33T1SCk.bf396f09e7d0a5c9698fb9960462e2c46ecc67fe&amp;uuid=&amp;state=PEtFfuTeVD5kpHnK9lio9dFa2ePbDzX7kPpTCH_rtQkH2bBEi5M--bO-cYhaTVRUPt9FXYN03weBS9nKEr_LVd0b6HOMUidQ&amp;&amp;cst=AiuY0DBWFJ5fN_r-AEszk746Xk2VW008WajR6JpwBIymu9EH_kgQkrvQJELFwsFRNO1EcCjaVmssSys8NehpQ6TdTKy3Su-4-DBK0EwxeLXqQPZEDJeWpzbuMvMgrRudDtoR55IJjq_4JGheeV6y3wkkZLC3MJCSXvMQB5XaYMY1UUvk96I7jylwcEQXKueCCEmMW4UHfx9hy2bMmPes2vlSWNC6O8sMI3In_Tdf39itB7WP7yu-7qa4_mZYtWEqrNviz-NjjKLoNtpFs3wX66_sa7NG-OwQ4liTL6d3f3s,&amp;data=UlNrNmk5WktYejY4cHFySjRXSWhXSFdhV1VXMG95UzlWcXpaNVdTTENIc0hVYjhwZ1lCTGhtcFFCYUdENVZxZTBHM1czV3BxTTR5ODc0Z3lMVDA2N3pFZFZIaDJpUWg2M2hFODM1NmJuTzgs&amp;sign=498cad4d283d15ec1fde99080761da7a&amp;keyno=0&amp;b64e=2&amp;ref=orjY4mGPRjk5boDnW0uvlrrd71vZw9kpfms0z7M6GrjowLVQHgs8gVl_D59JMjIwpgFMoNYk8Y9P9Je7R6JxwQ,,&amp;l10n=ru&amp;rp=1&amp;cts=1538725972379&amp;mc=1.584962500721156&amp;hdtime=2429.5" \t "_blank" </w:instrText>
      </w:r>
      <w:r w:rsidRPr="003876F2">
        <w:rPr>
          <w:rFonts w:ascii="Times New Roman" w:hAnsi="Times New Roman" w:cs="Times New Roman"/>
          <w:sz w:val="28"/>
          <w:szCs w:val="28"/>
        </w:rPr>
        <w:fldChar w:fldCharType="separate"/>
      </w:r>
      <w:r w:rsidRPr="003876F2">
        <w:rPr>
          <w:rFonts w:ascii="Times New Roman" w:hAnsi="Times New Roman" w:cs="Times New Roman"/>
          <w:sz w:val="28"/>
          <w:szCs w:val="28"/>
        </w:rPr>
        <w:t>PowerPoint</w:t>
      </w:r>
      <w:r w:rsidR="00323339">
        <w:rPr>
          <w:rFonts w:ascii="Times New Roman" w:hAnsi="Times New Roman" w:cs="Times New Roman"/>
          <w:sz w:val="28"/>
          <w:szCs w:val="28"/>
        </w:rPr>
        <w:t>.</w:t>
      </w:r>
    </w:p>
    <w:p w:rsidR="00D115AF" w:rsidRPr="003876F2" w:rsidRDefault="003876F2" w:rsidP="003876F2">
      <w:pPr>
        <w:jc w:val="both"/>
        <w:rPr>
          <w:rFonts w:ascii="Times New Roman" w:hAnsi="Times New Roman" w:cs="Times New Roman"/>
          <w:sz w:val="28"/>
          <w:szCs w:val="28"/>
        </w:rPr>
      </w:pPr>
      <w:r w:rsidRPr="003876F2">
        <w:rPr>
          <w:rFonts w:ascii="Times New Roman" w:hAnsi="Times New Roman" w:cs="Times New Roman"/>
          <w:sz w:val="28"/>
          <w:szCs w:val="28"/>
        </w:rPr>
        <w:fldChar w:fldCharType="end"/>
      </w:r>
    </w:p>
    <w:p w:rsidR="00D115AF" w:rsidRPr="00BB3303" w:rsidRDefault="00D115AF" w:rsidP="004771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B3303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47" w:name="OLE_LINK42"/>
      <w:r w:rsidRPr="00BB3303">
        <w:rPr>
          <w:rFonts w:ascii="Times New Roman" w:hAnsi="Times New Roman" w:cs="Times New Roman"/>
          <w:sz w:val="28"/>
          <w:szCs w:val="28"/>
        </w:rPr>
        <w:t>«</w:t>
      </w:r>
      <w:r w:rsidR="004771CF" w:rsidRPr="004771CF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</w:t>
      </w:r>
      <w:r w:rsidR="004771CF">
        <w:rPr>
          <w:rFonts w:ascii="Times New Roman" w:hAnsi="Times New Roman" w:cs="Times New Roman"/>
          <w:sz w:val="28"/>
          <w:szCs w:val="28"/>
        </w:rPr>
        <w:t>ии. Промышленная фармацевтика</w:t>
      </w:r>
      <w:r w:rsidRPr="00BB3303">
        <w:rPr>
          <w:rFonts w:ascii="Times New Roman" w:hAnsi="Times New Roman" w:cs="Times New Roman"/>
          <w:sz w:val="28"/>
          <w:szCs w:val="28"/>
        </w:rPr>
        <w:t>»</w:t>
      </w:r>
      <w:r w:rsidR="004771CF">
        <w:rPr>
          <w:rFonts w:ascii="Times New Roman" w:hAnsi="Times New Roman" w:cs="Times New Roman"/>
          <w:sz w:val="28"/>
          <w:szCs w:val="28"/>
        </w:rPr>
        <w:t>.</w:t>
      </w:r>
      <w:bookmarkEnd w:id="47"/>
    </w:p>
    <w:p w:rsidR="00D115AF" w:rsidRPr="00BB3303" w:rsidRDefault="00D115AF" w:rsidP="00D115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5AF" w:rsidRPr="00BB3303" w:rsidRDefault="00D115AF" w:rsidP="00D115A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>В ходе выполнения задания участникам необходимо продемонстрировать навыки программирования приемки товара по позициям, алгоритм запуска автоматизированного аптечного склада(ААС), алгоритм получения товара на кассу с использованием робототехники. Участникам будут представлены два задания, моделирующие приемку и размещение товара, а также запрос на выдачу товара со склада с помощью АСС.</w:t>
      </w:r>
    </w:p>
    <w:p w:rsidR="00D115AF" w:rsidRPr="00BB3303" w:rsidRDefault="00D115AF" w:rsidP="00D115A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 xml:space="preserve">Задание 1 – Осуществить приемку и размещение поступившего товара на складе с помощью АСС. Будет предоставлен список позиций для осуществления приемки и размещения в количестве 50 позиций. Список поставки, который предоставляют участнику определяются экспертами в день проведения соревнования. </w:t>
      </w:r>
    </w:p>
    <w:p w:rsidR="00DE39D8" w:rsidRPr="00CD4758" w:rsidRDefault="00D115AF" w:rsidP="00CD475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>Задание 2 – Осуществить выдачу товара со склада по запросу с помощью АСС. Запрос на выдачу может быть одновременно от одной до трех позиций товара. Список позиций, который предоставляют участнику определяются экспертами в</w:t>
      </w:r>
      <w:r w:rsidR="00CD4758">
        <w:rPr>
          <w:rFonts w:ascii="Times New Roman" w:hAnsi="Times New Roman" w:cs="Times New Roman"/>
          <w:sz w:val="28"/>
          <w:szCs w:val="28"/>
        </w:rPr>
        <w:t xml:space="preserve"> день проведения соревнования. </w:t>
      </w:r>
    </w:p>
    <w:p w:rsidR="00C771AF" w:rsidRDefault="00C771A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8" w:name="_Toc48960769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48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380527" w:rsidRPr="005B59E1" w:rsidRDefault="00380527" w:rsidP="00380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9E1">
        <w:rPr>
          <w:rFonts w:ascii="Times New Roman" w:hAnsi="Times New Roman"/>
          <w:sz w:val="28"/>
          <w:szCs w:val="28"/>
        </w:rPr>
        <w:t>Вся работа должна быть осуществлена с использованием материалов и инфраструктуры, обычно применяемых в регионе или стране-организаторе. Исключения составляют те детали, которые принес с собой проектировщик или которые уже предоставляются.</w:t>
      </w:r>
    </w:p>
    <w:p w:rsidR="00380527" w:rsidRDefault="00380527" w:rsidP="00380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9E1">
        <w:rPr>
          <w:rFonts w:ascii="Times New Roman" w:hAnsi="Times New Roman"/>
          <w:sz w:val="28"/>
          <w:szCs w:val="28"/>
        </w:rPr>
        <w:t>Конкурсанты должны быть способны работать с материалами,</w:t>
      </w:r>
      <w:r>
        <w:rPr>
          <w:rFonts w:ascii="Times New Roman" w:hAnsi="Times New Roman"/>
          <w:sz w:val="28"/>
          <w:szCs w:val="28"/>
        </w:rPr>
        <w:t xml:space="preserve"> оборудованием, перечисленных в Инфраструктурном листе</w:t>
      </w:r>
      <w:r w:rsidRPr="005B59E1">
        <w:rPr>
          <w:rFonts w:ascii="Times New Roman" w:hAnsi="Times New Roman"/>
          <w:sz w:val="28"/>
          <w:szCs w:val="28"/>
        </w:rPr>
        <w:t>, и должны соблюдать требования по охране окружающей среды.</w:t>
      </w:r>
    </w:p>
    <w:p w:rsidR="00421AB3" w:rsidRPr="00333911" w:rsidRDefault="00421AB3" w:rsidP="00421AB3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9" w:name="_Toc491876199"/>
      <w:r>
        <w:rPr>
          <w:rFonts w:ascii="Times New Roman" w:hAnsi="Times New Roman"/>
          <w:szCs w:val="28"/>
        </w:rPr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49"/>
    </w:p>
    <w:p w:rsidR="003517F4" w:rsidRPr="00547F29" w:rsidRDefault="00421AB3" w:rsidP="00547F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/>
          <w:sz w:val="28"/>
          <w:szCs w:val="28"/>
        </w:rPr>
        <w:t xml:space="preserve"> ). Представленные образцы Конкурсного задания</w:t>
      </w:r>
      <w:bookmarkStart w:id="50" w:name="_Toc450204635"/>
      <w:bookmarkStart w:id="51" w:name="_Toc451333199"/>
      <w:r w:rsidR="00547F29">
        <w:rPr>
          <w:rFonts w:ascii="Times New Roman" w:hAnsi="Times New Roman"/>
          <w:sz w:val="28"/>
          <w:szCs w:val="28"/>
        </w:rPr>
        <w:t xml:space="preserve"> должны меняться один раз в год.</w:t>
      </w:r>
      <w:bookmarkStart w:id="52" w:name="_Toc450204636"/>
      <w:bookmarkStart w:id="53" w:name="_Toc451333200"/>
      <w:bookmarkEnd w:id="50"/>
      <w:bookmarkEnd w:id="51"/>
    </w:p>
    <w:p w:rsidR="003C2FBC" w:rsidRDefault="003C2FBC" w:rsidP="003517F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4" w:name="_Toc450204637"/>
      <w:bookmarkStart w:id="55" w:name="_Toc451333201"/>
      <w:bookmarkEnd w:id="52"/>
      <w:bookmarkEnd w:id="53"/>
    </w:p>
    <w:p w:rsidR="003517F4" w:rsidRPr="00547F29" w:rsidRDefault="003517F4" w:rsidP="003517F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31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547F29">
        <w:rPr>
          <w:rFonts w:ascii="Times New Roman" w:hAnsi="Times New Roman"/>
          <w:b/>
          <w:sz w:val="28"/>
          <w:szCs w:val="28"/>
        </w:rPr>
        <w:t>Обнародование конкурсного задания</w:t>
      </w:r>
      <w:bookmarkStart w:id="56" w:name="_Toc450204638"/>
      <w:bookmarkStart w:id="57" w:name="_Toc451333202"/>
      <w:bookmarkEnd w:id="54"/>
      <w:bookmarkEnd w:id="55"/>
    </w:p>
    <w:p w:rsidR="00DE39D8" w:rsidRDefault="003517F4" w:rsidP="00547F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29">
        <w:rPr>
          <w:rFonts w:ascii="Times New Roman" w:hAnsi="Times New Roman"/>
          <w:sz w:val="28"/>
          <w:szCs w:val="28"/>
        </w:rPr>
        <w:t>Конкурсное задание не обнародуется</w:t>
      </w:r>
      <w:r w:rsidRPr="00603166">
        <w:rPr>
          <w:rFonts w:ascii="Times New Roman" w:hAnsi="Times New Roman" w:cs="Times New Roman"/>
          <w:sz w:val="24"/>
          <w:szCs w:val="24"/>
        </w:rPr>
        <w:t>.</w:t>
      </w:r>
      <w:bookmarkEnd w:id="56"/>
      <w:bookmarkEnd w:id="57"/>
    </w:p>
    <w:p w:rsidR="00547F29" w:rsidRPr="00547F29" w:rsidRDefault="00547F29" w:rsidP="00547F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1AF" w:rsidRDefault="00C771AF" w:rsidP="00CD47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F29" w:rsidRPr="00A57976" w:rsidRDefault="00547F29" w:rsidP="00547F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7F29" w:rsidRPr="008D6803" w:rsidRDefault="00547F29" w:rsidP="00547F29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</w:t>
      </w:r>
      <w:r>
        <w:rPr>
          <w:rFonts w:ascii="Times New Roman" w:hAnsi="Times New Roman"/>
          <w:sz w:val="28"/>
          <w:szCs w:val="28"/>
        </w:rPr>
        <w:t xml:space="preserve"> приводится только для справки.</w:t>
      </w:r>
      <w:r>
        <w:rPr>
          <w:rFonts w:ascii="Times New Roman" w:hAnsi="Times New Roman"/>
          <w:szCs w:val="28"/>
        </w:rPr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</w:p>
    <w:p w:rsidR="00547F29" w:rsidRPr="00333911" w:rsidRDefault="00547F29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270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Default="00397A1B" w:rsidP="00D72CA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2700E9" w:rsidRPr="00333911" w:rsidRDefault="002700E9" w:rsidP="00D72CA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8" w:name="OLE_LINK5"/>
      <w:r>
        <w:rPr>
          <w:rFonts w:ascii="Times New Roman" w:hAnsi="Times New Roman"/>
          <w:sz w:val="28"/>
          <w:szCs w:val="28"/>
        </w:rPr>
        <w:t>Эксперты, имеющие свидетельство на проведение РЧ по данной компетенции;</w:t>
      </w:r>
    </w:p>
    <w:bookmarkEnd w:id="58"/>
    <w:p w:rsidR="00397A1B" w:rsidRPr="00333911" w:rsidRDefault="00397A1B" w:rsidP="00D72CA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D72CA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270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D72CA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D72CA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Default="00EA0C3A" w:rsidP="00D72CA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2700E9" w:rsidRPr="003A2A19" w:rsidRDefault="002700E9" w:rsidP="002700E9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Эксперты, имеющие свидетельство на проведение РЧ по данной компетенции;</w:t>
      </w:r>
    </w:p>
    <w:p w:rsidR="002700E9" w:rsidRPr="00333911" w:rsidRDefault="00EA0C3A" w:rsidP="003A2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333911" w:rsidRPr="004771CF" w:rsidRDefault="00EA0C3A" w:rsidP="00477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lastRenderedPageBreak/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2700E9" w:rsidRPr="00333911" w:rsidRDefault="002700E9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C771AF" w:rsidRPr="00333911" w:rsidRDefault="00DE39D8" w:rsidP="004771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 xml:space="preserve">, ответственного за 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59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59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4771C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0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="004771CF">
        <w:rPr>
          <w:rFonts w:ascii="Times New Roman" w:hAnsi="Times New Roman"/>
          <w:szCs w:val="28"/>
        </w:rPr>
        <w:t xml:space="preserve"> ИНСТРУКЦИИ </w:t>
      </w:r>
      <w:r w:rsidRPr="00333911">
        <w:rPr>
          <w:rFonts w:ascii="Times New Roman" w:hAnsi="Times New Roman"/>
          <w:szCs w:val="28"/>
        </w:rPr>
        <w:t>ПРОИЗВОДИТЕЛЯ</w:t>
      </w:r>
      <w:bookmarkEnd w:id="6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4771CF" w:rsidRDefault="00DE39D8" w:rsidP="004771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Материалы, выбираемые </w:t>
      </w:r>
      <w:r w:rsidR="00F0369A">
        <w:rPr>
          <w:rFonts w:ascii="Times New Roman" w:hAnsi="Times New Roman" w:cs="Times New Roman"/>
          <w:sz w:val="28"/>
          <w:szCs w:val="28"/>
        </w:rPr>
        <w:t>для модулей, которые предстоит использовать</w:t>
      </w:r>
      <w:r w:rsidRPr="00333911">
        <w:rPr>
          <w:rFonts w:ascii="Times New Roman" w:hAnsi="Times New Roman" w:cs="Times New Roman"/>
          <w:sz w:val="28"/>
          <w:szCs w:val="28"/>
        </w:rPr>
        <w:t xml:space="preserve">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1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61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2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62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3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63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D72CA1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D72CA1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D72CA1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D72CA1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D72CA1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D72CA1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4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64"/>
    </w:p>
    <w:p w:rsidR="00DE39D8" w:rsidRPr="00852F64" w:rsidRDefault="00DE39D8" w:rsidP="003339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F5496" w:themeColor="accent5" w:themeShade="BF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доступны по адресу</w:t>
      </w:r>
      <w:r w:rsidR="00852F64">
        <w:rPr>
          <w:rFonts w:ascii="Times New Roman" w:hAnsi="Times New Roman" w:cs="Times New Roman"/>
          <w:sz w:val="28"/>
          <w:szCs w:val="28"/>
        </w:rPr>
        <w:t xml:space="preserve"> </w:t>
      </w:r>
      <w:r w:rsidR="00852F64" w:rsidRPr="00852F64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5" w:history="1">
        <w:r w:rsidR="00852F64" w:rsidRPr="00852F64">
          <w:rPr>
            <w:rFonts w:ascii="Times New Roman" w:hAnsi="Times New Roman" w:cs="Times New Roman"/>
            <w:color w:val="3C26E2"/>
            <w:sz w:val="28"/>
            <w:szCs w:val="28"/>
            <w:u w:val="single"/>
          </w:rPr>
          <w:t>https://drive.google.com/drive/folders/0B_8YQmxsVuV9UjdqVlVvOEQ3ams</w:t>
        </w:r>
      </w:hyperlink>
      <w:r w:rsidR="00852F64" w:rsidRPr="00852F64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5" w:name="_Toc489607707"/>
      <w:r w:rsidRPr="00333911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65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D115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1DA" w:rsidRPr="00C34D40" w:rsidRDefault="001721DA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1721DA" w:rsidRPr="00C34D40" w:rsidRDefault="001721DA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333911" w:rsidRDefault="00DE39D8" w:rsidP="00996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6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66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7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67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68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68"/>
    </w:p>
    <w:p w:rsidR="00996AF3" w:rsidRPr="001531C0" w:rsidRDefault="00996AF3" w:rsidP="00996A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9" w:name="_Toc489607711"/>
      <w:r w:rsidRPr="001531C0">
        <w:rPr>
          <w:rFonts w:ascii="Times New Roman" w:hAnsi="Times New Roman"/>
          <w:sz w:val="28"/>
          <w:szCs w:val="28"/>
        </w:rPr>
        <w:t>Специфичные правила не применяются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69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0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70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>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996AF3" w:rsidRDefault="00A27EE4" w:rsidP="00996A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4771CF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1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71"/>
    </w:p>
    <w:p w:rsidR="00AE7440" w:rsidRPr="00AE7440" w:rsidRDefault="00AE7440" w:rsidP="00AE74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440">
        <w:rPr>
          <w:rFonts w:ascii="Times New Roman" w:hAnsi="Times New Roman" w:cs="Times New Roman"/>
          <w:color w:val="000000"/>
          <w:sz w:val="28"/>
          <w:szCs w:val="28"/>
        </w:rPr>
        <w:t>Каждая команда должна иметь и носить командную одежду (например цветные футболки) или нарукавные повязки, указывающие принадлежность к тому или иному образовательному учреждению. Их следует носить в течение всего конкурса.</w:t>
      </w:r>
    </w:p>
    <w:p w:rsidR="00AE7440" w:rsidRPr="00AE7440" w:rsidRDefault="00F0369A" w:rsidP="00AE74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AF3">
        <w:rPr>
          <w:rFonts w:ascii="Times New Roman" w:hAnsi="Times New Roman" w:cs="Times New Roman"/>
          <w:color w:val="000000"/>
          <w:sz w:val="28"/>
          <w:szCs w:val="28"/>
        </w:rPr>
        <w:t>Тулбокс участника</w:t>
      </w:r>
      <w:r w:rsidR="00996AF3">
        <w:rPr>
          <w:rFonts w:ascii="Times New Roman" w:hAnsi="Times New Roman" w:cs="Times New Roman"/>
          <w:color w:val="000000"/>
          <w:sz w:val="28"/>
          <w:szCs w:val="28"/>
        </w:rPr>
        <w:t>: х</w:t>
      </w:r>
      <w:r w:rsidRPr="00996AF3">
        <w:rPr>
          <w:rFonts w:ascii="Times New Roman" w:hAnsi="Times New Roman" w:cs="Times New Roman"/>
          <w:color w:val="000000"/>
          <w:sz w:val="28"/>
          <w:szCs w:val="28"/>
        </w:rPr>
        <w:t>алат медицинский</w:t>
      </w:r>
      <w:r w:rsidR="00996AF3">
        <w:rPr>
          <w:rFonts w:ascii="Times New Roman" w:hAnsi="Times New Roman" w:cs="Times New Roman"/>
          <w:color w:val="000000"/>
          <w:sz w:val="28"/>
          <w:szCs w:val="28"/>
        </w:rPr>
        <w:t xml:space="preserve"> по размеру участника</w:t>
      </w:r>
      <w:r w:rsidR="00AE7440" w:rsidRPr="00996AF3">
        <w:rPr>
          <w:rFonts w:ascii="Times New Roman" w:hAnsi="Times New Roman" w:cs="Times New Roman"/>
          <w:color w:val="000000"/>
          <w:sz w:val="28"/>
          <w:szCs w:val="28"/>
        </w:rPr>
        <w:t>, сменная обувь</w:t>
      </w:r>
      <w:r w:rsidR="00996AF3">
        <w:rPr>
          <w:rFonts w:ascii="Times New Roman" w:hAnsi="Times New Roman" w:cs="Times New Roman"/>
          <w:color w:val="000000"/>
          <w:sz w:val="28"/>
          <w:szCs w:val="28"/>
        </w:rPr>
        <w:t xml:space="preserve"> по размеру</w:t>
      </w:r>
      <w:r w:rsidRPr="00996AF3">
        <w:rPr>
          <w:rFonts w:ascii="Times New Roman" w:hAnsi="Times New Roman" w:cs="Times New Roman"/>
          <w:color w:val="000000"/>
          <w:sz w:val="28"/>
          <w:szCs w:val="28"/>
        </w:rPr>
        <w:t xml:space="preserve"> (удобная обувь без каблука, с закрытым носком), шапочка медицинская</w:t>
      </w:r>
      <w:r w:rsidR="00996AF3">
        <w:rPr>
          <w:rFonts w:ascii="Times New Roman" w:hAnsi="Times New Roman" w:cs="Times New Roman"/>
          <w:color w:val="000000"/>
          <w:sz w:val="28"/>
          <w:szCs w:val="28"/>
        </w:rPr>
        <w:t xml:space="preserve"> по размеру участника</w:t>
      </w:r>
      <w:r w:rsidR="00D115A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96AF3">
        <w:rPr>
          <w:rFonts w:ascii="Times New Roman" w:hAnsi="Times New Roman" w:cs="Times New Roman"/>
          <w:color w:val="000000"/>
          <w:sz w:val="28"/>
          <w:szCs w:val="28"/>
        </w:rPr>
        <w:t>чтобы она не падала при наклоне и не мешала выполнению задания)</w:t>
      </w:r>
      <w:r w:rsidR="00AE7440" w:rsidRPr="00996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39D8" w:rsidRPr="0029547E" w:rsidRDefault="00DE39D8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2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72"/>
    </w:p>
    <w:p w:rsidR="00AE7440" w:rsidRPr="00AE7440" w:rsidRDefault="00AE7440" w:rsidP="00D72CA1">
      <w:pPr>
        <w:pStyle w:val="af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3" w:name="_Toc489607715"/>
      <w:r w:rsidRPr="00AE7440">
        <w:rPr>
          <w:rFonts w:ascii="Times New Roman" w:hAnsi="Times New Roman"/>
          <w:color w:val="000000"/>
          <w:sz w:val="28"/>
          <w:szCs w:val="28"/>
        </w:rPr>
        <w:t>Флешки/MP3-плейеры/устройства хранения цифровой информации.</w:t>
      </w:r>
    </w:p>
    <w:p w:rsidR="00AE7440" w:rsidRPr="00AE7440" w:rsidRDefault="00AE7440" w:rsidP="00D72CA1">
      <w:pPr>
        <w:pStyle w:val="af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7440">
        <w:rPr>
          <w:rFonts w:ascii="Times New Roman" w:hAnsi="Times New Roman"/>
          <w:color w:val="000000"/>
          <w:sz w:val="28"/>
          <w:szCs w:val="28"/>
        </w:rPr>
        <w:t>Кассетные/CD плейеры.</w:t>
      </w:r>
    </w:p>
    <w:p w:rsidR="00AE7440" w:rsidRPr="00AE7440" w:rsidRDefault="00AE7440" w:rsidP="00D72CA1">
      <w:pPr>
        <w:pStyle w:val="af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7440">
        <w:rPr>
          <w:rFonts w:ascii="Times New Roman" w:hAnsi="Times New Roman"/>
          <w:color w:val="000000"/>
          <w:sz w:val="28"/>
          <w:szCs w:val="28"/>
        </w:rPr>
        <w:t>Электронные записные книжки;</w:t>
      </w:r>
    </w:p>
    <w:p w:rsidR="00AE7440" w:rsidRPr="00AE7440" w:rsidRDefault="00AE7440" w:rsidP="00D72CA1">
      <w:pPr>
        <w:pStyle w:val="af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7440">
        <w:rPr>
          <w:rFonts w:ascii="Times New Roman" w:hAnsi="Times New Roman"/>
          <w:color w:val="000000"/>
          <w:sz w:val="28"/>
          <w:szCs w:val="28"/>
        </w:rPr>
        <w:t>Устройства беспроводной передачи данных.</w:t>
      </w:r>
    </w:p>
    <w:p w:rsidR="00AE7440" w:rsidRPr="00AE7440" w:rsidRDefault="00AE7440" w:rsidP="00D72CA1">
      <w:pPr>
        <w:pStyle w:val="af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7440">
        <w:rPr>
          <w:rFonts w:ascii="Times New Roman" w:hAnsi="Times New Roman"/>
          <w:color w:val="000000"/>
          <w:sz w:val="28"/>
          <w:szCs w:val="28"/>
        </w:rPr>
        <w:t>Неразрешённые компакт-диски или дискеты. Любые компакт-диски требуют разрешения на пронос от главного эксперта или уполномоченного лица.</w:t>
      </w:r>
    </w:p>
    <w:p w:rsidR="00AE7440" w:rsidRPr="00AE7440" w:rsidRDefault="00AE7440" w:rsidP="00D72CA1">
      <w:pPr>
        <w:pStyle w:val="af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7440">
        <w:rPr>
          <w:rFonts w:ascii="Times New Roman" w:hAnsi="Times New Roman"/>
          <w:color w:val="000000"/>
          <w:sz w:val="28"/>
          <w:szCs w:val="28"/>
        </w:rPr>
        <w:t>Любое дополнительное программное обеспечение, за исключением предоставленного организаторами, если иное не разрешено большинством экспертов.</w:t>
      </w:r>
    </w:p>
    <w:p w:rsidR="00AE7440" w:rsidRPr="00AE7440" w:rsidRDefault="00AE7440" w:rsidP="00D72CA1">
      <w:pPr>
        <w:pStyle w:val="af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7440">
        <w:rPr>
          <w:rFonts w:ascii="Times New Roman" w:hAnsi="Times New Roman"/>
          <w:color w:val="000000"/>
          <w:sz w:val="28"/>
          <w:szCs w:val="28"/>
        </w:rPr>
        <w:t>Предварительно запрограммированные микросхемы</w:t>
      </w:r>
    </w:p>
    <w:p w:rsidR="00AE7440" w:rsidRPr="00AE7440" w:rsidRDefault="00AE7440" w:rsidP="00D72CA1">
      <w:pPr>
        <w:pStyle w:val="af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7440">
        <w:rPr>
          <w:rFonts w:ascii="Times New Roman" w:hAnsi="Times New Roman"/>
          <w:color w:val="000000"/>
          <w:sz w:val="28"/>
          <w:szCs w:val="28"/>
        </w:rPr>
        <w:lastRenderedPageBreak/>
        <w:t>Покупные компоненты, модифицированные любым способом до начала соревнований.</w:t>
      </w:r>
    </w:p>
    <w:p w:rsidR="00AE7440" w:rsidRPr="00AE7440" w:rsidRDefault="00AE7440" w:rsidP="00D72CA1">
      <w:pPr>
        <w:pStyle w:val="af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7440">
        <w:rPr>
          <w:rFonts w:ascii="Times New Roman" w:hAnsi="Times New Roman"/>
          <w:color w:val="000000"/>
          <w:sz w:val="28"/>
          <w:szCs w:val="28"/>
        </w:rPr>
        <w:t>Заранее выписанные рецепты</w:t>
      </w:r>
    </w:p>
    <w:p w:rsidR="00AE7440" w:rsidRPr="00F0369A" w:rsidRDefault="00AE7440" w:rsidP="00D72CA1">
      <w:pPr>
        <w:pStyle w:val="af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440">
        <w:rPr>
          <w:rFonts w:ascii="Times New Roman" w:hAnsi="Times New Roman"/>
          <w:color w:val="000000"/>
          <w:sz w:val="28"/>
          <w:szCs w:val="28"/>
        </w:rPr>
        <w:t>Оборудование аналогичное, или выполняющие аналогичные функции, что и поставленное организаторами.</w:t>
      </w:r>
    </w:p>
    <w:p w:rsidR="00F0369A" w:rsidRPr="00C04A67" w:rsidRDefault="00F0369A" w:rsidP="00D72CA1">
      <w:pPr>
        <w:pStyle w:val="af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Мобильный телефон</w:t>
      </w:r>
      <w:r w:rsidR="00C04A67">
        <w:rPr>
          <w:rFonts w:ascii="Times New Roman" w:hAnsi="Times New Roman"/>
          <w:color w:val="000000"/>
          <w:sz w:val="28"/>
          <w:szCs w:val="28"/>
        </w:rPr>
        <w:t xml:space="preserve"> или смартфон, любые записывающие устройства</w:t>
      </w:r>
    </w:p>
    <w:p w:rsidR="00C04A67" w:rsidRPr="00C04A67" w:rsidRDefault="00C04A67" w:rsidP="00D72CA1">
      <w:pPr>
        <w:pStyle w:val="af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Профессиональную литературу, кроме той, что предоставляет организатор.</w:t>
      </w:r>
    </w:p>
    <w:p w:rsidR="00C04A67" w:rsidRPr="00AE7440" w:rsidRDefault="00C04A67" w:rsidP="00D72CA1">
      <w:pPr>
        <w:pStyle w:val="aff1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Товары аптечного ассортимента, кроме тех, что предоставляет организатор.</w:t>
      </w:r>
    </w:p>
    <w:p w:rsidR="0008528B" w:rsidRPr="00596712" w:rsidRDefault="00AE7440" w:rsidP="0059671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440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конкурса без разрешения главного эксперта не допускается удаление </w:t>
      </w:r>
      <w:r w:rsidR="00C04A67">
        <w:rPr>
          <w:rFonts w:ascii="Times New Roman" w:hAnsi="Times New Roman" w:cs="Times New Roman"/>
          <w:color w:val="000000"/>
          <w:sz w:val="28"/>
          <w:szCs w:val="28"/>
        </w:rPr>
        <w:t>со своих мест в рабочей зоне</w:t>
      </w:r>
      <w:r w:rsidRPr="00AE74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28B" w:rsidRDefault="0008528B" w:rsidP="00AE744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096" w:rsidRDefault="00EE0096" w:rsidP="003A2A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73"/>
    </w:p>
    <w:p w:rsidR="00DE39D8" w:rsidRDefault="00DE39D8" w:rsidP="00AE74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AF3" w:rsidRDefault="00996AF3" w:rsidP="004C4D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6AF3" w:rsidRDefault="00EE0096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00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4846095"/>
            <wp:effectExtent l="0" t="0" r="0" b="0"/>
            <wp:docPr id="2" name="Рисунок 2" descr="C:\Users\АптекА\YandexDisk\Скриншоты\2018-10-04_16-03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текА\YandexDisk\Скриншоты\2018-10-04_16-03-3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096" w:rsidRDefault="00EE0096" w:rsidP="00124734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8528B" w:rsidRDefault="0008528B" w:rsidP="00124734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8528B" w:rsidRDefault="0008528B" w:rsidP="00124734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Default="00BC7808" w:rsidP="00BC7808">
      <w:pPr>
        <w:pStyle w:val="-1"/>
        <w:rPr>
          <w:rFonts w:ascii="Times New Roman" w:hAnsi="Times New Roman"/>
          <w:caps w:val="0"/>
          <w:sz w:val="34"/>
          <w:szCs w:val="34"/>
        </w:rPr>
      </w:pPr>
      <w:bookmarkStart w:id="74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74"/>
    </w:p>
    <w:p w:rsidR="00323910" w:rsidRPr="00323910" w:rsidRDefault="00323910" w:rsidP="007F0F22">
      <w:pPr>
        <w:pStyle w:val="-1"/>
        <w:jc w:val="both"/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</w:pPr>
      <w:bookmarkStart w:id="75" w:name="OLE_LINK16"/>
      <w:bookmarkStart w:id="76" w:name="OLE_LINK17"/>
      <w:r w:rsidRPr="00323910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Время на выполнения задания не должны превышать 4 часов в день.</w:t>
      </w:r>
    </w:p>
    <w:p w:rsidR="00323910" w:rsidRDefault="00323910" w:rsidP="007F0F22">
      <w:pPr>
        <w:pStyle w:val="-1"/>
        <w:jc w:val="both"/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</w:pPr>
      <w:r w:rsidRPr="00323910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</w:t>
      </w:r>
      <w:r w:rsidRPr="00323910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lastRenderedPageBreak/>
        <w:t>может затрагивать не все блоки и поля WSSS в зависимости от специфики компетенции.</w:t>
      </w:r>
    </w:p>
    <w:p w:rsidR="00E453E6" w:rsidRDefault="00E453E6" w:rsidP="007F0F22">
      <w:pPr>
        <w:pStyle w:val="-1"/>
        <w:jc w:val="both"/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</w:pPr>
      <w:bookmarkStart w:id="77" w:name="OLE_LINK4"/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Ниже приведены пункты в которых присутствуют изменения:</w:t>
      </w:r>
    </w:p>
    <w:bookmarkEnd w:id="75"/>
    <w:bookmarkEnd w:id="76"/>
    <w:p w:rsidR="002945EB" w:rsidRPr="006F4B32" w:rsidRDefault="002945EB" w:rsidP="007F0F22">
      <w:pPr>
        <w:pStyle w:val="-1"/>
        <w:jc w:val="both"/>
        <w:rPr>
          <w:rFonts w:ascii="Times New Roman" w:hAnsi="Times New Roman"/>
          <w:caps w:val="0"/>
          <w:color w:val="000000" w:themeColor="text1"/>
          <w:sz w:val="28"/>
          <w:szCs w:val="28"/>
        </w:rPr>
      </w:pPr>
      <w:r w:rsidRPr="006F4B32">
        <w:rPr>
          <w:rFonts w:ascii="Times New Roman" w:hAnsi="Times New Roman"/>
          <w:caps w:val="0"/>
          <w:color w:val="000000" w:themeColor="text1"/>
          <w:sz w:val="28"/>
          <w:szCs w:val="28"/>
        </w:rPr>
        <w:t>4.7. ИСПОЛЬЗОВАНИЕ ИЗМЕРИМЫХ И СУДЕЙСКИХ ОЦЕНОК</w:t>
      </w:r>
    </w:p>
    <w:p w:rsidR="00E453E6" w:rsidRDefault="00E453E6" w:rsidP="007F0F22">
      <w:pPr>
        <w:pStyle w:val="-1"/>
        <w:jc w:val="both"/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</w:pPr>
      <w:r w:rsidRPr="00E453E6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.</w:t>
      </w:r>
    </w:p>
    <w:bookmarkEnd w:id="77"/>
    <w:p w:rsidR="00977FF7" w:rsidRDefault="00323910" w:rsidP="007F0F22">
      <w:pPr>
        <w:pStyle w:val="-1"/>
        <w:jc w:val="both"/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              </w:t>
      </w:r>
      <w:bookmarkStart w:id="78" w:name="OLE_LINK20"/>
      <w:bookmarkStart w:id="79" w:name="OLE_LINK21"/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В таблице критериев</w:t>
      </w:r>
      <w:r w:rsidR="00977FF7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 в данной возрастной группы модуль 3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 «</w:t>
      </w:r>
      <w:r w:rsidRPr="00323910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Подготовка помещений фармацевтической организации. Оформление витрин. </w:t>
      </w:r>
      <w:bookmarkEnd w:id="78"/>
      <w:bookmarkEnd w:id="79"/>
      <w:r w:rsidRPr="00323910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Выкладка товаров аптечного ассортимента. Фармацевтическое консультирование потребителей и отпуск лекарственных препаратов, лекарственного растительного сырья и других товаров аптечного ассортимента населению. Фарм</w:t>
      </w:r>
      <w:r w:rsidR="007F0F22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ацевтическая экспертиза рецепта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»</w:t>
      </w:r>
      <w:r w:rsidR="00977FF7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 разбит на два модуля: модуль С «</w:t>
      </w:r>
      <w:r w:rsidRPr="00323910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Подготовка помещений фармацевтической организации. Подготовка витрин к работе с покупателями. Оформление витрин. Выкладка товаров аптечного ассортимент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а и пополнение товарных запасов</w:t>
      </w:r>
      <w:r w:rsidR="00977FF7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» и модуль 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 </w:t>
      </w:r>
      <w:r w:rsidR="00977FF7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«</w:t>
      </w:r>
      <w:r w:rsidRPr="00323910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Подготовка помещений фармацевтической организации. Фармацевтическое консультирование потребителей и отпуск лекарственных препаратов, лекарственного растительного сырья и других товаров аптечного ассортимента населению. Фарм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ацевтическая экспертиза рецепта</w:t>
      </w:r>
      <w:r w:rsidR="00977FF7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.</w:t>
      </w:r>
    </w:p>
    <w:tbl>
      <w:tblPr>
        <w:tblStyle w:val="af"/>
        <w:tblW w:w="10201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5107"/>
        <w:gridCol w:w="1683"/>
        <w:gridCol w:w="1211"/>
        <w:gridCol w:w="1275"/>
      </w:tblGrid>
      <w:tr w:rsidR="002945EB" w:rsidRPr="009955F8" w:rsidTr="00AD37F5">
        <w:tc>
          <w:tcPr>
            <w:tcW w:w="6032" w:type="dxa"/>
            <w:gridSpan w:val="2"/>
            <w:shd w:val="clear" w:color="auto" w:fill="ACB9CA" w:themeFill="text2" w:themeFillTint="66"/>
          </w:tcPr>
          <w:p w:rsidR="002945EB" w:rsidRPr="00A57976" w:rsidRDefault="002945EB" w:rsidP="00AD37F5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169" w:type="dxa"/>
            <w:gridSpan w:val="3"/>
            <w:shd w:val="clear" w:color="auto" w:fill="ACB9CA" w:themeFill="text2" w:themeFillTint="66"/>
          </w:tcPr>
          <w:p w:rsidR="002945EB" w:rsidRPr="00A57976" w:rsidRDefault="002945EB" w:rsidP="00AD37F5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2945EB" w:rsidRPr="009955F8" w:rsidTr="00AD37F5">
        <w:tc>
          <w:tcPr>
            <w:tcW w:w="925" w:type="dxa"/>
            <w:shd w:val="clear" w:color="auto" w:fill="323E4F" w:themeFill="text2" w:themeFillShade="BF"/>
          </w:tcPr>
          <w:p w:rsidR="002945EB" w:rsidRPr="009955F8" w:rsidRDefault="002945EB" w:rsidP="00AD37F5">
            <w:pPr>
              <w:jc w:val="both"/>
              <w:rPr>
                <w:b/>
              </w:rPr>
            </w:pPr>
          </w:p>
        </w:tc>
        <w:tc>
          <w:tcPr>
            <w:tcW w:w="5107" w:type="dxa"/>
            <w:shd w:val="clear" w:color="auto" w:fill="323E4F" w:themeFill="text2" w:themeFillShade="BF"/>
          </w:tcPr>
          <w:p w:rsidR="002945EB" w:rsidRPr="00A57976" w:rsidRDefault="002945EB" w:rsidP="00AD3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323E4F" w:themeFill="text2" w:themeFillShade="BF"/>
          </w:tcPr>
          <w:p w:rsidR="002945EB" w:rsidRPr="00A57976" w:rsidRDefault="002945EB" w:rsidP="00AD37F5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211" w:type="dxa"/>
            <w:shd w:val="clear" w:color="auto" w:fill="323E4F" w:themeFill="text2" w:themeFillShade="BF"/>
          </w:tcPr>
          <w:p w:rsidR="002945EB" w:rsidRPr="00A57976" w:rsidRDefault="002945EB" w:rsidP="00AD37F5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275" w:type="dxa"/>
            <w:shd w:val="clear" w:color="auto" w:fill="323E4F" w:themeFill="text2" w:themeFillShade="BF"/>
          </w:tcPr>
          <w:p w:rsidR="002945EB" w:rsidRPr="00A57976" w:rsidRDefault="002945EB" w:rsidP="00AD37F5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2945EB" w:rsidRPr="009955F8" w:rsidTr="00AD37F5">
        <w:tc>
          <w:tcPr>
            <w:tcW w:w="925" w:type="dxa"/>
            <w:shd w:val="clear" w:color="auto" w:fill="323E4F" w:themeFill="text2" w:themeFillShade="BF"/>
          </w:tcPr>
          <w:p w:rsidR="002945EB" w:rsidRPr="009955F8" w:rsidRDefault="002945EB" w:rsidP="00AD37F5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7" w:type="dxa"/>
          </w:tcPr>
          <w:p w:rsidR="002945EB" w:rsidRPr="00E453E6" w:rsidRDefault="002945EB" w:rsidP="00AD37F5">
            <w:pPr>
              <w:rPr>
                <w:b/>
                <w:bCs/>
              </w:rPr>
            </w:pPr>
            <w:r w:rsidRPr="00E453E6">
              <w:rPr>
                <w:b/>
                <w:bCs/>
              </w:rPr>
              <w:t>Подготовка помещений фармацевтической организации. Приемочный контроль, хранение и первичный учет лекарственных препаратов, лекарственного растительного сырья и товаров аптечного ассортимента</w:t>
            </w:r>
          </w:p>
          <w:p w:rsidR="002945EB" w:rsidRPr="00E453E6" w:rsidRDefault="002945EB" w:rsidP="00AD3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2945EB" w:rsidRPr="00A57976" w:rsidRDefault="002945EB" w:rsidP="00AD3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2945EB" w:rsidRPr="00A57976" w:rsidRDefault="002945EB" w:rsidP="00AD3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E453E6">
              <w:rPr>
                <w:b/>
                <w:sz w:val="28"/>
                <w:szCs w:val="28"/>
                <w:lang w:val="en-US"/>
              </w:rPr>
              <w:t>4,5</w:t>
            </w:r>
          </w:p>
        </w:tc>
        <w:tc>
          <w:tcPr>
            <w:tcW w:w="1275" w:type="dxa"/>
          </w:tcPr>
          <w:p w:rsidR="002945EB" w:rsidRPr="00A57976" w:rsidRDefault="00E453E6" w:rsidP="00AD3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24,5</w:t>
            </w:r>
          </w:p>
        </w:tc>
      </w:tr>
      <w:tr w:rsidR="002945EB" w:rsidRPr="009955F8" w:rsidTr="00AD37F5">
        <w:tc>
          <w:tcPr>
            <w:tcW w:w="925" w:type="dxa"/>
            <w:shd w:val="clear" w:color="auto" w:fill="323E4F" w:themeFill="text2" w:themeFillShade="BF"/>
          </w:tcPr>
          <w:p w:rsidR="002945EB" w:rsidRPr="009955F8" w:rsidRDefault="002945EB" w:rsidP="00AD37F5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lastRenderedPageBreak/>
              <w:t>B</w:t>
            </w:r>
          </w:p>
        </w:tc>
        <w:tc>
          <w:tcPr>
            <w:tcW w:w="5107" w:type="dxa"/>
          </w:tcPr>
          <w:p w:rsidR="002945EB" w:rsidRPr="00E453E6" w:rsidRDefault="002945EB" w:rsidP="00AD37F5">
            <w:pPr>
              <w:rPr>
                <w:b/>
                <w:bCs/>
              </w:rPr>
            </w:pPr>
            <w:r w:rsidRPr="00E453E6">
              <w:rPr>
                <w:b/>
                <w:bCs/>
              </w:rPr>
              <w:t>Подготовка помещений фармацевтической организации. Изготовление лекарственных препаратов по рецепту врачей и требованиям медицинских и ветеринарных организаций.</w:t>
            </w:r>
          </w:p>
          <w:p w:rsidR="002945EB" w:rsidRPr="00E453E6" w:rsidRDefault="002945EB" w:rsidP="00AD3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2945EB" w:rsidRPr="00A57976" w:rsidRDefault="002945EB" w:rsidP="00AD3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2945EB" w:rsidRPr="00A57976" w:rsidRDefault="00E453E6" w:rsidP="00AD3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30,5</w:t>
            </w:r>
          </w:p>
        </w:tc>
        <w:tc>
          <w:tcPr>
            <w:tcW w:w="1275" w:type="dxa"/>
          </w:tcPr>
          <w:p w:rsidR="002945EB" w:rsidRPr="00A57976" w:rsidRDefault="00E453E6" w:rsidP="00AD3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30,5</w:t>
            </w:r>
          </w:p>
        </w:tc>
      </w:tr>
      <w:tr w:rsidR="002945EB" w:rsidRPr="009955F8" w:rsidTr="00AD37F5">
        <w:tc>
          <w:tcPr>
            <w:tcW w:w="925" w:type="dxa"/>
            <w:shd w:val="clear" w:color="auto" w:fill="323E4F" w:themeFill="text2" w:themeFillShade="BF"/>
          </w:tcPr>
          <w:p w:rsidR="002945EB" w:rsidRPr="009955F8" w:rsidRDefault="002945EB" w:rsidP="00AD37F5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7" w:type="dxa"/>
          </w:tcPr>
          <w:p w:rsidR="002945EB" w:rsidRPr="004771CF" w:rsidRDefault="002945EB" w:rsidP="00AD37F5">
            <w:pPr>
              <w:ind w:firstLine="284"/>
              <w:rPr>
                <w:b/>
              </w:rPr>
            </w:pPr>
            <w:bookmarkStart w:id="80" w:name="OLE_LINK11"/>
            <w:bookmarkStart w:id="81" w:name="OLE_LINK12"/>
            <w:r w:rsidRPr="00E453E6">
              <w:rPr>
                <w:b/>
                <w:bCs/>
              </w:rPr>
              <w:t>Подготовка помещений фармацевтической организации.</w:t>
            </w:r>
            <w:r w:rsidRPr="004771CF">
              <w:rPr>
                <w:b/>
                <w:bCs/>
              </w:rPr>
              <w:t xml:space="preserve"> </w:t>
            </w:r>
            <w:r w:rsidRPr="004771CF">
              <w:rPr>
                <w:b/>
                <w:color w:val="000000"/>
              </w:rPr>
              <w:t>Подготовка витрин к работе с покупателями. Оформление витрин. Выкладка товаров аптечного ассортимента и пополнение товарных запасов.</w:t>
            </w:r>
          </w:p>
          <w:p w:rsidR="002945EB" w:rsidRPr="00E453E6" w:rsidRDefault="002945EB" w:rsidP="00E453E6">
            <w:pPr>
              <w:rPr>
                <w:b/>
                <w:bCs/>
              </w:rPr>
            </w:pPr>
            <w:r w:rsidRPr="00E453E6">
              <w:rPr>
                <w:b/>
                <w:bCs/>
              </w:rPr>
              <w:t xml:space="preserve"> </w:t>
            </w:r>
            <w:bookmarkEnd w:id="80"/>
            <w:bookmarkEnd w:id="81"/>
          </w:p>
        </w:tc>
        <w:tc>
          <w:tcPr>
            <w:tcW w:w="1683" w:type="dxa"/>
          </w:tcPr>
          <w:p w:rsidR="002945EB" w:rsidRPr="00A57976" w:rsidRDefault="002945EB" w:rsidP="00AD3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2945EB" w:rsidRPr="00A57976" w:rsidRDefault="00E453E6" w:rsidP="00AD3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275" w:type="dxa"/>
          </w:tcPr>
          <w:p w:rsidR="002945EB" w:rsidRPr="00A57976" w:rsidRDefault="00E453E6" w:rsidP="00AD3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2945EB" w:rsidRPr="009955F8" w:rsidTr="00AD37F5">
        <w:tc>
          <w:tcPr>
            <w:tcW w:w="925" w:type="dxa"/>
            <w:shd w:val="clear" w:color="auto" w:fill="323E4F" w:themeFill="text2" w:themeFillShade="BF"/>
          </w:tcPr>
          <w:p w:rsidR="002945EB" w:rsidRPr="009955F8" w:rsidRDefault="002945EB" w:rsidP="00AD37F5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7" w:type="dxa"/>
          </w:tcPr>
          <w:p w:rsidR="002945EB" w:rsidRPr="00E453E6" w:rsidRDefault="002945EB" w:rsidP="00AD37F5">
            <w:pPr>
              <w:rPr>
                <w:b/>
                <w:bCs/>
                <w:color w:val="000000"/>
              </w:rPr>
            </w:pPr>
            <w:r w:rsidRPr="00E453E6">
              <w:rPr>
                <w:b/>
                <w:bCs/>
                <w:color w:val="000000"/>
              </w:rPr>
              <w:t>Подготовка помещений фармацевтической организации. Фармацевтическое консультирование потребителей и отпуск лекарственных препаратов, лекарственного растительного сырья и других товаров аптечного ассортимента населению. Фармацевтическая экспертиза рецепта.</w:t>
            </w:r>
          </w:p>
          <w:p w:rsidR="002945EB" w:rsidRPr="00E453E6" w:rsidRDefault="002945EB" w:rsidP="00AD3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2945EB" w:rsidRPr="00A57976" w:rsidRDefault="002945EB" w:rsidP="00AD3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2945EB" w:rsidRPr="00A57976" w:rsidRDefault="00E453E6" w:rsidP="00AD3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275" w:type="dxa"/>
          </w:tcPr>
          <w:p w:rsidR="002945EB" w:rsidRPr="00A57976" w:rsidRDefault="00E453E6" w:rsidP="00AD3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  <w:tr w:rsidR="002945EB" w:rsidRPr="009955F8" w:rsidTr="00AD37F5">
        <w:tc>
          <w:tcPr>
            <w:tcW w:w="925" w:type="dxa"/>
            <w:shd w:val="clear" w:color="auto" w:fill="323E4F" w:themeFill="text2" w:themeFillShade="BF"/>
          </w:tcPr>
          <w:p w:rsidR="002945EB" w:rsidRPr="009955F8" w:rsidRDefault="002945EB" w:rsidP="00AD37F5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7" w:type="dxa"/>
          </w:tcPr>
          <w:p w:rsidR="002945EB" w:rsidRPr="00A57976" w:rsidRDefault="002945EB" w:rsidP="00AD3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2945EB" w:rsidRPr="00A57976" w:rsidRDefault="002945EB" w:rsidP="00AD3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2945EB" w:rsidRPr="00A57976" w:rsidRDefault="00E453E6" w:rsidP="00AD3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:rsidR="002945EB" w:rsidRPr="00A57976" w:rsidRDefault="00E453E6" w:rsidP="00AD3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</w:tbl>
    <w:p w:rsidR="002945EB" w:rsidRPr="006F4B32" w:rsidRDefault="00977FF7" w:rsidP="007F0F22">
      <w:pPr>
        <w:pStyle w:val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2" w:name="OLE_LINK25"/>
      <w:r w:rsidRPr="006F4B32">
        <w:rPr>
          <w:rFonts w:ascii="Times New Roman" w:hAnsi="Times New Roman"/>
          <w:color w:val="000000" w:themeColor="text1"/>
          <w:sz w:val="28"/>
          <w:szCs w:val="28"/>
        </w:rPr>
        <w:t>4.8 СПЕЦИФИКАЦИЯ ОЦЕНКИ КОМПЕТЕНЦИИ</w:t>
      </w:r>
    </w:p>
    <w:p w:rsidR="00323910" w:rsidRPr="00A57976" w:rsidRDefault="00323910" w:rsidP="007F0F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 (модулях):</w:t>
      </w:r>
    </w:p>
    <w:p w:rsidR="00323910" w:rsidRPr="006C6863" w:rsidRDefault="00323910" w:rsidP="007F0F22">
      <w:pPr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А. </w:t>
      </w:r>
      <w:r w:rsidR="00323339">
        <w:rPr>
          <w:rFonts w:ascii="Times New Roman" w:hAnsi="Times New Roman" w:cs="Times New Roman"/>
          <w:sz w:val="28"/>
          <w:szCs w:val="28"/>
        </w:rPr>
        <w:t>«</w:t>
      </w:r>
      <w:r w:rsidRPr="006C6863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организации. Приемочный контроль, хранение и первичный учет лекарственных препаратов, лекарственного растительного сырья и товаров аптечного ассортимента</w:t>
      </w:r>
      <w:r w:rsidR="00323339">
        <w:rPr>
          <w:rFonts w:ascii="Times New Roman" w:hAnsi="Times New Roman" w:cs="Times New Roman"/>
          <w:sz w:val="28"/>
          <w:szCs w:val="28"/>
        </w:rPr>
        <w:t>».</w:t>
      </w:r>
    </w:p>
    <w:p w:rsidR="00323910" w:rsidRPr="006C6863" w:rsidRDefault="00323910" w:rsidP="007F0F22">
      <w:pPr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В. </w:t>
      </w:r>
      <w:r w:rsidR="00323339">
        <w:rPr>
          <w:rFonts w:ascii="Times New Roman" w:hAnsi="Times New Roman" w:cs="Times New Roman"/>
          <w:sz w:val="28"/>
          <w:szCs w:val="28"/>
        </w:rPr>
        <w:t>«</w:t>
      </w:r>
      <w:r w:rsidRPr="006C6863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организации. Изготовление лекарственных препаратов по рецепту врачей и требованиям медицинских и ветеринарных организаций</w:t>
      </w:r>
      <w:r w:rsidR="00323339">
        <w:rPr>
          <w:rFonts w:ascii="Times New Roman" w:hAnsi="Times New Roman" w:cs="Times New Roman"/>
          <w:sz w:val="28"/>
          <w:szCs w:val="28"/>
        </w:rPr>
        <w:t>»</w:t>
      </w:r>
      <w:r w:rsidRPr="006C6863">
        <w:rPr>
          <w:rFonts w:ascii="Times New Roman" w:hAnsi="Times New Roman" w:cs="Times New Roman"/>
          <w:sz w:val="28"/>
          <w:szCs w:val="28"/>
        </w:rPr>
        <w:t>.</w:t>
      </w:r>
    </w:p>
    <w:p w:rsidR="00323910" w:rsidRPr="00323910" w:rsidRDefault="00323910" w:rsidP="007F0F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323339">
        <w:rPr>
          <w:rFonts w:ascii="Times New Roman" w:hAnsi="Times New Roman" w:cs="Times New Roman"/>
          <w:sz w:val="28"/>
          <w:szCs w:val="28"/>
        </w:rPr>
        <w:t>«</w:t>
      </w:r>
      <w:r w:rsidRPr="006C6863">
        <w:rPr>
          <w:rFonts w:ascii="Times New Roman" w:hAnsi="Times New Roman" w:cs="Times New Roman"/>
          <w:sz w:val="28"/>
          <w:szCs w:val="28"/>
        </w:rPr>
        <w:t xml:space="preserve">Подготовка помещений фармацевтической организации. </w:t>
      </w:r>
      <w:r w:rsidRPr="00323910">
        <w:rPr>
          <w:rFonts w:ascii="Times New Roman" w:hAnsi="Times New Roman" w:cs="Times New Roman"/>
          <w:color w:val="000000"/>
          <w:sz w:val="28"/>
          <w:szCs w:val="28"/>
        </w:rPr>
        <w:t>Подготовка витрин к работе с покупателями. Оформление витрин. Выкладка товаров аптечного ассортимента и пополнение товарных запасов</w:t>
      </w:r>
      <w:r w:rsidR="003233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73CAA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323910" w:rsidRDefault="00323910" w:rsidP="007F0F22">
      <w:pPr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23339">
        <w:rPr>
          <w:rFonts w:ascii="Arial" w:hAnsi="Arial" w:cs="Arial"/>
          <w:b/>
          <w:bCs/>
          <w:color w:val="000000"/>
        </w:rPr>
        <w:t>. «</w:t>
      </w:r>
      <w:r w:rsidRPr="006C6863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организации. Фармацевтическое консультирование потребителей и отпуск лекарственных препаратов, лекарственного растительного сырья и других товаров аптечного ассортимента населению. Фармацевтическая экспертиза рецепта</w:t>
      </w:r>
      <w:r w:rsidR="00323339">
        <w:rPr>
          <w:rFonts w:ascii="Times New Roman" w:hAnsi="Times New Roman" w:cs="Times New Roman"/>
          <w:sz w:val="28"/>
          <w:szCs w:val="28"/>
        </w:rPr>
        <w:t>»</w:t>
      </w:r>
      <w:r w:rsidRPr="006C6863">
        <w:rPr>
          <w:rFonts w:ascii="Times New Roman" w:hAnsi="Times New Roman" w:cs="Times New Roman"/>
          <w:sz w:val="28"/>
          <w:szCs w:val="28"/>
        </w:rPr>
        <w:t>.</w:t>
      </w:r>
    </w:p>
    <w:p w:rsidR="00323910" w:rsidRDefault="00323910" w:rsidP="007F0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выполненно</w:t>
      </w:r>
      <w:r w:rsidR="002F537D">
        <w:rPr>
          <w:rFonts w:ascii="Times New Roman" w:hAnsi="Times New Roman" w:cs="Times New Roman"/>
          <w:sz w:val="28"/>
          <w:szCs w:val="28"/>
        </w:rPr>
        <w:t>го модуля экспертам дается еще 60</w:t>
      </w:r>
      <w:r>
        <w:rPr>
          <w:rFonts w:ascii="Times New Roman" w:hAnsi="Times New Roman" w:cs="Times New Roman"/>
          <w:sz w:val="28"/>
          <w:szCs w:val="28"/>
        </w:rPr>
        <w:t xml:space="preserve"> минут времени, чтобы завершить выставление оценок, если какие-то критерии вызывали сомнения.</w:t>
      </w:r>
    </w:p>
    <w:p w:rsidR="00323910" w:rsidRPr="006F4B32" w:rsidRDefault="00323910" w:rsidP="007F0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3" w:name="OLE_LINK26"/>
      <w:bookmarkEnd w:id="82"/>
      <w:r w:rsidRPr="006F4B32">
        <w:rPr>
          <w:rFonts w:ascii="Times New Roman" w:hAnsi="Times New Roman" w:cs="Times New Roman"/>
          <w:b/>
          <w:sz w:val="28"/>
          <w:szCs w:val="28"/>
        </w:rPr>
        <w:t>5.1. ОСНОВНЫЕ ТРЕБОВАНИЯ</w:t>
      </w:r>
    </w:p>
    <w:p w:rsidR="00323910" w:rsidRDefault="00323910" w:rsidP="007F0F22">
      <w:pPr>
        <w:jc w:val="both"/>
        <w:rPr>
          <w:rFonts w:ascii="Times New Roman" w:hAnsi="Times New Roman" w:cs="Times New Roman"/>
          <w:sz w:val="28"/>
          <w:szCs w:val="28"/>
        </w:rPr>
      </w:pPr>
      <w:r w:rsidRPr="00323910">
        <w:rPr>
          <w:rFonts w:ascii="Times New Roman" w:hAnsi="Times New Roman" w:cs="Times New Roman"/>
          <w:sz w:val="28"/>
          <w:szCs w:val="28"/>
        </w:rPr>
        <w:t>Конкурсные задания предоставляются участникам в виде модулей:</w:t>
      </w:r>
    </w:p>
    <w:p w:rsidR="00323910" w:rsidRPr="00323910" w:rsidRDefault="00323910" w:rsidP="007F0F22">
      <w:pPr>
        <w:jc w:val="both"/>
        <w:rPr>
          <w:rFonts w:ascii="Times New Roman" w:hAnsi="Times New Roman" w:cs="Times New Roman"/>
          <w:sz w:val="28"/>
          <w:szCs w:val="28"/>
        </w:rPr>
      </w:pPr>
      <w:r w:rsidRPr="00323910">
        <w:rPr>
          <w:rFonts w:ascii="Times New Roman" w:hAnsi="Times New Roman" w:cs="Times New Roman"/>
          <w:sz w:val="28"/>
          <w:szCs w:val="28"/>
        </w:rPr>
        <w:lastRenderedPageBreak/>
        <w:t>Модуль 1 – неподготовленное рабочее место, список поставки и/или набор муляжей лекарственных препаратов и товаров аптечного ассортимента; пакет сопроводительных документов; журналы учета движения товаров и акты – в электронном виде на ПК или распечатаны.</w:t>
      </w:r>
    </w:p>
    <w:p w:rsidR="00323910" w:rsidRPr="00323910" w:rsidRDefault="00323910" w:rsidP="007F0F22">
      <w:pPr>
        <w:jc w:val="both"/>
        <w:rPr>
          <w:rFonts w:ascii="Times New Roman" w:hAnsi="Times New Roman" w:cs="Times New Roman"/>
          <w:sz w:val="28"/>
          <w:szCs w:val="28"/>
        </w:rPr>
      </w:pPr>
      <w:r w:rsidRPr="00323910">
        <w:rPr>
          <w:rFonts w:ascii="Times New Roman" w:hAnsi="Times New Roman" w:cs="Times New Roman"/>
          <w:sz w:val="28"/>
          <w:szCs w:val="28"/>
        </w:rPr>
        <w:t>Модуль 2 – рецепт на бланке; журналы учета проведения обязательных видов контроля; все необходимое для изготовления лекарственной формы по предоставленной прописи.</w:t>
      </w:r>
    </w:p>
    <w:p w:rsidR="00323910" w:rsidRPr="00323910" w:rsidRDefault="00323910" w:rsidP="007F0F22">
      <w:pPr>
        <w:jc w:val="both"/>
        <w:rPr>
          <w:rFonts w:ascii="Times New Roman" w:hAnsi="Times New Roman" w:cs="Times New Roman"/>
          <w:sz w:val="28"/>
          <w:szCs w:val="28"/>
        </w:rPr>
      </w:pPr>
      <w:r w:rsidRPr="00323910">
        <w:rPr>
          <w:rFonts w:ascii="Times New Roman" w:hAnsi="Times New Roman" w:cs="Times New Roman"/>
          <w:sz w:val="28"/>
          <w:szCs w:val="28"/>
        </w:rPr>
        <w:t>Модуль 3- аптечная витрина и стеллаж с лекарственными препаратами/набором муляжей лекарственных препаратов, с нарушением товарного соседства и условий хранения лекарственных препаратов; три ситуационные задачи, одна из которых работа с рецептом.</w:t>
      </w:r>
    </w:p>
    <w:p w:rsidR="00323910" w:rsidRDefault="00323910" w:rsidP="007F0F22">
      <w:pPr>
        <w:jc w:val="both"/>
        <w:rPr>
          <w:rFonts w:ascii="Times New Roman" w:hAnsi="Times New Roman" w:cs="Times New Roman"/>
          <w:sz w:val="28"/>
          <w:szCs w:val="28"/>
        </w:rPr>
      </w:pPr>
      <w:r w:rsidRPr="00323910">
        <w:rPr>
          <w:rFonts w:ascii="Times New Roman" w:hAnsi="Times New Roman" w:cs="Times New Roman"/>
          <w:sz w:val="28"/>
          <w:szCs w:val="28"/>
        </w:rPr>
        <w:t>Модуль 4 - неподготовленное рабочее место и три разных покупателя (покупателей играют сами эксперты) с распечатанным рецептом, играющих разные жизненные ситуации.</w:t>
      </w:r>
    </w:p>
    <w:p w:rsidR="00323910" w:rsidRPr="007F0F22" w:rsidRDefault="007F0F22" w:rsidP="007F0F22">
      <w:pPr>
        <w:jc w:val="both"/>
        <w:rPr>
          <w:rFonts w:ascii="Times New Roman" w:hAnsi="Times New Roman" w:cs="Times New Roman"/>
          <w:sz w:val="28"/>
          <w:szCs w:val="28"/>
        </w:rPr>
      </w:pPr>
      <w:r w:rsidRPr="007F0F22">
        <w:rPr>
          <w:rFonts w:ascii="Times New Roman" w:hAnsi="Times New Roman" w:cs="Times New Roman"/>
          <w:sz w:val="28"/>
          <w:szCs w:val="28"/>
        </w:rPr>
        <w:t>Продолжительность Конкурсного задания не должна быть менее 8 и более 12 часов.</w:t>
      </w:r>
    </w:p>
    <w:p w:rsidR="007F0F22" w:rsidRDefault="007F0F22" w:rsidP="006F4B32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4" w:name="OLE_LINK29"/>
      <w:bookmarkStart w:id="85" w:name="OLE_LINK34"/>
      <w:bookmarkEnd w:id="83"/>
      <w:r w:rsidRPr="007F0F22">
        <w:rPr>
          <w:rFonts w:ascii="Times New Roman" w:eastAsia="Times New Roman" w:hAnsi="Times New Roman" w:cs="Times New Roman"/>
          <w:b/>
          <w:sz w:val="28"/>
          <w:szCs w:val="28"/>
        </w:rPr>
        <w:t>5.2. СТРУКТУРА КОНКУРСНОГО ЗАДАНИЯ</w:t>
      </w:r>
    </w:p>
    <w:p w:rsidR="007F0F22" w:rsidRPr="007F0F22" w:rsidRDefault="007F0F22" w:rsidP="007F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Конкурсное задание возрастной группы 14-16 лет не включает модуль 4 </w:t>
      </w:r>
      <w:bookmarkStart w:id="86" w:name="OLE_LINK37"/>
      <w:r w:rsidRPr="006F4B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F4B32" w:rsidRPr="006F4B32">
        <w:rPr>
          <w:rFonts w:ascii="Times New Roman" w:hAnsi="Times New Roman" w:cs="Times New Roman"/>
          <w:color w:val="000000"/>
          <w:sz w:val="28"/>
          <w:szCs w:val="28"/>
        </w:rPr>
        <w:t>Подготовка помещений фармацевтической организации. Промышленная фармацевтика.»</w:t>
      </w:r>
      <w:bookmarkEnd w:id="84"/>
      <w:bookmarkEnd w:id="85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bookmarkEnd w:id="86"/>
      <w:r>
        <w:rPr>
          <w:rFonts w:ascii="Times New Roman" w:eastAsia="Arial Unicode MS" w:hAnsi="Times New Roman" w:cs="Times New Roman"/>
          <w:sz w:val="28"/>
          <w:szCs w:val="28"/>
        </w:rPr>
        <w:t>и модуль 3 разбит на 2 модуля: на модуль С «</w:t>
      </w:r>
      <w:r w:rsidRPr="007F0F22">
        <w:rPr>
          <w:rFonts w:ascii="Times New Roman" w:hAnsi="Times New Roman" w:cs="Times New Roman"/>
          <w:color w:val="000000"/>
          <w:sz w:val="28"/>
          <w:szCs w:val="28"/>
        </w:rPr>
        <w:t>Подготовка витрин к работе с покупателями. Оформление витрин. Выкладка товаров аптечного ассортимент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 и пополнение товарных запасов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» и </w:t>
      </w:r>
      <w:r w:rsidRPr="00885B2D">
        <w:rPr>
          <w:rFonts w:ascii="Times New Roman" w:eastAsia="Arial Unicode MS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Pr="007F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рабочего места к отпуску товаров аптечного ассортимента. Фармацевтическое консультирование потребителей и отпуск лекарственных препаратов, лекарственного растительного сырья и других товаров аптечного ассортимента населению. Фарма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цевтическая экспертиза рецепта</w:t>
      </w:r>
      <w:r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7F0F22" w:rsidRPr="007F0F22" w:rsidRDefault="007F0F22" w:rsidP="007F0F22">
      <w:pPr>
        <w:keepNext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22">
        <w:rPr>
          <w:rFonts w:ascii="Times New Roman" w:hAnsi="Times New Roman" w:cs="Times New Roman"/>
          <w:sz w:val="28"/>
          <w:szCs w:val="28"/>
        </w:rPr>
        <w:t>Конкурсное задание состоит из 4 независимых модулей.</w:t>
      </w:r>
    </w:p>
    <w:p w:rsidR="007F0F22" w:rsidRPr="007F0F22" w:rsidRDefault="007F0F22" w:rsidP="007F0F22">
      <w:pPr>
        <w:keepNext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F22" w:rsidRPr="007F0F22" w:rsidRDefault="007F0F22" w:rsidP="007F0F22">
      <w:pPr>
        <w:jc w:val="both"/>
        <w:rPr>
          <w:rFonts w:ascii="Times New Roman" w:hAnsi="Times New Roman" w:cs="Times New Roman"/>
          <w:sz w:val="28"/>
          <w:szCs w:val="28"/>
        </w:rPr>
      </w:pPr>
      <w:r w:rsidRPr="007F0F22">
        <w:rPr>
          <w:rFonts w:ascii="Times New Roman" w:hAnsi="Times New Roman" w:cs="Times New Roman"/>
          <w:b/>
          <w:sz w:val="28"/>
          <w:szCs w:val="28"/>
        </w:rPr>
        <w:t xml:space="preserve">       Модуль 1.  </w:t>
      </w:r>
      <w:r w:rsidRPr="007F0F22">
        <w:rPr>
          <w:rFonts w:ascii="Times New Roman" w:hAnsi="Times New Roman" w:cs="Times New Roman"/>
          <w:sz w:val="28"/>
          <w:szCs w:val="28"/>
        </w:rPr>
        <w:t xml:space="preserve"> «Подготовка помещений фармацевтической организации. Приемочный контроль, хранение и первичный учет лекарственных препаратов, лекарственного растительного сырья и товаров аптечного ассортимента»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F22" w:rsidRPr="007F0F22" w:rsidRDefault="007F0F22" w:rsidP="007F0F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F22">
        <w:rPr>
          <w:rFonts w:ascii="Times New Roman" w:hAnsi="Times New Roman" w:cs="Times New Roman"/>
          <w:sz w:val="28"/>
          <w:szCs w:val="28"/>
        </w:rPr>
        <w:t xml:space="preserve">В ходе выполнения задания участникам необходимо проверить помещения на соответствие санитарным требованиям и используемого оборудования на предмет исправности, наличие контрольно-измерительных приборов, проверить и зарегистрировать параметры воздуха в помещениях фармацевтической организации и температуры в холодильном оборудовании, выполнить </w:t>
      </w:r>
      <w:r w:rsidRPr="007F0F22">
        <w:rPr>
          <w:rFonts w:ascii="Times New Roman" w:hAnsi="Times New Roman" w:cs="Times New Roman"/>
          <w:sz w:val="28"/>
          <w:szCs w:val="28"/>
        </w:rPr>
        <w:lastRenderedPageBreak/>
        <w:t>санитарные и корпоративные требования по личной гигиене и специальной одежде, подготовить необходимую нормативную документацию для работы. Так же в ходе выполнения задания участникам необходимо выполнить приемку партии лекарственных препаратов и товаров аптечного ассортимента: осуществить приемочный контроль, проверить сопроводительные документы; в случае поступления недоброкачественных товаров оформить это документально. Предоставляется один список поставки.</w:t>
      </w:r>
    </w:p>
    <w:p w:rsidR="007F0F22" w:rsidRPr="007F0F22" w:rsidRDefault="007F0F22" w:rsidP="007F0F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F22">
        <w:rPr>
          <w:rFonts w:ascii="Times New Roman" w:hAnsi="Times New Roman" w:cs="Times New Roman"/>
          <w:sz w:val="28"/>
          <w:szCs w:val="28"/>
        </w:rPr>
        <w:t xml:space="preserve">Список поставки, который предоставляют участнику определяются экспертами в день проведения соревнования. </w:t>
      </w:r>
    </w:p>
    <w:p w:rsidR="007F0F22" w:rsidRPr="007F0F22" w:rsidRDefault="007F0F22" w:rsidP="007F0F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F22">
        <w:rPr>
          <w:rFonts w:ascii="Times New Roman" w:hAnsi="Times New Roman" w:cs="Times New Roman"/>
          <w:sz w:val="28"/>
          <w:szCs w:val="28"/>
        </w:rPr>
        <w:t>Осуществив прием и оприходование поставки участники должны распределить полученные лекарственные препараты и товары аптечного ассортимента по местам хранения, проверить соблюдены ли условия хранения препаратов и товаров различных групп хранения.</w:t>
      </w:r>
    </w:p>
    <w:p w:rsidR="007F0F22" w:rsidRPr="007F0F22" w:rsidRDefault="007F0F22" w:rsidP="007F0F22">
      <w:pPr>
        <w:keepNext/>
        <w:shd w:val="clear" w:color="auto" w:fill="FEFFFE"/>
        <w:tabs>
          <w:tab w:val="left" w:pos="567"/>
        </w:tabs>
        <w:autoSpaceDE w:val="0"/>
        <w:autoSpaceDN w:val="0"/>
        <w:adjustRightInd w:val="0"/>
        <w:spacing w:after="0" w:line="276" w:lineRule="auto"/>
        <w:ind w:right="5" w:firstLine="56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EFFFE"/>
          <w:lang w:eastAsia="ru-RU"/>
        </w:rPr>
      </w:pPr>
      <w:r w:rsidRPr="007F0F22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EFFFE"/>
          <w:lang w:eastAsia="ru-RU"/>
        </w:rPr>
        <w:t>Модуль 2.</w:t>
      </w:r>
      <w:r w:rsidRPr="007F0F22">
        <w:rPr>
          <w:rFonts w:ascii="Times New Roman" w:eastAsiaTheme="minorEastAsia" w:hAnsi="Times New Roman" w:cs="Times New Roman"/>
          <w:sz w:val="28"/>
          <w:szCs w:val="28"/>
          <w:shd w:val="clear" w:color="auto" w:fill="FEFFFE"/>
          <w:lang w:eastAsia="ru-RU"/>
        </w:rPr>
        <w:t xml:space="preserve"> </w:t>
      </w:r>
      <w:r w:rsidR="00323339">
        <w:rPr>
          <w:rFonts w:ascii="Times New Roman" w:eastAsiaTheme="minorEastAsia" w:hAnsi="Times New Roman" w:cs="Times New Roman"/>
          <w:sz w:val="28"/>
          <w:szCs w:val="28"/>
          <w:shd w:val="clear" w:color="auto" w:fill="FEFFFE"/>
          <w:lang w:eastAsia="ru-RU"/>
        </w:rPr>
        <w:t>«</w:t>
      </w:r>
      <w:r w:rsidRPr="007F0F22">
        <w:rPr>
          <w:rFonts w:ascii="Times New Roman" w:eastAsiaTheme="minorEastAsia" w:hAnsi="Times New Roman" w:cs="Times New Roman"/>
          <w:sz w:val="28"/>
          <w:szCs w:val="28"/>
          <w:shd w:val="clear" w:color="auto" w:fill="FEFFFE"/>
          <w:lang w:eastAsia="ru-RU"/>
        </w:rPr>
        <w:t>Изготовление лекарственных форм по рецепту</w:t>
      </w:r>
      <w:r w:rsidR="00323339">
        <w:rPr>
          <w:rFonts w:ascii="Times New Roman" w:eastAsiaTheme="minorEastAsia" w:hAnsi="Times New Roman" w:cs="Times New Roman"/>
          <w:sz w:val="28"/>
          <w:szCs w:val="28"/>
          <w:shd w:val="clear" w:color="auto" w:fill="FEFFFE"/>
          <w:lang w:eastAsia="ru-RU"/>
        </w:rPr>
        <w:t>»</w:t>
      </w:r>
      <w:r w:rsidRPr="007F0F22">
        <w:rPr>
          <w:rFonts w:ascii="Times New Roman" w:eastAsiaTheme="minorEastAsia" w:hAnsi="Times New Roman" w:cs="Times New Roman"/>
          <w:sz w:val="28"/>
          <w:szCs w:val="28"/>
          <w:shd w:val="clear" w:color="auto" w:fill="FEFFFE"/>
          <w:lang w:eastAsia="ru-RU"/>
        </w:rPr>
        <w:t>.</w:t>
      </w:r>
    </w:p>
    <w:p w:rsidR="007F0F22" w:rsidRPr="007F0F22" w:rsidRDefault="007F0F22" w:rsidP="007F0F22">
      <w:pPr>
        <w:keepNext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22">
        <w:rPr>
          <w:rFonts w:ascii="Times New Roman" w:hAnsi="Times New Roman" w:cs="Times New Roman"/>
          <w:sz w:val="28"/>
          <w:szCs w:val="28"/>
        </w:rPr>
        <w:t>Участнику предоставляется рецепт(ы) на изготовление индивидуальной лекарственной формы. Лекарственная форма может быть жидкой, твердой и(или) мягкой. В ходе выполнения задания участник должен принять рецепт(ы), рассчитать необходимое количество компонентов и вспомогательных веществ, продумать технологию изготовления, подобрать посуду и вспомогательные материалы, изготовить данную лекарственную форму(ы), оформить к отпуску. Вариантов рецепта 3. Какую лекарственную форму и по какому рецепту будут изготавливать участники определяется экспертами в день проведения соревнований.</w:t>
      </w:r>
    </w:p>
    <w:p w:rsidR="007F0F22" w:rsidRPr="007F0F22" w:rsidRDefault="007F0F22" w:rsidP="007F0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F22">
        <w:rPr>
          <w:rFonts w:ascii="Times New Roman" w:hAnsi="Times New Roman" w:cs="Times New Roman"/>
          <w:sz w:val="28"/>
          <w:szCs w:val="28"/>
        </w:rPr>
        <w:t>После изготовления лекарственной формы участникам необходимо провести три вида обязательного контроля качества – письменный (оформление паспорта), органолептический, контроль при отпуске.</w:t>
      </w:r>
    </w:p>
    <w:p w:rsidR="007F0F22" w:rsidRPr="007F0F22" w:rsidRDefault="007F0F22" w:rsidP="007F0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0F22" w:rsidRPr="007F0F22" w:rsidRDefault="007F0F22" w:rsidP="007F0F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F22">
        <w:rPr>
          <w:rFonts w:ascii="Times New Roman" w:hAnsi="Times New Roman" w:cs="Times New Roman"/>
          <w:b/>
          <w:sz w:val="28"/>
          <w:szCs w:val="28"/>
        </w:rPr>
        <w:t xml:space="preserve">    Модуль 3.</w:t>
      </w:r>
      <w:r w:rsidRPr="007F0F22">
        <w:rPr>
          <w:rFonts w:ascii="Times New Roman" w:hAnsi="Times New Roman" w:cs="Times New Roman"/>
          <w:sz w:val="28"/>
          <w:szCs w:val="28"/>
        </w:rPr>
        <w:t xml:space="preserve"> </w:t>
      </w:r>
      <w:r w:rsidR="00323339">
        <w:rPr>
          <w:rFonts w:ascii="Times New Roman" w:hAnsi="Times New Roman" w:cs="Times New Roman"/>
          <w:sz w:val="28"/>
          <w:szCs w:val="28"/>
        </w:rPr>
        <w:t>«</w:t>
      </w:r>
      <w:r w:rsidRPr="007F0F22">
        <w:rPr>
          <w:rFonts w:ascii="Times New Roman" w:hAnsi="Times New Roman" w:cs="Times New Roman"/>
          <w:color w:val="000000"/>
          <w:sz w:val="28"/>
          <w:szCs w:val="28"/>
        </w:rPr>
        <w:t>Подготовка витрин к работе с покупателями. Оформление витрин. Выкладка товаров аптечного ассортимента и пополнение товарных запасов</w:t>
      </w:r>
      <w:r w:rsidR="003233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F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F22" w:rsidRPr="007F0F22" w:rsidRDefault="007F0F22" w:rsidP="007F0F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0F22">
        <w:rPr>
          <w:rFonts w:ascii="Times New Roman" w:hAnsi="Times New Roman" w:cs="Times New Roman"/>
          <w:sz w:val="28"/>
          <w:szCs w:val="28"/>
        </w:rPr>
        <w:t xml:space="preserve">ходе выполнения задания участникам необходимо проверить помещения торгового зала на соответствие санитарным требованиям и используемого оборудования на предмет исправности, выполнить санитарные и корпоративные требования по личной гигиене и специальной одежде. Участникам необходимо подготовить витрины и стеллажи торгового зала для работы с клиентами аптечной организации. Поправить существующую выкладку или предложить свой вариант оформления данной витрины или стеллажа, используя правила мерчандайзинга. Найти и исправить ошибки товарного соседства, ошибки на </w:t>
      </w:r>
      <w:r w:rsidRPr="007F0F22">
        <w:rPr>
          <w:rFonts w:ascii="Times New Roman" w:hAnsi="Times New Roman" w:cs="Times New Roman"/>
          <w:sz w:val="28"/>
          <w:szCs w:val="28"/>
        </w:rPr>
        <w:lastRenderedPageBreak/>
        <w:t>соответствие условий хранения препаратов и пополнить товарные запасы предложенным индивидуальным набором.</w:t>
      </w:r>
    </w:p>
    <w:p w:rsidR="007F0F22" w:rsidRDefault="00323339" w:rsidP="007F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4. «</w:t>
      </w:r>
      <w:r w:rsidR="007F0F22" w:rsidRPr="007F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рабочего места к отпуску товаров аптечного ассортимента. Фармацевтическое консультирование потребителей и отпуск лекарственных препаратов, лекарственного растительного сырья и других товаров аптечного ассортимента населению. Фармацевтическая экспертиза рецепта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F0F22" w:rsidRPr="007F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0F22" w:rsidRPr="007F0F22" w:rsidRDefault="007F0F22" w:rsidP="007F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выполнения задания участникам необходимо подготовить рабочее место по отпуску товаров аптечного ассортимента, открыть смену для работы на расчетно-кассовом оборудовании, оформить журналы необходимые при работе по отпуску товаров аптечного ассортимента. Участникам будут представлены две ситуационные задачи, моделирующие обращение посетителя аптеки за фармацевтической помощью и консультацией. При отпуске товаров аптечного ассортимента необходимо будет произвести расчетно-кассовые операции с покупателем и провести консультирование клиентов.</w:t>
      </w:r>
    </w:p>
    <w:p w:rsidR="007F0F22" w:rsidRPr="007F0F22" w:rsidRDefault="007F0F22" w:rsidP="007F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задача – </w:t>
      </w:r>
      <w:r w:rsidR="003A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</w:t>
      </w:r>
      <w:r w:rsidRPr="007F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пос</w:t>
      </w:r>
      <w:r w:rsidR="003A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етителя с рецептом от врача</w:t>
      </w:r>
      <w:r w:rsidRPr="007F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будет озвучить решение по отпуску или не отпуску по предъявленному рецепту, предложить препараты разных торговых наименований по выписанному в рецепте МНН, если такие есть в аптеке, озвучить все обязательные реквизиты предложенного рецептурного бланка. Рецепт(ы) для выполнения задания предоставляется экспертами в день проведения соревнований.</w:t>
      </w:r>
    </w:p>
    <w:p w:rsidR="007F0F22" w:rsidRPr="007F0F22" w:rsidRDefault="007F0F22" w:rsidP="007F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F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 задача – проконсультировать и произвести отпуск товаров аптечного ассортимента, при обращении клиента с просьбой об оказании первой помощи в домашних условиях. Рецепт(ы) для выполнения задания предоставляется экспертами в день проведения соревнований.</w:t>
      </w:r>
    </w:p>
    <w:p w:rsidR="007F0F22" w:rsidRPr="007F0F22" w:rsidRDefault="007F0F22" w:rsidP="007F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задача</w:t>
      </w:r>
      <w:r w:rsidRPr="007F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проконсультировать и произвести отпуск безрецептурных товаров аптечного ассортимента по запросу посетителя, выяснив все симптомы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88D" w:rsidRDefault="00323339" w:rsidP="003A2A19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конкурсном задании</w:t>
      </w:r>
      <w:r w:rsidR="002945EB">
        <w:rPr>
          <w:rFonts w:ascii="Times New Roman" w:eastAsia="Arial Unicode MS" w:hAnsi="Times New Roman" w:cs="Times New Roman"/>
          <w:sz w:val="28"/>
          <w:szCs w:val="28"/>
        </w:rPr>
        <w:t xml:space="preserve"> в модуле </w:t>
      </w:r>
      <w:r>
        <w:rPr>
          <w:rFonts w:ascii="Times New Roman" w:eastAsia="Arial Unicode MS" w:hAnsi="Times New Roman" w:cs="Times New Roman"/>
          <w:sz w:val="28"/>
          <w:szCs w:val="28"/>
        </w:rPr>
        <w:t>4 «</w:t>
      </w:r>
      <w:r w:rsidRPr="007F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рабочего места к отпуску товаров аптечного ассортимента. Фармацевтическое консультирование потребителей и отпуск лекарственных препаратов, лекарственного растительного сырья и других товаров аптечного ассортимента населению. Фарма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цевтическая экспертиза рецепта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3A2A19">
        <w:rPr>
          <w:rFonts w:ascii="Times New Roman" w:eastAsia="Arial Unicode MS" w:hAnsi="Times New Roman" w:cs="Times New Roman"/>
          <w:sz w:val="28"/>
          <w:szCs w:val="28"/>
        </w:rPr>
        <w:t>одна из ситуационных задач предполагает работу с рецептом.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DD57FA" w:rsidRDefault="00DD57FA" w:rsidP="00DD57FA">
      <w:pPr>
        <w:pStyle w:val="-1"/>
        <w:rPr>
          <w:rFonts w:ascii="Times New Roman" w:hAnsi="Times New Roman"/>
          <w:caps w:val="0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>10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 xml:space="preserve">ОСОБЫЕ ПРАВИЛА ВОЗРАСТНОЙ ГРУППЫ </w:t>
      </w:r>
      <w:r w:rsidR="00441068">
        <w:rPr>
          <w:rFonts w:ascii="Times New Roman" w:hAnsi="Times New Roman"/>
          <w:caps w:val="0"/>
          <w:sz w:val="34"/>
          <w:szCs w:val="34"/>
        </w:rPr>
        <w:t>50+</w:t>
      </w:r>
    </w:p>
    <w:p w:rsidR="00596712" w:rsidRDefault="00596712" w:rsidP="00B33384">
      <w:pPr>
        <w:pStyle w:val="-1"/>
        <w:spacing w:after="0" w:line="240" w:lineRule="auto"/>
        <w:jc w:val="both"/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</w:pPr>
      <w:r w:rsidRPr="00323910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Время на выполн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ения задания не должны быть менее</w:t>
      </w:r>
      <w:r w:rsidRPr="00323910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 4 часов 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за один модуль.</w:t>
      </w:r>
    </w:p>
    <w:p w:rsidR="00596712" w:rsidRDefault="00596712" w:rsidP="00B33384">
      <w:pPr>
        <w:pStyle w:val="-1"/>
        <w:spacing w:after="0" w:line="240" w:lineRule="auto"/>
        <w:jc w:val="both"/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</w:pPr>
      <w:r w:rsidRPr="00323910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 Тем самым Конкурсное задание и Схема оценки может затрагивать не все блоки и поля WSSS в зависимости от специфики компетенции.</w:t>
      </w:r>
    </w:p>
    <w:p w:rsidR="00596712" w:rsidRDefault="00596712" w:rsidP="00B33384">
      <w:pPr>
        <w:pStyle w:val="-1"/>
        <w:spacing w:after="0" w:line="240" w:lineRule="auto"/>
        <w:jc w:val="both"/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Ниже приведены пункты в которых присутствуют изменения:</w:t>
      </w:r>
    </w:p>
    <w:p w:rsidR="00596712" w:rsidRPr="006F4B32" w:rsidRDefault="00596712" w:rsidP="00B33384">
      <w:pPr>
        <w:pStyle w:val="-1"/>
        <w:spacing w:after="0" w:line="240" w:lineRule="auto"/>
        <w:jc w:val="both"/>
        <w:rPr>
          <w:rFonts w:ascii="Times New Roman" w:hAnsi="Times New Roman"/>
          <w:caps w:val="0"/>
          <w:color w:val="000000" w:themeColor="text1"/>
          <w:sz w:val="28"/>
          <w:szCs w:val="28"/>
        </w:rPr>
      </w:pPr>
      <w:r w:rsidRPr="006F4B32">
        <w:rPr>
          <w:rFonts w:ascii="Times New Roman" w:hAnsi="Times New Roman"/>
          <w:caps w:val="0"/>
          <w:color w:val="000000" w:themeColor="text1"/>
          <w:sz w:val="28"/>
          <w:szCs w:val="28"/>
        </w:rPr>
        <w:t>4.7. ИСПОЛЬЗОВАНИЕ ИЗМЕРИМЫХ И СУДЕЙСКИХ ОЦЕНОК</w:t>
      </w:r>
    </w:p>
    <w:p w:rsidR="00596712" w:rsidRDefault="00596712" w:rsidP="00B33384">
      <w:pPr>
        <w:pStyle w:val="-1"/>
        <w:spacing w:after="0" w:line="240" w:lineRule="auto"/>
        <w:jc w:val="both"/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</w:pPr>
      <w:r w:rsidRPr="00E453E6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.</w:t>
      </w:r>
      <w:r w:rsidR="00B33384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 </w:t>
      </w:r>
    </w:p>
    <w:p w:rsidR="00BE76D1" w:rsidRPr="00B33384" w:rsidRDefault="00596712" w:rsidP="00B33384">
      <w:pPr>
        <w:pStyle w:val="-1"/>
        <w:spacing w:after="0" w:line="240" w:lineRule="auto"/>
        <w:jc w:val="both"/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</w:pPr>
      <w:r w:rsidRPr="00596712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В таблице критериев данной возрастной группы модуль 4 </w:t>
      </w:r>
      <w:bookmarkStart w:id="87" w:name="OLE_LINK35"/>
      <w:bookmarkStart w:id="88" w:name="OLE_LINK36"/>
      <w:r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«</w:t>
      </w:r>
      <w:r w:rsidRPr="00323910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Подготовка помещений фармацевтическо</w:t>
      </w:r>
      <w:r w:rsidR="00B33384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й организации. Промышленная фармацевтика</w:t>
      </w:r>
      <w:r w:rsidRPr="00323910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.</w:t>
      </w:r>
      <w:r w:rsidR="00B33384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» </w:t>
      </w:r>
      <w:bookmarkEnd w:id="87"/>
      <w:bookmarkEnd w:id="88"/>
      <w:r w:rsidR="00B33384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>не выполняется. Для выполнения конкурсного задания остаются три независимых модуля.</w:t>
      </w:r>
    </w:p>
    <w:p w:rsidR="00BE76D1" w:rsidRPr="00BB3303" w:rsidRDefault="00BE76D1" w:rsidP="00BE76D1">
      <w:pPr>
        <w:keepNext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B45" w:rsidRPr="009955F8" w:rsidRDefault="00BE76D1" w:rsidP="00852F64">
      <w:pPr>
        <w:rPr>
          <w:rFonts w:ascii="Times New Roman" w:hAnsi="Times New Roman" w:cs="Times New Roman"/>
        </w:rPr>
      </w:pPr>
      <w:bookmarkStart w:id="89" w:name="OLE_LINK23"/>
      <w:bookmarkStart w:id="90" w:name="OLE_LINK24"/>
      <w:r w:rsidRPr="00BB330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End w:id="89"/>
      <w:bookmarkEnd w:id="90"/>
    </w:p>
    <w:tbl>
      <w:tblPr>
        <w:tblStyle w:val="af"/>
        <w:tblW w:w="10201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5107"/>
        <w:gridCol w:w="1683"/>
        <w:gridCol w:w="1211"/>
        <w:gridCol w:w="1275"/>
      </w:tblGrid>
      <w:tr w:rsidR="00892B45" w:rsidRPr="009955F8" w:rsidTr="000064BB">
        <w:tc>
          <w:tcPr>
            <w:tcW w:w="6032" w:type="dxa"/>
            <w:gridSpan w:val="2"/>
            <w:shd w:val="clear" w:color="auto" w:fill="ACB9CA" w:themeFill="text2" w:themeFillTint="66"/>
          </w:tcPr>
          <w:p w:rsidR="00892B45" w:rsidRPr="00A57976" w:rsidRDefault="00892B45" w:rsidP="000064BB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169" w:type="dxa"/>
            <w:gridSpan w:val="3"/>
            <w:shd w:val="clear" w:color="auto" w:fill="ACB9CA" w:themeFill="text2" w:themeFillTint="66"/>
          </w:tcPr>
          <w:p w:rsidR="00892B45" w:rsidRPr="00A57976" w:rsidRDefault="00892B45" w:rsidP="000064BB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892B45" w:rsidRPr="009955F8" w:rsidTr="000064BB">
        <w:tc>
          <w:tcPr>
            <w:tcW w:w="925" w:type="dxa"/>
            <w:shd w:val="clear" w:color="auto" w:fill="323E4F" w:themeFill="text2" w:themeFillShade="BF"/>
          </w:tcPr>
          <w:p w:rsidR="00892B45" w:rsidRPr="009955F8" w:rsidRDefault="00892B45" w:rsidP="000064BB">
            <w:pPr>
              <w:jc w:val="both"/>
              <w:rPr>
                <w:b/>
              </w:rPr>
            </w:pPr>
          </w:p>
        </w:tc>
        <w:tc>
          <w:tcPr>
            <w:tcW w:w="5107" w:type="dxa"/>
            <w:shd w:val="clear" w:color="auto" w:fill="323E4F" w:themeFill="text2" w:themeFillShade="BF"/>
          </w:tcPr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323E4F" w:themeFill="text2" w:themeFillShade="BF"/>
          </w:tcPr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211" w:type="dxa"/>
            <w:shd w:val="clear" w:color="auto" w:fill="323E4F" w:themeFill="text2" w:themeFillShade="BF"/>
          </w:tcPr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275" w:type="dxa"/>
            <w:shd w:val="clear" w:color="auto" w:fill="323E4F" w:themeFill="text2" w:themeFillShade="BF"/>
          </w:tcPr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892B45" w:rsidRPr="009955F8" w:rsidTr="000064BB">
        <w:tc>
          <w:tcPr>
            <w:tcW w:w="925" w:type="dxa"/>
            <w:shd w:val="clear" w:color="auto" w:fill="323E4F" w:themeFill="text2" w:themeFillShade="BF"/>
          </w:tcPr>
          <w:p w:rsidR="00892B45" w:rsidRPr="009955F8" w:rsidRDefault="00892B45" w:rsidP="000064BB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7" w:type="dxa"/>
          </w:tcPr>
          <w:p w:rsidR="00892B45" w:rsidRPr="0066593A" w:rsidRDefault="00892B45" w:rsidP="000064BB">
            <w:pPr>
              <w:rPr>
                <w:b/>
                <w:bCs/>
              </w:rPr>
            </w:pPr>
            <w:r w:rsidRPr="0066593A">
              <w:rPr>
                <w:b/>
                <w:bCs/>
              </w:rPr>
              <w:t>Подготовка помещен</w:t>
            </w:r>
            <w:r>
              <w:rPr>
                <w:b/>
                <w:bCs/>
              </w:rPr>
              <w:t xml:space="preserve">ий фармацевтической организации. </w:t>
            </w:r>
            <w:r w:rsidRPr="0066593A">
              <w:rPr>
                <w:b/>
                <w:bCs/>
              </w:rPr>
              <w:t>Приемочный контроль, хранение и первичный учет лекарственных препаратов, лекарственного растительного сырья и товаров аптечного ассортимента</w:t>
            </w:r>
          </w:p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11" w:type="dxa"/>
          </w:tcPr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11,50</w:t>
            </w:r>
          </w:p>
        </w:tc>
        <w:tc>
          <w:tcPr>
            <w:tcW w:w="1275" w:type="dxa"/>
          </w:tcPr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24,5</w:t>
            </w:r>
          </w:p>
        </w:tc>
      </w:tr>
      <w:tr w:rsidR="00892B45" w:rsidRPr="009955F8" w:rsidTr="000064BB">
        <w:tc>
          <w:tcPr>
            <w:tcW w:w="925" w:type="dxa"/>
            <w:shd w:val="clear" w:color="auto" w:fill="323E4F" w:themeFill="text2" w:themeFillShade="BF"/>
          </w:tcPr>
          <w:p w:rsidR="00892B45" w:rsidRPr="009955F8" w:rsidRDefault="00892B45" w:rsidP="000064BB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7" w:type="dxa"/>
          </w:tcPr>
          <w:p w:rsidR="00892B45" w:rsidRDefault="00892B45" w:rsidP="000064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Подготовка помещений фармацевтической организации. Изготовление лекарственных препаратов по рецепту врачей и требованиям медицинских и ветеринарных организаций.</w:t>
            </w:r>
          </w:p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29,50</w:t>
            </w:r>
          </w:p>
        </w:tc>
        <w:tc>
          <w:tcPr>
            <w:tcW w:w="1275" w:type="dxa"/>
          </w:tcPr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30,5</w:t>
            </w:r>
          </w:p>
        </w:tc>
      </w:tr>
      <w:tr w:rsidR="00892B45" w:rsidRPr="009955F8" w:rsidTr="000064BB">
        <w:tc>
          <w:tcPr>
            <w:tcW w:w="925" w:type="dxa"/>
            <w:shd w:val="clear" w:color="auto" w:fill="323E4F" w:themeFill="text2" w:themeFillShade="BF"/>
          </w:tcPr>
          <w:p w:rsidR="00892B45" w:rsidRPr="009955F8" w:rsidRDefault="00892B45" w:rsidP="000064BB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7" w:type="dxa"/>
          </w:tcPr>
          <w:p w:rsidR="00892B45" w:rsidRPr="003319CE" w:rsidRDefault="00892B45" w:rsidP="000064B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Подготовка помещений фармацевтической организации. Оформление витрин. Выкладка товаров аптечного ассортимента. Фармацевтическое консультирование потребителей и отпуск лекарственных препаратов, лекарственного растительного сырья и других товаров аптечного ассортимента населению. Фармацевтическая экспертиза рецепта.</w:t>
            </w:r>
          </w:p>
        </w:tc>
        <w:tc>
          <w:tcPr>
            <w:tcW w:w="1683" w:type="dxa"/>
          </w:tcPr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11" w:type="dxa"/>
          </w:tcPr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892B45" w:rsidRPr="009955F8" w:rsidTr="000064BB">
        <w:tc>
          <w:tcPr>
            <w:tcW w:w="925" w:type="dxa"/>
            <w:shd w:val="clear" w:color="auto" w:fill="323E4F" w:themeFill="text2" w:themeFillShade="BF"/>
          </w:tcPr>
          <w:p w:rsidR="00892B45" w:rsidRPr="009955F8" w:rsidRDefault="00892B45" w:rsidP="000064BB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7" w:type="dxa"/>
          </w:tcPr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11" w:type="dxa"/>
          </w:tcPr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275" w:type="dxa"/>
          </w:tcPr>
          <w:p w:rsidR="00892B45" w:rsidRPr="00A57976" w:rsidRDefault="00892B45" w:rsidP="000064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87</w:t>
            </w:r>
          </w:p>
        </w:tc>
      </w:tr>
    </w:tbl>
    <w:p w:rsidR="00892B45" w:rsidRDefault="00892B45" w:rsidP="00892B4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892B45" w:rsidRPr="00A57976" w:rsidRDefault="00892B45" w:rsidP="006F4B32">
      <w:pPr>
        <w:pStyle w:val="-2"/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Pr="00A57976">
        <w:rPr>
          <w:rFonts w:ascii="Times New Roman" w:hAnsi="Times New Roman"/>
          <w:szCs w:val="28"/>
        </w:rPr>
        <w:t>СПЕЦИФИКАЦИЯ ОЦЕНКИ КОМПЕТЕНЦИИ</w:t>
      </w:r>
    </w:p>
    <w:p w:rsidR="00892B45" w:rsidRPr="00A57976" w:rsidRDefault="00892B45" w:rsidP="00892B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 (модулях):</w:t>
      </w:r>
    </w:p>
    <w:p w:rsidR="00892B45" w:rsidRPr="006C6863" w:rsidRDefault="00892B45" w:rsidP="00892B45">
      <w:pPr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6863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организации. Приемочный контроль, хранение и первичный учет лекарственных препаратов, лекарственного растительного сырья и товаров аптечного ассортимента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2B45" w:rsidRPr="006C6863" w:rsidRDefault="00892B45" w:rsidP="00892B45">
      <w:pPr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6863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организации. Изготовление лекарственных препаратов по рецепту врачей и требованиям медицинских и ветеринарных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6863">
        <w:rPr>
          <w:rFonts w:ascii="Times New Roman" w:hAnsi="Times New Roman" w:cs="Times New Roman"/>
          <w:sz w:val="28"/>
          <w:szCs w:val="28"/>
        </w:rPr>
        <w:t>.</w:t>
      </w:r>
    </w:p>
    <w:p w:rsidR="00892B45" w:rsidRDefault="00892B45" w:rsidP="00892B45">
      <w:pPr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1CF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организации. Оформление витрин. Выкладка товаров аптечного ассортимента. Фармацевтическое консультирование потребителей и отпуск лекарственных препаратов, лекарственного растительного сырья и других товаров аптечного ассортимента населению. Фармацевтическая экспертиза рецепта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1CF">
        <w:rPr>
          <w:rFonts w:ascii="Times New Roman" w:hAnsi="Times New Roman" w:cs="Times New Roman"/>
          <w:sz w:val="28"/>
          <w:szCs w:val="28"/>
        </w:rPr>
        <w:t>.</w:t>
      </w:r>
    </w:p>
    <w:p w:rsidR="00892B45" w:rsidRPr="006C6863" w:rsidRDefault="00892B45" w:rsidP="0089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выполненного модуля экспертам дается еще 60 минут времени, чтобы завершить выставление оценок, если какие-то критерии вызывали сомнения.</w:t>
      </w:r>
    </w:p>
    <w:p w:rsidR="006F4B32" w:rsidRPr="006F4B32" w:rsidRDefault="000064BB" w:rsidP="006F4B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6F4B32" w:rsidRPr="006F4B32">
        <w:rPr>
          <w:rFonts w:ascii="Times New Roman" w:hAnsi="Times New Roman" w:cs="Times New Roman"/>
          <w:b/>
          <w:sz w:val="28"/>
          <w:szCs w:val="28"/>
        </w:rPr>
        <w:t>5.1. ОСНОВНЫЕ ТРЕБОВАНИЯ</w:t>
      </w:r>
    </w:p>
    <w:p w:rsidR="006F4B32" w:rsidRDefault="006F4B32" w:rsidP="006F4B32">
      <w:pPr>
        <w:jc w:val="both"/>
        <w:rPr>
          <w:rFonts w:ascii="Times New Roman" w:hAnsi="Times New Roman" w:cs="Times New Roman"/>
          <w:sz w:val="28"/>
          <w:szCs w:val="28"/>
        </w:rPr>
      </w:pPr>
      <w:r w:rsidRPr="00323910">
        <w:rPr>
          <w:rFonts w:ascii="Times New Roman" w:hAnsi="Times New Roman" w:cs="Times New Roman"/>
          <w:sz w:val="28"/>
          <w:szCs w:val="28"/>
        </w:rPr>
        <w:t>Конкурсные задания предоставляются участникам в виде модулей:</w:t>
      </w:r>
    </w:p>
    <w:p w:rsidR="006F4B32" w:rsidRPr="00323910" w:rsidRDefault="006F4B32" w:rsidP="006F4B32">
      <w:pPr>
        <w:jc w:val="both"/>
        <w:rPr>
          <w:rFonts w:ascii="Times New Roman" w:hAnsi="Times New Roman" w:cs="Times New Roman"/>
          <w:sz w:val="28"/>
          <w:szCs w:val="28"/>
        </w:rPr>
      </w:pPr>
      <w:r w:rsidRPr="00323910">
        <w:rPr>
          <w:rFonts w:ascii="Times New Roman" w:hAnsi="Times New Roman" w:cs="Times New Roman"/>
          <w:sz w:val="28"/>
          <w:szCs w:val="28"/>
        </w:rPr>
        <w:t>Модуль 1 – неподготовленное рабочее место, список поставки и/или набор муляжей лекарственных препаратов и товаров аптечного ассортимента; пакет сопроводительных документов; журналы учета движения товаров и акты – в электронном виде на ПК или распечатаны.</w:t>
      </w:r>
    </w:p>
    <w:p w:rsidR="006F4B32" w:rsidRPr="00323910" w:rsidRDefault="006F4B32" w:rsidP="006F4B32">
      <w:pPr>
        <w:jc w:val="both"/>
        <w:rPr>
          <w:rFonts w:ascii="Times New Roman" w:hAnsi="Times New Roman" w:cs="Times New Roman"/>
          <w:sz w:val="28"/>
          <w:szCs w:val="28"/>
        </w:rPr>
      </w:pPr>
      <w:r w:rsidRPr="00323910">
        <w:rPr>
          <w:rFonts w:ascii="Times New Roman" w:hAnsi="Times New Roman" w:cs="Times New Roman"/>
          <w:sz w:val="28"/>
          <w:szCs w:val="28"/>
        </w:rPr>
        <w:t>Модуль 2 – рецепт на бланке; журналы учета проведения обязательных видов контроля; все необходимое для изготовления лекарственной формы по предоставленной прописи.</w:t>
      </w:r>
    </w:p>
    <w:p w:rsidR="006F4B32" w:rsidRPr="00323910" w:rsidRDefault="006F4B32" w:rsidP="006F4B32">
      <w:pPr>
        <w:jc w:val="both"/>
        <w:rPr>
          <w:rFonts w:ascii="Times New Roman" w:hAnsi="Times New Roman" w:cs="Times New Roman"/>
          <w:sz w:val="28"/>
          <w:szCs w:val="28"/>
        </w:rPr>
      </w:pPr>
      <w:r w:rsidRPr="00323910">
        <w:rPr>
          <w:rFonts w:ascii="Times New Roman" w:hAnsi="Times New Roman" w:cs="Times New Roman"/>
          <w:sz w:val="28"/>
          <w:szCs w:val="28"/>
        </w:rPr>
        <w:t>Модуль 3- аптечная витрина и стеллаж с лекарственными препаратами/набором муляжей лекарственных препаратов, с нарушением товарного соседства и условий хранен</w:t>
      </w:r>
      <w:r>
        <w:rPr>
          <w:rFonts w:ascii="Times New Roman" w:hAnsi="Times New Roman" w:cs="Times New Roman"/>
          <w:sz w:val="28"/>
          <w:szCs w:val="28"/>
        </w:rPr>
        <w:t>ия лекарственных препаратов; разные</w:t>
      </w:r>
      <w:r w:rsidRPr="00323910">
        <w:rPr>
          <w:rFonts w:ascii="Times New Roman" w:hAnsi="Times New Roman" w:cs="Times New Roman"/>
          <w:sz w:val="28"/>
          <w:szCs w:val="28"/>
        </w:rPr>
        <w:t xml:space="preserve"> ситуационные задачи</w:t>
      </w:r>
      <w:r>
        <w:rPr>
          <w:rFonts w:ascii="Times New Roman" w:hAnsi="Times New Roman" w:cs="Times New Roman"/>
          <w:sz w:val="28"/>
          <w:szCs w:val="28"/>
        </w:rPr>
        <w:t xml:space="preserve"> с покупателями </w:t>
      </w:r>
      <w:r w:rsidRPr="00323910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>купателей играют сами эксперты), играющих разные жизненные ситуации.</w:t>
      </w:r>
    </w:p>
    <w:p w:rsidR="006F4B32" w:rsidRPr="007F0F22" w:rsidRDefault="006F4B32" w:rsidP="006F4B32">
      <w:pPr>
        <w:jc w:val="both"/>
        <w:rPr>
          <w:rFonts w:ascii="Times New Roman" w:hAnsi="Times New Roman" w:cs="Times New Roman"/>
          <w:sz w:val="28"/>
          <w:szCs w:val="28"/>
        </w:rPr>
      </w:pPr>
      <w:r w:rsidRPr="007F0F22">
        <w:rPr>
          <w:rFonts w:ascii="Times New Roman" w:hAnsi="Times New Roman" w:cs="Times New Roman"/>
          <w:sz w:val="28"/>
          <w:szCs w:val="28"/>
        </w:rPr>
        <w:t>Продолжительность Конкурсног</w:t>
      </w:r>
      <w:r w:rsidR="00F66B51">
        <w:rPr>
          <w:rFonts w:ascii="Times New Roman" w:hAnsi="Times New Roman" w:cs="Times New Roman"/>
          <w:sz w:val="28"/>
          <w:szCs w:val="28"/>
        </w:rPr>
        <w:t>о задания не должна быть менее 15 и более 22</w:t>
      </w:r>
      <w:r w:rsidRPr="007F0F2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064BB" w:rsidRDefault="000064BB" w:rsidP="006F4B32">
      <w:pPr>
        <w:pStyle w:val="-2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</w:t>
      </w:r>
    </w:p>
    <w:p w:rsidR="006F4B32" w:rsidRDefault="006F4B32" w:rsidP="006F4B32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F22">
        <w:rPr>
          <w:rFonts w:ascii="Times New Roman" w:eastAsia="Times New Roman" w:hAnsi="Times New Roman" w:cs="Times New Roman"/>
          <w:b/>
          <w:sz w:val="28"/>
          <w:szCs w:val="28"/>
        </w:rPr>
        <w:t>5.2. СТРУКТУРА КОНКУРСНОГО ЗАДАНИЯ</w:t>
      </w:r>
    </w:p>
    <w:p w:rsidR="000064BB" w:rsidRPr="009955F8" w:rsidRDefault="006F4B32" w:rsidP="006F4B32">
      <w:pPr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Конкурсное задание возрастной группы 50+ лет не включает модуль 4 </w:t>
      </w:r>
      <w:r w:rsidRPr="006F4B32">
        <w:rPr>
          <w:rFonts w:ascii="Times New Roman" w:hAnsi="Times New Roman" w:cs="Times New Roman"/>
          <w:color w:val="000000"/>
          <w:sz w:val="28"/>
          <w:szCs w:val="28"/>
        </w:rPr>
        <w:t>«Подготовка помещений фармацевтической организации. Промышленная фармацевтика.»</w:t>
      </w:r>
      <w:r w:rsidR="00F9704E">
        <w:rPr>
          <w:rFonts w:ascii="Times New Roman" w:hAnsi="Times New Roman" w:cs="Times New Roman"/>
          <w:color w:val="000000"/>
          <w:sz w:val="28"/>
          <w:szCs w:val="28"/>
        </w:rPr>
        <w:t>. Конкурсное задание включает 3 независимых модуля.</w:t>
      </w:r>
    </w:p>
    <w:p w:rsidR="00F9704E" w:rsidRPr="00BB3303" w:rsidRDefault="00F9704E" w:rsidP="00F9704E">
      <w:pPr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b/>
          <w:sz w:val="28"/>
          <w:szCs w:val="28"/>
        </w:rPr>
        <w:t xml:space="preserve">Модуль 1.  </w:t>
      </w:r>
      <w:r w:rsidRPr="00BB3303">
        <w:rPr>
          <w:rFonts w:ascii="Times New Roman" w:hAnsi="Times New Roman" w:cs="Times New Roman"/>
          <w:sz w:val="28"/>
          <w:szCs w:val="28"/>
        </w:rPr>
        <w:t xml:space="preserve"> «Подготовка помещений фармацевтической организации. Приемочный контроль, хранение и первичный учет лекарственных препаратов, лекарственного растительного сырья и товаров аптечного ассортимента»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4E" w:rsidRPr="00BB3303" w:rsidRDefault="00F9704E" w:rsidP="00F970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>В ходе выполнения задания участникам необходимо проверить помещения на соответствие санитарным требованиям и используемого оборудования на предмет исправности, наличие контрольно-измерительных приборов, проверить и зарегистрировать параметры воздуха в помещениях фармацевтической организации и температуры в холодильном оборудовании, выполнить санитарные и корпоративные требования по личной гигиене и специальной одежде, подготовить необходимую нормативную документацию необходимую для работы. Так же в ходе выполнения задания участникам необходимо выполнить приемку партии лекарственных препаратов и товаров аптечного ассортимента: осуществить приемочный контроль, проверить сопроводительные документы, оформить учетные документы движения товара; в случае поступления недоброкачественных товаров оформить это документально. Предоставляется один список поставки.</w:t>
      </w:r>
    </w:p>
    <w:p w:rsidR="00F9704E" w:rsidRPr="00BB3303" w:rsidRDefault="00F9704E" w:rsidP="00F970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 xml:space="preserve">Список поставки, который предоставляют участнику определяются экспертами в день проведения соревнования. </w:t>
      </w:r>
    </w:p>
    <w:p w:rsidR="00F9704E" w:rsidRPr="00BB3303" w:rsidRDefault="00F9704E" w:rsidP="00F970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>Осуществив прием и оприходование поставки участники должны распределить полученные лекарственные препараты и товары аптечного ассортимента по местам хранения, проверить соблюдены ли условия хранения препаратов и товаров различных групп хранения.</w:t>
      </w:r>
    </w:p>
    <w:p w:rsidR="00F9704E" w:rsidRPr="00BB3303" w:rsidRDefault="00F9704E" w:rsidP="00F9704E">
      <w:pPr>
        <w:pStyle w:val="affa"/>
        <w:keepNext/>
        <w:widowControl/>
        <w:shd w:val="clear" w:color="auto" w:fill="FEFFFE"/>
        <w:tabs>
          <w:tab w:val="left" w:pos="567"/>
        </w:tabs>
        <w:spacing w:line="276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FFE"/>
        </w:rPr>
      </w:pPr>
      <w:r w:rsidRPr="00BB3303">
        <w:rPr>
          <w:rFonts w:ascii="Times New Roman" w:hAnsi="Times New Roman" w:cs="Times New Roman"/>
          <w:b/>
          <w:sz w:val="28"/>
          <w:szCs w:val="28"/>
          <w:shd w:val="clear" w:color="auto" w:fill="FEFFFE"/>
        </w:rPr>
        <w:t>Модуль 2.</w:t>
      </w:r>
      <w:r w:rsidRPr="00BB3303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«</w:t>
      </w:r>
      <w:r w:rsidRPr="004F23F0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организации. Изготовление лекарственных препаратов по рецепту врачей и требованиям медицин</w:t>
      </w:r>
      <w:r>
        <w:rPr>
          <w:rFonts w:ascii="Times New Roman" w:hAnsi="Times New Roman"/>
          <w:sz w:val="28"/>
          <w:szCs w:val="28"/>
        </w:rPr>
        <w:t>ских и ветеринарных организаций</w:t>
      </w:r>
      <w:r w:rsidRPr="00BB3303">
        <w:rPr>
          <w:rFonts w:ascii="Times New Roman" w:hAnsi="Times New Roman" w:cs="Times New Roman"/>
          <w:sz w:val="28"/>
          <w:szCs w:val="28"/>
          <w:shd w:val="clear" w:color="auto" w:fill="FEFFFE"/>
        </w:rPr>
        <w:t>»</w:t>
      </w:r>
    </w:p>
    <w:p w:rsidR="00F9704E" w:rsidRPr="00BB3303" w:rsidRDefault="00F9704E" w:rsidP="00F9704E">
      <w:pPr>
        <w:keepNext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>Участнику предоставляется рецепт</w:t>
      </w:r>
      <w:r>
        <w:rPr>
          <w:rFonts w:ascii="Times New Roman" w:hAnsi="Times New Roman" w:cs="Times New Roman"/>
          <w:sz w:val="28"/>
          <w:szCs w:val="28"/>
        </w:rPr>
        <w:t>(ы)</w:t>
      </w:r>
      <w:r w:rsidRPr="00BB3303">
        <w:rPr>
          <w:rFonts w:ascii="Times New Roman" w:hAnsi="Times New Roman" w:cs="Times New Roman"/>
          <w:sz w:val="28"/>
          <w:szCs w:val="28"/>
        </w:rPr>
        <w:t xml:space="preserve"> на изготовление индивидуальной лекарственной формы. </w:t>
      </w:r>
      <w:r>
        <w:rPr>
          <w:rFonts w:ascii="Times New Roman" w:hAnsi="Times New Roman" w:cs="Times New Roman"/>
          <w:sz w:val="28"/>
          <w:szCs w:val="28"/>
        </w:rPr>
        <w:t xml:space="preserve">Участник готовит рабочее место перед изготовлением, оформляет необходимые журналы. </w:t>
      </w:r>
      <w:r w:rsidRPr="00BB3303">
        <w:rPr>
          <w:rFonts w:ascii="Times New Roman" w:hAnsi="Times New Roman" w:cs="Times New Roman"/>
          <w:sz w:val="28"/>
          <w:szCs w:val="28"/>
        </w:rPr>
        <w:t xml:space="preserve">Лекарственная форма может быть жидкой, твердой </w:t>
      </w:r>
      <w:r>
        <w:rPr>
          <w:rFonts w:ascii="Times New Roman" w:hAnsi="Times New Roman" w:cs="Times New Roman"/>
          <w:sz w:val="28"/>
          <w:szCs w:val="28"/>
        </w:rPr>
        <w:t>и(</w:t>
      </w:r>
      <w:r w:rsidRPr="00BB330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3303">
        <w:rPr>
          <w:rFonts w:ascii="Times New Roman" w:hAnsi="Times New Roman" w:cs="Times New Roman"/>
          <w:sz w:val="28"/>
          <w:szCs w:val="28"/>
        </w:rPr>
        <w:t xml:space="preserve"> мягкой. В ходе выполнения задания участник должен принять рецепт</w:t>
      </w:r>
      <w:r>
        <w:rPr>
          <w:rFonts w:ascii="Times New Roman" w:hAnsi="Times New Roman" w:cs="Times New Roman"/>
          <w:sz w:val="28"/>
          <w:szCs w:val="28"/>
        </w:rPr>
        <w:t xml:space="preserve">(ы), протаксировать, </w:t>
      </w:r>
      <w:r w:rsidRPr="00BB3303">
        <w:rPr>
          <w:rFonts w:ascii="Times New Roman" w:hAnsi="Times New Roman" w:cs="Times New Roman"/>
          <w:sz w:val="28"/>
          <w:szCs w:val="28"/>
        </w:rPr>
        <w:t>рассчитать необходимое количество компонентов и вспомогательных веществ, продумать технологию изготовления, подобрать посуду и вспомогательные материалы,</w:t>
      </w:r>
      <w:r>
        <w:rPr>
          <w:rFonts w:ascii="Times New Roman" w:hAnsi="Times New Roman" w:cs="Times New Roman"/>
          <w:sz w:val="28"/>
          <w:szCs w:val="28"/>
        </w:rPr>
        <w:t xml:space="preserve"> выбрать рабочее место по изготовлению,</w:t>
      </w:r>
      <w:r w:rsidRPr="00BB3303">
        <w:rPr>
          <w:rFonts w:ascii="Times New Roman" w:hAnsi="Times New Roman" w:cs="Times New Roman"/>
          <w:sz w:val="28"/>
          <w:szCs w:val="28"/>
        </w:rPr>
        <w:t xml:space="preserve"> </w:t>
      </w:r>
      <w:r w:rsidRPr="00BB3303">
        <w:rPr>
          <w:rFonts w:ascii="Times New Roman" w:hAnsi="Times New Roman" w:cs="Times New Roman"/>
          <w:sz w:val="28"/>
          <w:szCs w:val="28"/>
        </w:rPr>
        <w:lastRenderedPageBreak/>
        <w:t>изготовить данную лекарственную форму</w:t>
      </w:r>
      <w:r>
        <w:rPr>
          <w:rFonts w:ascii="Times New Roman" w:hAnsi="Times New Roman" w:cs="Times New Roman"/>
          <w:sz w:val="28"/>
          <w:szCs w:val="28"/>
        </w:rPr>
        <w:t>(ы), оформить</w:t>
      </w:r>
      <w:r w:rsidRPr="00BB3303">
        <w:rPr>
          <w:rFonts w:ascii="Times New Roman" w:hAnsi="Times New Roman" w:cs="Times New Roman"/>
          <w:sz w:val="28"/>
          <w:szCs w:val="28"/>
        </w:rPr>
        <w:t xml:space="preserve"> к отпуску. Вариантов рецепта 3 для каждого вида лекарственной формы (всего 9). Какую лекарственную форму</w:t>
      </w:r>
      <w:r>
        <w:rPr>
          <w:rFonts w:ascii="Times New Roman" w:hAnsi="Times New Roman" w:cs="Times New Roman"/>
          <w:sz w:val="28"/>
          <w:szCs w:val="28"/>
        </w:rPr>
        <w:t>(ы)</w:t>
      </w:r>
      <w:r w:rsidRPr="00BB3303">
        <w:rPr>
          <w:rFonts w:ascii="Times New Roman" w:hAnsi="Times New Roman" w:cs="Times New Roman"/>
          <w:sz w:val="28"/>
          <w:szCs w:val="28"/>
        </w:rPr>
        <w:t xml:space="preserve"> и по какому рецепту будут изготавливать участники определяется экспертами в день проведения соревнований.</w:t>
      </w:r>
    </w:p>
    <w:p w:rsidR="00F9704E" w:rsidRPr="00BB3303" w:rsidRDefault="00F9704E" w:rsidP="00F97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>После изготовления лекарственной формы участникам необходимо провести три вида обязательного контроля качества – письменный (оформление паспорта), органолептический, контроль при отпуске.</w:t>
      </w:r>
    </w:p>
    <w:p w:rsidR="00F9704E" w:rsidRPr="00BB3303" w:rsidRDefault="00F9704E" w:rsidP="00F9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04E" w:rsidRPr="00BB3303" w:rsidRDefault="00F9704E" w:rsidP="00F9704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Модуль 3</w:t>
      </w:r>
      <w:r w:rsidRPr="00BB3303">
        <w:rPr>
          <w:rFonts w:ascii="Times New Roman" w:hAnsi="Times New Roman" w:cs="Times New Roman"/>
          <w:b/>
          <w:sz w:val="28"/>
          <w:szCs w:val="28"/>
        </w:rPr>
        <w:t>.</w:t>
      </w:r>
      <w:r w:rsidRPr="00BB3303">
        <w:rPr>
          <w:rFonts w:ascii="Times New Roman" w:hAnsi="Times New Roman" w:cs="Times New Roman"/>
          <w:sz w:val="28"/>
          <w:szCs w:val="28"/>
        </w:rPr>
        <w:t xml:space="preserve"> «</w:t>
      </w:r>
      <w:r w:rsidRPr="004771CF">
        <w:rPr>
          <w:rFonts w:ascii="Times New Roman" w:hAnsi="Times New Roman" w:cs="Times New Roman"/>
          <w:sz w:val="28"/>
          <w:szCs w:val="28"/>
        </w:rPr>
        <w:t>Подготовка помещений фармацевтической организации. Оформление витрин. Выкладка товаров аптечного ассортимента. Фармацевтическое консультирование потребителей и отпуск лекарственных препаратов, лекарственного растительного сырья и других товаров аптечного ассортимента населению. Фарм</w:t>
      </w:r>
      <w:r>
        <w:rPr>
          <w:rFonts w:ascii="Times New Roman" w:hAnsi="Times New Roman" w:cs="Times New Roman"/>
          <w:sz w:val="28"/>
          <w:szCs w:val="28"/>
        </w:rPr>
        <w:t>ацевтическая экспертиза рецепта</w:t>
      </w:r>
      <w:r w:rsidRPr="00BB33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4E" w:rsidRPr="003876F2" w:rsidRDefault="00F9704E" w:rsidP="00F970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>В ходе выполнения задания участникам необходимо проверить помещения, в том числе торгового зала, на соответствие санитарным требованиям и используемого оборудования на предмет исправности, наличие контрольно-измерительных приборов, расчетно-кассового оборудования, проверить и зарегистрировать параметры воздуха в помещениях фармацевтической организации и температуры в холодильном оборудовании, выполнить санитарные и корпоративные требования по личной гигиене и специальной одежде, пополнить товарные запасы в торговом зале, поправить выкладку на витрине, найти ошибки товарного соседства, подготовить необходимую нормативную документацию необходимую для работы. У</w:t>
      </w:r>
      <w:r>
        <w:rPr>
          <w:rFonts w:ascii="Times New Roman" w:hAnsi="Times New Roman" w:cs="Times New Roman"/>
          <w:sz w:val="28"/>
          <w:szCs w:val="28"/>
        </w:rPr>
        <w:t>частникам будут представлены</w:t>
      </w:r>
      <w:r w:rsidRPr="00BB3303">
        <w:rPr>
          <w:rFonts w:ascii="Times New Roman" w:hAnsi="Times New Roman" w:cs="Times New Roman"/>
          <w:sz w:val="28"/>
          <w:szCs w:val="28"/>
        </w:rPr>
        <w:t xml:space="preserve"> ситуационные задачи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от 5 до 15</w:t>
      </w:r>
      <w:r w:rsidRPr="00BB3303">
        <w:rPr>
          <w:rFonts w:ascii="Times New Roman" w:hAnsi="Times New Roman" w:cs="Times New Roman"/>
          <w:sz w:val="28"/>
          <w:szCs w:val="28"/>
        </w:rPr>
        <w:t>, моделирующие обращение посетителя аптеки за фармацевтической</w:t>
      </w:r>
      <w:r>
        <w:rPr>
          <w:rFonts w:ascii="Times New Roman" w:hAnsi="Times New Roman" w:cs="Times New Roman"/>
          <w:sz w:val="28"/>
          <w:szCs w:val="28"/>
        </w:rPr>
        <w:t xml:space="preserve"> помощью и консультацией </w:t>
      </w:r>
    </w:p>
    <w:p w:rsidR="00F9704E" w:rsidRPr="00BB3303" w:rsidRDefault="00F9704E" w:rsidP="00F97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>Первая задача -  обращение с назначением врача (рецептом), предусматривающим отпуск препарата, подлежащего рецептурному отпуску или препарата, находящегося на предметно-количественном учете. Участнику необходимо проверить правильность оформления рецепта, провести его фармацевтическую экспертизу, отпустить препарат с использование программного обеспечения аптеки и контрольно-кассовой техники. Вариантов рецептов 6. Какой из рецептов будет предоставлен определяется экспертами в день проведения соревнований.</w:t>
      </w:r>
    </w:p>
    <w:p w:rsidR="00F9704E" w:rsidRPr="00BB3303" w:rsidRDefault="00F9704E" w:rsidP="00F97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t>Вторая задача – обращение посетителя с рецептом на препарат не подлежащего ПКУ. Участнику необходимо предложить все синонимы, имеющиеся в аптеке, дать обоснованную рекомендацию при отпуске и отпустить препарат с использование программного обеспечения аптеки и контрольно-кассовой техники. Вариантов рецептов 3. Какой из рецептов будет предоставлен определяется экспертами в день проведения соревнований.</w:t>
      </w:r>
    </w:p>
    <w:p w:rsidR="00F9704E" w:rsidRDefault="00F9704E" w:rsidP="00F97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303">
        <w:rPr>
          <w:rFonts w:ascii="Times New Roman" w:hAnsi="Times New Roman" w:cs="Times New Roman"/>
          <w:sz w:val="28"/>
          <w:szCs w:val="28"/>
        </w:rPr>
        <w:lastRenderedPageBreak/>
        <w:t>Третья задача – обращение посетителя за фармацевтической помощью или консультацией по заготовке и использованию ЛРС, по подбору симптоматических лекарственных средств безрецептурного отпуска, по побочным действиям лекарственных средств или комбинирования препаратов. Вариантов задания 3. Какой из них будет предоставлен участникам определяется экспертами в день проведения соревнований.</w:t>
      </w:r>
    </w:p>
    <w:p w:rsidR="000064BB" w:rsidRPr="000064BB" w:rsidRDefault="000064BB" w:rsidP="000064BB">
      <w:pPr>
        <w:pStyle w:val="-2"/>
        <w:spacing w:before="0" w:after="0"/>
        <w:rPr>
          <w:rFonts w:ascii="Times New Roman" w:hAnsi="Times New Roman"/>
          <w:b w:val="0"/>
          <w:sz w:val="24"/>
        </w:rPr>
      </w:pPr>
    </w:p>
    <w:p w:rsidR="0008528B" w:rsidRPr="00F9704E" w:rsidRDefault="00F9704E" w:rsidP="00F9704E">
      <w:pPr>
        <w:pStyle w:val="-2"/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08528B" w:rsidRDefault="0008528B" w:rsidP="003A2A19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8528B" w:rsidRPr="003A2A19" w:rsidRDefault="0008528B" w:rsidP="003A2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88D" w:rsidRDefault="0012661F" w:rsidP="00F33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экспертом</w:t>
      </w:r>
      <w:r w:rsidR="00F3388D">
        <w:rPr>
          <w:rFonts w:ascii="Times New Roman" w:hAnsi="Times New Roman" w:cs="Times New Roman"/>
          <w:sz w:val="28"/>
          <w:szCs w:val="28"/>
        </w:rPr>
        <w:t xml:space="preserve"> </w:t>
      </w:r>
      <w:r w:rsidR="00F3388D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F3388D">
        <w:rPr>
          <w:rFonts w:ascii="Times New Roman" w:hAnsi="Times New Roman" w:cs="Times New Roman"/>
          <w:sz w:val="28"/>
          <w:szCs w:val="28"/>
        </w:rPr>
        <w:t>:</w:t>
      </w:r>
    </w:p>
    <w:p w:rsidR="00F3388D" w:rsidRDefault="00852F64" w:rsidP="00F33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Корневой</w:t>
      </w:r>
      <w:r w:rsidR="00F3388D">
        <w:rPr>
          <w:rFonts w:ascii="Times New Roman" w:hAnsi="Times New Roman" w:cs="Times New Roman"/>
          <w:sz w:val="28"/>
          <w:szCs w:val="28"/>
        </w:rPr>
        <w:t xml:space="preserve"> эксперт </w:t>
      </w:r>
      <w:r w:rsidR="00F9704E">
        <w:rPr>
          <w:rFonts w:ascii="Times New Roman" w:hAnsi="Times New Roman" w:cs="Times New Roman"/>
          <w:sz w:val="28"/>
          <w:szCs w:val="28"/>
        </w:rPr>
        <w:t>Усатова Светлана Геннадьевна</w:t>
      </w:r>
    </w:p>
    <w:p w:rsidR="00B33384" w:rsidRPr="00F9704E" w:rsidRDefault="00B33384" w:rsidP="00F9704E">
      <w:pPr>
        <w:rPr>
          <w:rFonts w:ascii="Times New Roman" w:hAnsi="Times New Roman" w:cs="Times New Roman"/>
          <w:sz w:val="28"/>
          <w:szCs w:val="28"/>
        </w:rPr>
      </w:pPr>
    </w:p>
    <w:sectPr w:rsidR="00B33384" w:rsidRPr="00F9704E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B1" w:rsidRDefault="007101B1" w:rsidP="00970F49">
      <w:pPr>
        <w:spacing w:after="0" w:line="240" w:lineRule="auto"/>
      </w:pPr>
      <w:r>
        <w:separator/>
      </w:r>
    </w:p>
  </w:endnote>
  <w:endnote w:type="continuationSeparator" w:id="0">
    <w:p w:rsidR="007101B1" w:rsidRDefault="007101B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1721DA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1721DA" w:rsidRPr="00832EBB" w:rsidRDefault="001721DA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1721DA" w:rsidRPr="00832EBB" w:rsidRDefault="001721DA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721DA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1721DA" w:rsidRPr="009955F8" w:rsidRDefault="001721DA" w:rsidP="00D579FB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Фармацевтика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1721DA" w:rsidRPr="00832EBB" w:rsidRDefault="001721D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E6177">
            <w:rPr>
              <w:caps/>
              <w:noProof/>
              <w:sz w:val="18"/>
              <w:szCs w:val="18"/>
            </w:rPr>
            <w:t>23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1721DA" w:rsidRDefault="001721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B1" w:rsidRDefault="007101B1" w:rsidP="00970F49">
      <w:pPr>
        <w:spacing w:after="0" w:line="240" w:lineRule="auto"/>
      </w:pPr>
      <w:r>
        <w:separator/>
      </w:r>
    </w:p>
  </w:footnote>
  <w:footnote w:type="continuationSeparator" w:id="0">
    <w:p w:rsidR="007101B1" w:rsidRDefault="007101B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1DA" w:rsidRDefault="001721DA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1721DA" w:rsidRDefault="001721DA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721DA" w:rsidRDefault="001721DA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721DA" w:rsidRPr="00B45AA4" w:rsidRDefault="001721D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ADE"/>
    <w:multiLevelType w:val="hybridMultilevel"/>
    <w:tmpl w:val="80E6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A7828B9"/>
    <w:multiLevelType w:val="hybridMultilevel"/>
    <w:tmpl w:val="EE26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F336C"/>
    <w:multiLevelType w:val="hybridMultilevel"/>
    <w:tmpl w:val="F2C2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A67C0A"/>
    <w:multiLevelType w:val="hybridMultilevel"/>
    <w:tmpl w:val="DECC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347368E"/>
    <w:multiLevelType w:val="hybridMultilevel"/>
    <w:tmpl w:val="C4429AC0"/>
    <w:lvl w:ilvl="0" w:tplc="C902F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70518B"/>
    <w:multiLevelType w:val="hybridMultilevel"/>
    <w:tmpl w:val="EB1876C4"/>
    <w:lvl w:ilvl="0" w:tplc="405A4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0482E"/>
    <w:multiLevelType w:val="hybridMultilevel"/>
    <w:tmpl w:val="E46A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14"/>
  </w:num>
  <w:num w:numId="10">
    <w:abstractNumId w:val="7"/>
  </w:num>
  <w:num w:numId="11">
    <w:abstractNumId w:val="4"/>
  </w:num>
  <w:num w:numId="12">
    <w:abstractNumId w:val="17"/>
  </w:num>
  <w:num w:numId="13">
    <w:abstractNumId w:val="0"/>
  </w:num>
  <w:num w:numId="14">
    <w:abstractNumId w:val="9"/>
  </w:num>
  <w:num w:numId="15">
    <w:abstractNumId w:val="8"/>
  </w:num>
  <w:num w:numId="16">
    <w:abstractNumId w:val="12"/>
  </w:num>
  <w:num w:numId="17">
    <w:abstractNumId w:val="16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2F2D"/>
    <w:rsid w:val="000064BB"/>
    <w:rsid w:val="00012DC0"/>
    <w:rsid w:val="0002096B"/>
    <w:rsid w:val="000224FA"/>
    <w:rsid w:val="000402B0"/>
    <w:rsid w:val="000420AC"/>
    <w:rsid w:val="00056CDE"/>
    <w:rsid w:val="00084511"/>
    <w:rsid w:val="0008528B"/>
    <w:rsid w:val="000A1F96"/>
    <w:rsid w:val="000B3397"/>
    <w:rsid w:val="000D46DE"/>
    <w:rsid w:val="000D74AA"/>
    <w:rsid w:val="000E7167"/>
    <w:rsid w:val="001024BE"/>
    <w:rsid w:val="0012191F"/>
    <w:rsid w:val="00124050"/>
    <w:rsid w:val="00124734"/>
    <w:rsid w:val="0012661F"/>
    <w:rsid w:val="00127743"/>
    <w:rsid w:val="0014509D"/>
    <w:rsid w:val="001721DA"/>
    <w:rsid w:val="0017612A"/>
    <w:rsid w:val="00176458"/>
    <w:rsid w:val="001B345F"/>
    <w:rsid w:val="001F7F81"/>
    <w:rsid w:val="00220E70"/>
    <w:rsid w:val="00254953"/>
    <w:rsid w:val="00262D4A"/>
    <w:rsid w:val="002700E9"/>
    <w:rsid w:val="002945EB"/>
    <w:rsid w:val="0029547E"/>
    <w:rsid w:val="002B1426"/>
    <w:rsid w:val="002F2906"/>
    <w:rsid w:val="002F537D"/>
    <w:rsid w:val="002F6773"/>
    <w:rsid w:val="00323339"/>
    <w:rsid w:val="00323910"/>
    <w:rsid w:val="003319CE"/>
    <w:rsid w:val="003329C2"/>
    <w:rsid w:val="00333911"/>
    <w:rsid w:val="00334165"/>
    <w:rsid w:val="00334186"/>
    <w:rsid w:val="003374B4"/>
    <w:rsid w:val="00350DD1"/>
    <w:rsid w:val="003517F4"/>
    <w:rsid w:val="00357D20"/>
    <w:rsid w:val="00357E87"/>
    <w:rsid w:val="00380527"/>
    <w:rsid w:val="003876F2"/>
    <w:rsid w:val="00390B35"/>
    <w:rsid w:val="003934F8"/>
    <w:rsid w:val="00397A1B"/>
    <w:rsid w:val="003A21C8"/>
    <w:rsid w:val="003A2A19"/>
    <w:rsid w:val="003B6704"/>
    <w:rsid w:val="003C2FBC"/>
    <w:rsid w:val="003D1E51"/>
    <w:rsid w:val="003E730F"/>
    <w:rsid w:val="003F77BB"/>
    <w:rsid w:val="00404964"/>
    <w:rsid w:val="00421AB3"/>
    <w:rsid w:val="00423CB3"/>
    <w:rsid w:val="004254FE"/>
    <w:rsid w:val="00441068"/>
    <w:rsid w:val="0044354A"/>
    <w:rsid w:val="004463BC"/>
    <w:rsid w:val="004771CF"/>
    <w:rsid w:val="004901CE"/>
    <w:rsid w:val="004917C4"/>
    <w:rsid w:val="004A07A5"/>
    <w:rsid w:val="004B692B"/>
    <w:rsid w:val="004C4DCC"/>
    <w:rsid w:val="004D096E"/>
    <w:rsid w:val="004E50DB"/>
    <w:rsid w:val="004E7905"/>
    <w:rsid w:val="00502CDD"/>
    <w:rsid w:val="00510059"/>
    <w:rsid w:val="00547F29"/>
    <w:rsid w:val="00554CBB"/>
    <w:rsid w:val="005560AC"/>
    <w:rsid w:val="0056025E"/>
    <w:rsid w:val="0056194A"/>
    <w:rsid w:val="00596712"/>
    <w:rsid w:val="0059727C"/>
    <w:rsid w:val="005A3E09"/>
    <w:rsid w:val="005A48F2"/>
    <w:rsid w:val="005B0DEC"/>
    <w:rsid w:val="005C6A23"/>
    <w:rsid w:val="005E30DC"/>
    <w:rsid w:val="006038C9"/>
    <w:rsid w:val="0062789A"/>
    <w:rsid w:val="0063396F"/>
    <w:rsid w:val="0064491A"/>
    <w:rsid w:val="00653B50"/>
    <w:rsid w:val="00675469"/>
    <w:rsid w:val="006873B8"/>
    <w:rsid w:val="00691262"/>
    <w:rsid w:val="006B0FEA"/>
    <w:rsid w:val="006B406A"/>
    <w:rsid w:val="006C6863"/>
    <w:rsid w:val="006C6D6D"/>
    <w:rsid w:val="006C7A3B"/>
    <w:rsid w:val="006F4B32"/>
    <w:rsid w:val="007101B1"/>
    <w:rsid w:val="00727F97"/>
    <w:rsid w:val="00736AB1"/>
    <w:rsid w:val="0074372D"/>
    <w:rsid w:val="007735DC"/>
    <w:rsid w:val="0079007A"/>
    <w:rsid w:val="007A6888"/>
    <w:rsid w:val="007B0DCC"/>
    <w:rsid w:val="007B2222"/>
    <w:rsid w:val="007D3601"/>
    <w:rsid w:val="007F0F22"/>
    <w:rsid w:val="00832EBB"/>
    <w:rsid w:val="00834734"/>
    <w:rsid w:val="00835BF6"/>
    <w:rsid w:val="00852F64"/>
    <w:rsid w:val="00862062"/>
    <w:rsid w:val="00881DD2"/>
    <w:rsid w:val="00882B54"/>
    <w:rsid w:val="00885B2D"/>
    <w:rsid w:val="00892B45"/>
    <w:rsid w:val="008B560B"/>
    <w:rsid w:val="008C063C"/>
    <w:rsid w:val="008C4937"/>
    <w:rsid w:val="008C5A86"/>
    <w:rsid w:val="008D6803"/>
    <w:rsid w:val="008D6DCF"/>
    <w:rsid w:val="009018F0"/>
    <w:rsid w:val="00910C30"/>
    <w:rsid w:val="0093428A"/>
    <w:rsid w:val="00936227"/>
    <w:rsid w:val="00953113"/>
    <w:rsid w:val="009606B2"/>
    <w:rsid w:val="00967563"/>
    <w:rsid w:val="00970F49"/>
    <w:rsid w:val="00977FF7"/>
    <w:rsid w:val="009931F0"/>
    <w:rsid w:val="009955F8"/>
    <w:rsid w:val="00996AF3"/>
    <w:rsid w:val="009C0CF6"/>
    <w:rsid w:val="009E283B"/>
    <w:rsid w:val="009E6177"/>
    <w:rsid w:val="009F57C0"/>
    <w:rsid w:val="00A27EE4"/>
    <w:rsid w:val="00A57976"/>
    <w:rsid w:val="00A87627"/>
    <w:rsid w:val="00A91D4B"/>
    <w:rsid w:val="00AA2B8A"/>
    <w:rsid w:val="00AD37F5"/>
    <w:rsid w:val="00AE230E"/>
    <w:rsid w:val="00AE6AB7"/>
    <w:rsid w:val="00AE7440"/>
    <w:rsid w:val="00AE7A32"/>
    <w:rsid w:val="00B162B5"/>
    <w:rsid w:val="00B236AD"/>
    <w:rsid w:val="00B33384"/>
    <w:rsid w:val="00B40FFB"/>
    <w:rsid w:val="00B4196F"/>
    <w:rsid w:val="00B43E5E"/>
    <w:rsid w:val="00B448DD"/>
    <w:rsid w:val="00B45392"/>
    <w:rsid w:val="00B45AA4"/>
    <w:rsid w:val="00B525B3"/>
    <w:rsid w:val="00B60FE9"/>
    <w:rsid w:val="00BA2CF0"/>
    <w:rsid w:val="00BB3303"/>
    <w:rsid w:val="00BC3813"/>
    <w:rsid w:val="00BC7808"/>
    <w:rsid w:val="00BE76D1"/>
    <w:rsid w:val="00C04A67"/>
    <w:rsid w:val="00C0564B"/>
    <w:rsid w:val="00C06EBC"/>
    <w:rsid w:val="00C3291A"/>
    <w:rsid w:val="00C52FA4"/>
    <w:rsid w:val="00C7159A"/>
    <w:rsid w:val="00C771AF"/>
    <w:rsid w:val="00C95538"/>
    <w:rsid w:val="00CA4FAA"/>
    <w:rsid w:val="00CA6CCD"/>
    <w:rsid w:val="00CC50B7"/>
    <w:rsid w:val="00CD4758"/>
    <w:rsid w:val="00D115AF"/>
    <w:rsid w:val="00D12ABD"/>
    <w:rsid w:val="00D16F4B"/>
    <w:rsid w:val="00D2075B"/>
    <w:rsid w:val="00D37CEC"/>
    <w:rsid w:val="00D41269"/>
    <w:rsid w:val="00D44CBE"/>
    <w:rsid w:val="00D45007"/>
    <w:rsid w:val="00D4749E"/>
    <w:rsid w:val="00D579FB"/>
    <w:rsid w:val="00D72CA1"/>
    <w:rsid w:val="00D90D51"/>
    <w:rsid w:val="00D9468D"/>
    <w:rsid w:val="00DA6D38"/>
    <w:rsid w:val="00DD57FA"/>
    <w:rsid w:val="00DE39D8"/>
    <w:rsid w:val="00DE5614"/>
    <w:rsid w:val="00DF7350"/>
    <w:rsid w:val="00E453E6"/>
    <w:rsid w:val="00E857D6"/>
    <w:rsid w:val="00E97AAF"/>
    <w:rsid w:val="00EA0163"/>
    <w:rsid w:val="00EA0C3A"/>
    <w:rsid w:val="00EB0AF3"/>
    <w:rsid w:val="00EB2779"/>
    <w:rsid w:val="00ED18F9"/>
    <w:rsid w:val="00ED53C9"/>
    <w:rsid w:val="00ED5D00"/>
    <w:rsid w:val="00EE0096"/>
    <w:rsid w:val="00EE190F"/>
    <w:rsid w:val="00EF7759"/>
    <w:rsid w:val="00F0369A"/>
    <w:rsid w:val="00F1062C"/>
    <w:rsid w:val="00F1662D"/>
    <w:rsid w:val="00F25EE9"/>
    <w:rsid w:val="00F3333E"/>
    <w:rsid w:val="00F3388D"/>
    <w:rsid w:val="00F6025D"/>
    <w:rsid w:val="00F66B51"/>
    <w:rsid w:val="00F672B2"/>
    <w:rsid w:val="00F72112"/>
    <w:rsid w:val="00F80A7F"/>
    <w:rsid w:val="00F83D10"/>
    <w:rsid w:val="00F96457"/>
    <w:rsid w:val="00F9704E"/>
    <w:rsid w:val="00FB1F17"/>
    <w:rsid w:val="00FD20DE"/>
    <w:rsid w:val="00FF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9704E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8">
    <w:name w:val="!! стиль список"/>
    <w:basedOn w:val="a1"/>
    <w:link w:val="aff9"/>
    <w:qFormat/>
    <w:rsid w:val="0056025E"/>
    <w:pPr>
      <w:tabs>
        <w:tab w:val="num" w:pos="786"/>
      </w:tabs>
      <w:autoSpaceDE w:val="0"/>
      <w:autoSpaceDN w:val="0"/>
      <w:adjustRightInd w:val="0"/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9">
    <w:name w:val="!! стиль список Знак"/>
    <w:basedOn w:val="a2"/>
    <w:link w:val="aff8"/>
    <w:rsid w:val="0056025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a">
    <w:name w:val="Стиль"/>
    <w:rsid w:val="00B60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0B_8YQmxsVuV9UjdqVlVvOEQ3ams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5CE5A-D3F1-4AF0-8FD7-EC591A0A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43</Pages>
  <Words>10438</Words>
  <Characters>59503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(Фармацевтика)</dc:creator>
  <cp:keywords/>
  <dc:description/>
  <cp:lastModifiedBy>АптекА</cp:lastModifiedBy>
  <cp:revision>6</cp:revision>
  <cp:lastPrinted>2019-10-25T16:10:00Z</cp:lastPrinted>
  <dcterms:created xsi:type="dcterms:W3CDTF">2019-06-11T06:03:00Z</dcterms:created>
  <dcterms:modified xsi:type="dcterms:W3CDTF">2019-10-25T16:51:00Z</dcterms:modified>
</cp:coreProperties>
</file>