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7D10B" w14:textId="090B88A3" w:rsidR="00D9043D" w:rsidRPr="00162600" w:rsidRDefault="00D9043D" w:rsidP="00D3062B">
      <w:pPr>
        <w:ind w:right="-290" w:firstLine="0"/>
        <w:jc w:val="left"/>
        <w:rPr>
          <w:lang w:val="en-US"/>
        </w:rPr>
      </w:pPr>
    </w:p>
    <w:p w14:paraId="78B4B827" w14:textId="073FE74D" w:rsidR="000432D8" w:rsidRPr="000432D8" w:rsidRDefault="000432D8" w:rsidP="000432D8">
      <w:pPr>
        <w:keepNext/>
        <w:keepLines/>
        <w:pBdr>
          <w:bottom w:val="single" w:sz="4" w:space="1" w:color="auto"/>
        </w:pBdr>
        <w:spacing w:before="240" w:after="120"/>
        <w:ind w:right="-290" w:firstLine="0"/>
        <w:outlineLvl w:val="1"/>
        <w:rPr>
          <w:rFonts w:eastAsiaTheme="majorEastAsia" w:cstheme="majorBidi"/>
          <w:b/>
          <w:bCs/>
          <w:sz w:val="28"/>
          <w:szCs w:val="26"/>
          <w:lang w:val="en-US" w:eastAsia="ru-RU"/>
        </w:rPr>
      </w:pPr>
      <w:bookmarkStart w:id="0" w:name="_Hlk106985176"/>
      <w:r w:rsidRPr="000432D8">
        <w:rPr>
          <w:rFonts w:eastAsiaTheme="majorEastAsia" w:cstheme="majorBidi"/>
          <w:b/>
          <w:bCs/>
          <w:sz w:val="28"/>
          <w:szCs w:val="26"/>
          <w:lang w:val="en-US" w:eastAsia="ru-RU"/>
        </w:rPr>
        <w:t>The structure of the scientific profile (portfolio) of potential scientific supervisors of the participants of the International Olympiad of the Association "Global Universities" on the track of postgraduate studies in 202</w:t>
      </w:r>
      <w:r w:rsidR="008E46A3" w:rsidRPr="008E46A3">
        <w:rPr>
          <w:rFonts w:eastAsiaTheme="majorEastAsia" w:cstheme="majorBidi"/>
          <w:b/>
          <w:bCs/>
          <w:sz w:val="28"/>
          <w:szCs w:val="26"/>
          <w:lang w:val="en-US" w:eastAsia="ru-RU"/>
        </w:rPr>
        <w:t>3</w:t>
      </w:r>
      <w:r w:rsidRPr="000432D8">
        <w:rPr>
          <w:rFonts w:eastAsiaTheme="majorEastAsia" w:cstheme="majorBidi"/>
          <w:b/>
          <w:bCs/>
          <w:sz w:val="28"/>
          <w:szCs w:val="26"/>
          <w:lang w:val="en-US" w:eastAsia="ru-RU"/>
        </w:rPr>
        <w:t>-202</w:t>
      </w:r>
      <w:r w:rsidR="008E46A3" w:rsidRPr="008E46A3">
        <w:rPr>
          <w:rFonts w:eastAsiaTheme="majorEastAsia" w:cstheme="majorBidi"/>
          <w:b/>
          <w:bCs/>
          <w:sz w:val="28"/>
          <w:szCs w:val="26"/>
          <w:lang w:val="en-US" w:eastAsia="ru-RU"/>
        </w:rPr>
        <w:t>4</w:t>
      </w:r>
      <w:r w:rsidRPr="000432D8">
        <w:rPr>
          <w:rFonts w:eastAsiaTheme="majorEastAsia" w:cstheme="majorBidi"/>
          <w:b/>
          <w:bCs/>
          <w:sz w:val="28"/>
          <w:szCs w:val="26"/>
          <w:lang w:val="en-US" w:eastAsia="ru-RU"/>
        </w:rPr>
        <w:t xml:space="preserve">. </w:t>
      </w:r>
    </w:p>
    <w:tbl>
      <w:tblPr>
        <w:tblW w:w="10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6918"/>
      </w:tblGrid>
      <w:tr w:rsidR="00D9043D" w:rsidRPr="00D9043D" w14:paraId="30B9B0D3" w14:textId="77777777" w:rsidTr="00FD773B">
        <w:trPr>
          <w:trHeight w:val="148"/>
        </w:trPr>
        <w:tc>
          <w:tcPr>
            <w:tcW w:w="3559" w:type="dxa"/>
            <w:shd w:val="clear" w:color="auto" w:fill="auto"/>
            <w:noWrap/>
          </w:tcPr>
          <w:p w14:paraId="440403A7" w14:textId="24E34E6A" w:rsidR="00D9043D" w:rsidRPr="00D9043D" w:rsidRDefault="000432D8" w:rsidP="00D3062B">
            <w:pPr>
              <w:ind w:right="-290" w:firstLine="0"/>
              <w:rPr>
                <w:rFonts w:eastAsia="Times New Roman" w:cs="Times New Roman"/>
                <w:color w:val="000000"/>
                <w:szCs w:val="24"/>
                <w:lang w:eastAsia="ru-RU"/>
              </w:rPr>
            </w:pPr>
            <w:r w:rsidRPr="0024724C">
              <w:rPr>
                <w:color w:val="000000" w:themeColor="text1"/>
              </w:rPr>
              <w:t>University</w:t>
            </w:r>
          </w:p>
        </w:tc>
        <w:tc>
          <w:tcPr>
            <w:tcW w:w="6918" w:type="dxa"/>
            <w:shd w:val="clear" w:color="auto" w:fill="auto"/>
            <w:noWrap/>
          </w:tcPr>
          <w:p w14:paraId="690CF256" w14:textId="1E1E53C5" w:rsidR="00D9043D" w:rsidRPr="00D9043D" w:rsidRDefault="00D3062B" w:rsidP="00EB45F0">
            <w:pPr>
              <w:ind w:right="170" w:firstLine="0"/>
              <w:jc w:val="right"/>
              <w:rPr>
                <w:rFonts w:eastAsia="Times New Roman" w:cs="Times New Roman"/>
                <w:color w:val="000000"/>
                <w:szCs w:val="24"/>
                <w:lang w:eastAsia="ru-RU"/>
              </w:rPr>
            </w:pPr>
            <w:r>
              <w:rPr>
                <w:rFonts w:eastAsia="Times New Roman" w:cs="Times New Roman"/>
                <w:color w:val="000000"/>
                <w:szCs w:val="24"/>
                <w:lang w:eastAsia="ru-RU"/>
              </w:rPr>
              <w:t>ФГАОУ ВО Первый МГМУ им. И.М. Сеченова Минздрава России (Сеченовский Университет)</w:t>
            </w:r>
          </w:p>
        </w:tc>
      </w:tr>
      <w:tr w:rsidR="00D9043D" w:rsidRPr="00D9043D" w14:paraId="3365A15F" w14:textId="77777777" w:rsidTr="00FD773B">
        <w:trPr>
          <w:trHeight w:val="148"/>
        </w:trPr>
        <w:tc>
          <w:tcPr>
            <w:tcW w:w="3559" w:type="dxa"/>
            <w:shd w:val="clear" w:color="auto" w:fill="auto"/>
            <w:noWrap/>
          </w:tcPr>
          <w:p w14:paraId="5EC1517D" w14:textId="1FB4F381" w:rsidR="00D9043D" w:rsidRPr="000432D8" w:rsidRDefault="000432D8" w:rsidP="000432D8">
            <w:pPr>
              <w:ind w:firstLine="0"/>
              <w:rPr>
                <w:rFonts w:eastAsia="Times New Roman" w:cs="Times New Roman"/>
                <w:color w:val="000000"/>
                <w:szCs w:val="24"/>
                <w:lang w:val="en-US" w:eastAsia="ru-RU"/>
              </w:rPr>
            </w:pPr>
            <w:r w:rsidRPr="000432D8">
              <w:rPr>
                <w:rFonts w:eastAsia="Times New Roman" w:cs="Times New Roman"/>
                <w:szCs w:val="24"/>
                <w:lang w:val="en-US" w:eastAsia="ru-RU"/>
              </w:rPr>
              <w:t>Level of English language proficiency</w:t>
            </w:r>
          </w:p>
        </w:tc>
        <w:tc>
          <w:tcPr>
            <w:tcW w:w="6918" w:type="dxa"/>
            <w:shd w:val="clear" w:color="auto" w:fill="auto"/>
            <w:noWrap/>
          </w:tcPr>
          <w:p w14:paraId="39600326" w14:textId="5312C987" w:rsidR="00D9043D" w:rsidRPr="00EB45F0" w:rsidRDefault="00162600" w:rsidP="00162600">
            <w:pPr>
              <w:tabs>
                <w:tab w:val="left" w:pos="744"/>
                <w:tab w:val="right" w:pos="6992"/>
              </w:tabs>
              <w:ind w:right="-290" w:firstLine="0"/>
              <w:jc w:val="left"/>
              <w:rPr>
                <w:rFonts w:eastAsia="Times New Roman" w:cs="Times New Roman"/>
                <w:color w:val="000000"/>
                <w:szCs w:val="24"/>
                <w:lang w:eastAsia="ru-RU"/>
              </w:rPr>
            </w:pPr>
            <w:r w:rsidRPr="00EB45F0">
              <w:rPr>
                <w:rFonts w:eastAsia="Times New Roman" w:cs="Times New Roman"/>
                <w:color w:val="000000"/>
                <w:szCs w:val="24"/>
                <w:lang w:val="en-US" w:eastAsia="ru-RU"/>
              </w:rPr>
              <w:tab/>
              <w:t>B2</w:t>
            </w:r>
          </w:p>
        </w:tc>
      </w:tr>
      <w:tr w:rsidR="00D9043D" w:rsidRPr="008E46A3" w14:paraId="5027FD60" w14:textId="77777777" w:rsidTr="00FD773B">
        <w:trPr>
          <w:trHeight w:val="148"/>
        </w:trPr>
        <w:tc>
          <w:tcPr>
            <w:tcW w:w="3559" w:type="dxa"/>
            <w:shd w:val="clear" w:color="auto" w:fill="auto"/>
            <w:noWrap/>
          </w:tcPr>
          <w:p w14:paraId="5CEC87CF" w14:textId="0B6F3C15" w:rsidR="00D9043D" w:rsidRPr="00DF0617" w:rsidRDefault="00DF0617" w:rsidP="00DF0617">
            <w:pPr>
              <w:ind w:right="43" w:firstLine="0"/>
              <w:rPr>
                <w:rFonts w:eastAsia="Times New Roman" w:cs="Times New Roman"/>
                <w:color w:val="000000"/>
                <w:szCs w:val="24"/>
                <w:lang w:val="en-US" w:eastAsia="ru-RU"/>
              </w:rPr>
            </w:pPr>
            <w:r w:rsidRPr="0024724C">
              <w:rPr>
                <w:color w:val="000000" w:themeColor="text1"/>
                <w:lang w:val="en-US"/>
              </w:rPr>
              <w:t>The direction of training for which the graduate student will be accepted</w:t>
            </w:r>
          </w:p>
        </w:tc>
        <w:tc>
          <w:tcPr>
            <w:tcW w:w="6918" w:type="dxa"/>
            <w:shd w:val="clear" w:color="auto" w:fill="auto"/>
            <w:noWrap/>
          </w:tcPr>
          <w:p w14:paraId="79230948" w14:textId="0797CA5D" w:rsidR="00D9043D" w:rsidRPr="00EB45F0" w:rsidRDefault="00162600" w:rsidP="00162600">
            <w:pPr>
              <w:tabs>
                <w:tab w:val="left" w:pos="1204"/>
                <w:tab w:val="right" w:pos="6992"/>
              </w:tabs>
              <w:ind w:right="-290" w:firstLine="0"/>
              <w:jc w:val="left"/>
              <w:rPr>
                <w:rFonts w:eastAsia="Times New Roman" w:cs="Times New Roman"/>
                <w:color w:val="000000"/>
                <w:szCs w:val="24"/>
                <w:lang w:val="en-US" w:eastAsia="ru-RU"/>
              </w:rPr>
            </w:pPr>
            <w:r w:rsidRPr="00EB45F0">
              <w:rPr>
                <w:rFonts w:eastAsia="Times New Roman" w:cs="Times New Roman"/>
                <w:color w:val="000000"/>
                <w:szCs w:val="24"/>
                <w:lang w:val="en-US" w:eastAsia="ru-RU"/>
              </w:rPr>
              <w:t>Urology and andrology</w:t>
            </w:r>
            <w:r w:rsidR="00EB45F0">
              <w:rPr>
                <w:rFonts w:eastAsia="Times New Roman" w:cs="Times New Roman"/>
                <w:color w:val="000000"/>
                <w:szCs w:val="24"/>
                <w:lang w:val="en-US" w:eastAsia="ru-RU"/>
              </w:rPr>
              <w:t>. Clinical medicine</w:t>
            </w:r>
          </w:p>
        </w:tc>
      </w:tr>
      <w:tr w:rsidR="00D9043D" w:rsidRPr="00162600" w14:paraId="0284A1A1" w14:textId="77777777" w:rsidTr="00FD773B">
        <w:trPr>
          <w:trHeight w:val="148"/>
        </w:trPr>
        <w:tc>
          <w:tcPr>
            <w:tcW w:w="3559" w:type="dxa"/>
            <w:shd w:val="clear" w:color="auto" w:fill="auto"/>
            <w:noWrap/>
          </w:tcPr>
          <w:p w14:paraId="29302D35" w14:textId="12B896F9" w:rsidR="00D9043D" w:rsidRPr="00DF0617" w:rsidRDefault="00DF0617" w:rsidP="00D3062B">
            <w:pPr>
              <w:ind w:right="-290" w:firstLine="0"/>
              <w:jc w:val="left"/>
              <w:rPr>
                <w:rFonts w:eastAsia="Times New Roman" w:cs="Times New Roman"/>
                <w:szCs w:val="24"/>
                <w:lang w:val="en-US" w:eastAsia="ru-RU"/>
              </w:rPr>
            </w:pPr>
            <w:r w:rsidRPr="00DF0617">
              <w:rPr>
                <w:rFonts w:eastAsia="Times New Roman" w:cs="Times New Roman"/>
                <w:szCs w:val="24"/>
                <w:lang w:val="en-US" w:eastAsia="ru-RU"/>
              </w:rPr>
              <w:t>List of research projects of a potential supervisor (participation/guidance)</w:t>
            </w:r>
          </w:p>
        </w:tc>
        <w:tc>
          <w:tcPr>
            <w:tcW w:w="6918" w:type="dxa"/>
            <w:shd w:val="clear" w:color="auto" w:fill="auto"/>
            <w:noWrap/>
          </w:tcPr>
          <w:p w14:paraId="3A4BEE14" w14:textId="5C6185EE" w:rsidR="00162600" w:rsidRPr="00EB45F0" w:rsidRDefault="00162600" w:rsidP="00EB45F0">
            <w:pPr>
              <w:ind w:right="-290" w:firstLine="0"/>
              <w:jc w:val="left"/>
              <w:rPr>
                <w:rFonts w:eastAsia="Times New Roman" w:cs="Times New Roman"/>
                <w:color w:val="000000"/>
                <w:szCs w:val="24"/>
                <w:lang w:val="en-US" w:eastAsia="ru-RU"/>
              </w:rPr>
            </w:pPr>
            <w:r w:rsidRPr="00EB45F0">
              <w:rPr>
                <w:szCs w:val="24"/>
                <w:lang w:val="en-US"/>
              </w:rPr>
              <w:t>1) Reconstructive surgery of the urethra and penis</w:t>
            </w:r>
          </w:p>
          <w:p w14:paraId="0DF94225" w14:textId="77777777" w:rsidR="00162600" w:rsidRPr="00EB45F0" w:rsidRDefault="00162600" w:rsidP="00EB45F0">
            <w:pPr>
              <w:ind w:firstLine="0"/>
              <w:rPr>
                <w:szCs w:val="24"/>
                <w:lang w:val="en-US"/>
              </w:rPr>
            </w:pPr>
            <w:r w:rsidRPr="00EB45F0">
              <w:rPr>
                <w:szCs w:val="24"/>
                <w:lang w:val="en-US"/>
              </w:rPr>
              <w:t>2) Urolithiasis</w:t>
            </w:r>
          </w:p>
          <w:p w14:paraId="38432238" w14:textId="2E6B46DB" w:rsidR="00D9043D" w:rsidRPr="00EB45F0" w:rsidRDefault="00162600" w:rsidP="00EB45F0">
            <w:pPr>
              <w:ind w:firstLine="0"/>
              <w:rPr>
                <w:color w:val="000000"/>
                <w:szCs w:val="24"/>
                <w:lang w:val="en-US"/>
              </w:rPr>
            </w:pPr>
            <w:r w:rsidRPr="00EB45F0">
              <w:rPr>
                <w:szCs w:val="24"/>
                <w:lang w:val="en-US"/>
              </w:rPr>
              <w:t>3) Male infertility</w:t>
            </w:r>
          </w:p>
        </w:tc>
      </w:tr>
      <w:tr w:rsidR="00D9043D" w:rsidRPr="008E46A3" w14:paraId="3BF57D12" w14:textId="77777777" w:rsidTr="00FD773B">
        <w:trPr>
          <w:trHeight w:val="148"/>
        </w:trPr>
        <w:tc>
          <w:tcPr>
            <w:tcW w:w="3559" w:type="dxa"/>
            <w:shd w:val="clear" w:color="auto" w:fill="auto"/>
            <w:noWrap/>
          </w:tcPr>
          <w:p w14:paraId="35394474" w14:textId="2E6CA458" w:rsidR="00D9043D" w:rsidRPr="00DF0617" w:rsidRDefault="00DF0617" w:rsidP="00D3062B">
            <w:pPr>
              <w:ind w:right="-290" w:firstLine="0"/>
              <w:jc w:val="left"/>
              <w:rPr>
                <w:rFonts w:eastAsia="Times New Roman" w:cs="Times New Roman"/>
                <w:szCs w:val="24"/>
                <w:lang w:val="en-US" w:eastAsia="ru-RU"/>
              </w:rPr>
            </w:pPr>
            <w:r w:rsidRPr="00DF0617">
              <w:rPr>
                <w:rFonts w:eastAsia="Times New Roman" w:cs="Times New Roman"/>
                <w:szCs w:val="24"/>
                <w:lang w:val="en-US" w:eastAsia="ru-RU"/>
              </w:rPr>
              <w:t>List of possible research topics</w:t>
            </w:r>
          </w:p>
        </w:tc>
        <w:tc>
          <w:tcPr>
            <w:tcW w:w="6918" w:type="dxa"/>
            <w:shd w:val="clear" w:color="auto" w:fill="auto"/>
            <w:noWrap/>
          </w:tcPr>
          <w:p w14:paraId="055037DA" w14:textId="12CA305D" w:rsidR="00162600" w:rsidRPr="00EB45F0" w:rsidRDefault="00162600" w:rsidP="00EB45F0">
            <w:pPr>
              <w:ind w:right="-290" w:firstLine="0"/>
              <w:rPr>
                <w:color w:val="000000"/>
                <w:szCs w:val="24"/>
                <w:lang w:val="en-US"/>
              </w:rPr>
            </w:pPr>
            <w:r w:rsidRPr="00EB45F0">
              <w:rPr>
                <w:color w:val="000000"/>
                <w:szCs w:val="24"/>
                <w:lang w:val="en-US"/>
              </w:rPr>
              <w:t>1) Evaluation of the effectiveness of BMG urethroplasty in patients with recurrent urethral strictures</w:t>
            </w:r>
          </w:p>
          <w:p w14:paraId="7103DB00" w14:textId="717B5F5D" w:rsidR="00D9043D" w:rsidRPr="00EB45F0" w:rsidRDefault="00162600" w:rsidP="00EB45F0">
            <w:pPr>
              <w:ind w:right="-290" w:firstLine="0"/>
              <w:rPr>
                <w:color w:val="000000"/>
                <w:szCs w:val="24"/>
                <w:lang w:val="en-US"/>
              </w:rPr>
            </w:pPr>
            <w:r w:rsidRPr="00EB45F0">
              <w:rPr>
                <w:color w:val="000000"/>
                <w:szCs w:val="24"/>
                <w:lang w:val="en-US"/>
              </w:rPr>
              <w:t xml:space="preserve">2) Penile prosthetic surgery for patients with </w:t>
            </w:r>
            <w:proofErr w:type="spellStart"/>
            <w:r w:rsidRPr="00EB45F0">
              <w:rPr>
                <w:color w:val="000000"/>
                <w:szCs w:val="24"/>
                <w:lang w:val="en-US"/>
              </w:rPr>
              <w:t>Peyronie's</w:t>
            </w:r>
            <w:proofErr w:type="spellEnd"/>
            <w:r w:rsidRPr="00EB45F0">
              <w:rPr>
                <w:color w:val="000000"/>
                <w:szCs w:val="24"/>
                <w:lang w:val="en-US"/>
              </w:rPr>
              <w:t xml:space="preserve"> disease</w:t>
            </w:r>
          </w:p>
        </w:tc>
      </w:tr>
      <w:tr w:rsidR="00D9043D" w:rsidRPr="008E46A3" w14:paraId="00894FD3" w14:textId="77777777" w:rsidTr="00FD773B">
        <w:trPr>
          <w:trHeight w:val="148"/>
        </w:trPr>
        <w:tc>
          <w:tcPr>
            <w:tcW w:w="3559" w:type="dxa"/>
            <w:vMerge w:val="restart"/>
            <w:shd w:val="clear" w:color="auto" w:fill="auto"/>
            <w:noWrap/>
          </w:tcPr>
          <w:p w14:paraId="53CBEEEF" w14:textId="0F899184" w:rsidR="00D9043D" w:rsidRPr="00DF0617" w:rsidRDefault="00162600" w:rsidP="00D3062B">
            <w:pPr>
              <w:ind w:right="-290" w:firstLine="0"/>
              <w:rPr>
                <w:rFonts w:eastAsia="Times New Roman" w:cs="Times New Roman"/>
                <w:color w:val="000000"/>
                <w:szCs w:val="24"/>
                <w:lang w:val="en-US" w:eastAsia="ru-RU"/>
              </w:rPr>
            </w:pPr>
            <w:r>
              <w:rPr>
                <w:rFonts w:eastAsia="Times New Roman" w:cs="Times New Roman"/>
                <w:noProof/>
                <w:color w:val="000000"/>
                <w:szCs w:val="24"/>
                <w:lang w:val="en-US" w:eastAsia="ru-RU"/>
              </w:rPr>
              <w:drawing>
                <wp:inline distT="0" distB="0" distL="0" distR="0" wp14:anchorId="2BA024D5" wp14:editId="39B1DBD7">
                  <wp:extent cx="1867989" cy="27238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902" cy="2749961"/>
                          </a:xfrm>
                          <a:prstGeom prst="rect">
                            <a:avLst/>
                          </a:prstGeom>
                        </pic:spPr>
                      </pic:pic>
                    </a:graphicData>
                  </a:graphic>
                </wp:inline>
              </w:drawing>
            </w:r>
            <w:r w:rsidR="00D9043D" w:rsidRPr="00D9043D">
              <w:rPr>
                <w:rFonts w:eastAsia="Times New Roman" w:cs="Times New Roman"/>
                <w:color w:val="000000"/>
                <w:szCs w:val="24"/>
                <w:lang w:val="en-US" w:eastAsia="ru-RU"/>
              </w:rPr>
              <w:t> </w:t>
            </w:r>
          </w:p>
          <w:p w14:paraId="519A2708" w14:textId="77777777" w:rsidR="00D9043D" w:rsidRPr="00DF0617" w:rsidRDefault="00D9043D" w:rsidP="00D3062B">
            <w:pPr>
              <w:spacing w:after="120"/>
              <w:ind w:right="-290" w:firstLine="0"/>
              <w:rPr>
                <w:rFonts w:eastAsia="Times New Roman" w:cs="Times New Roman"/>
                <w:szCs w:val="24"/>
                <w:lang w:val="en-US" w:eastAsia="ru-RU"/>
              </w:rPr>
            </w:pPr>
          </w:p>
          <w:p w14:paraId="116399A9" w14:textId="77777777" w:rsidR="00162600" w:rsidRPr="00D9043D" w:rsidRDefault="00162600" w:rsidP="00162600">
            <w:pPr>
              <w:spacing w:after="120"/>
              <w:ind w:right="-290" w:firstLine="0"/>
              <w:rPr>
                <w:rFonts w:eastAsia="Times New Roman" w:cs="Times New Roman"/>
                <w:szCs w:val="24"/>
                <w:lang w:val="en-US" w:eastAsia="ru-RU"/>
              </w:rPr>
            </w:pPr>
            <w:r w:rsidRPr="00D9043D">
              <w:rPr>
                <w:rFonts w:eastAsia="Times New Roman" w:cs="Times New Roman"/>
                <w:szCs w:val="24"/>
                <w:lang w:val="en-US" w:eastAsia="ru-RU"/>
              </w:rPr>
              <w:t>Research supervisor:</w:t>
            </w:r>
          </w:p>
          <w:p w14:paraId="350AB605" w14:textId="77777777" w:rsidR="00162600" w:rsidRPr="004A6E04" w:rsidRDefault="00162600" w:rsidP="00162600">
            <w:pPr>
              <w:spacing w:after="120"/>
              <w:ind w:right="-290" w:firstLine="0"/>
              <w:rPr>
                <w:rFonts w:eastAsia="Times New Roman" w:cs="Times New Roman"/>
                <w:szCs w:val="24"/>
                <w:lang w:val="en-US" w:eastAsia="ru-RU"/>
              </w:rPr>
            </w:pPr>
            <w:r>
              <w:rPr>
                <w:rFonts w:eastAsia="Times New Roman" w:cs="Times New Roman"/>
                <w:szCs w:val="24"/>
                <w:lang w:val="en-US" w:eastAsia="ru-RU"/>
              </w:rPr>
              <w:t>Dmitry</w:t>
            </w:r>
            <w:r w:rsidRPr="004A6E04">
              <w:rPr>
                <w:rFonts w:eastAsia="Times New Roman" w:cs="Times New Roman"/>
                <w:szCs w:val="24"/>
                <w:lang w:val="en-US" w:eastAsia="ru-RU"/>
              </w:rPr>
              <w:t xml:space="preserve"> </w:t>
            </w:r>
            <w:r>
              <w:rPr>
                <w:rFonts w:eastAsia="Times New Roman" w:cs="Times New Roman"/>
                <w:szCs w:val="24"/>
                <w:lang w:val="en-US" w:eastAsia="ru-RU"/>
              </w:rPr>
              <w:t>O</w:t>
            </w:r>
            <w:r w:rsidRPr="004A6E04">
              <w:rPr>
                <w:rFonts w:eastAsia="Times New Roman" w:cs="Times New Roman"/>
                <w:szCs w:val="24"/>
                <w:lang w:val="en-US" w:eastAsia="ru-RU"/>
              </w:rPr>
              <w:t xml:space="preserve">. </w:t>
            </w:r>
            <w:r>
              <w:rPr>
                <w:rFonts w:eastAsia="Times New Roman" w:cs="Times New Roman"/>
                <w:szCs w:val="24"/>
                <w:lang w:val="en-US" w:eastAsia="ru-RU"/>
              </w:rPr>
              <w:t>Korolev</w:t>
            </w:r>
            <w:r w:rsidRPr="004A6E04">
              <w:rPr>
                <w:rFonts w:eastAsia="Times New Roman" w:cs="Times New Roman"/>
                <w:szCs w:val="24"/>
                <w:lang w:val="en-US" w:eastAsia="ru-RU"/>
              </w:rPr>
              <w:t>,</w:t>
            </w:r>
          </w:p>
          <w:p w14:paraId="76F5BE8C" w14:textId="77777777" w:rsidR="00162600" w:rsidRDefault="00162600" w:rsidP="00162600">
            <w:pPr>
              <w:spacing w:after="120"/>
              <w:ind w:right="-290" w:firstLine="0"/>
              <w:rPr>
                <w:rFonts w:eastAsia="Times New Roman" w:cs="Times New Roman"/>
                <w:szCs w:val="24"/>
                <w:lang w:val="en-US" w:eastAsia="ru-RU"/>
              </w:rPr>
            </w:pPr>
            <w:r w:rsidRPr="00D9043D">
              <w:rPr>
                <w:rFonts w:eastAsia="Times New Roman" w:cs="Times New Roman"/>
                <w:szCs w:val="24"/>
                <w:lang w:val="en-US" w:eastAsia="ru-RU"/>
              </w:rPr>
              <w:t>Candidate</w:t>
            </w:r>
            <w:r w:rsidRPr="00310F95">
              <w:rPr>
                <w:rFonts w:eastAsia="Times New Roman" w:cs="Times New Roman"/>
                <w:szCs w:val="24"/>
                <w:lang w:val="en-US" w:eastAsia="ru-RU"/>
              </w:rPr>
              <w:t xml:space="preserve"> </w:t>
            </w:r>
            <w:r w:rsidRPr="00D9043D">
              <w:rPr>
                <w:rFonts w:eastAsia="Times New Roman" w:cs="Times New Roman"/>
                <w:szCs w:val="24"/>
                <w:lang w:val="en-US" w:eastAsia="ru-RU"/>
              </w:rPr>
              <w:t>of</w:t>
            </w:r>
            <w:r w:rsidRPr="00310F95">
              <w:rPr>
                <w:rFonts w:eastAsia="Times New Roman" w:cs="Times New Roman"/>
                <w:szCs w:val="24"/>
                <w:lang w:val="en-US" w:eastAsia="ru-RU"/>
              </w:rPr>
              <w:t xml:space="preserve"> </w:t>
            </w:r>
            <w:r w:rsidRPr="00D9043D">
              <w:rPr>
                <w:rFonts w:eastAsia="Times New Roman" w:cs="Times New Roman"/>
                <w:szCs w:val="24"/>
                <w:lang w:val="en-US" w:eastAsia="ru-RU"/>
              </w:rPr>
              <w:t>Science</w:t>
            </w:r>
            <w:r>
              <w:rPr>
                <w:rFonts w:eastAsia="Times New Roman" w:cs="Times New Roman"/>
                <w:szCs w:val="24"/>
                <w:lang w:val="en-US" w:eastAsia="ru-RU"/>
              </w:rPr>
              <w:t xml:space="preserve"> </w:t>
            </w:r>
          </w:p>
          <w:p w14:paraId="54295028" w14:textId="4C9BEDCE" w:rsidR="00D9043D" w:rsidRPr="00162600" w:rsidRDefault="00162600" w:rsidP="00162600">
            <w:pPr>
              <w:spacing w:after="120"/>
              <w:ind w:right="-290" w:firstLine="0"/>
              <w:rPr>
                <w:rFonts w:eastAsia="Times New Roman" w:cs="Times New Roman"/>
                <w:szCs w:val="24"/>
                <w:lang w:val="en-US" w:eastAsia="ru-RU"/>
              </w:rPr>
            </w:pPr>
            <w:r>
              <w:rPr>
                <w:rFonts w:eastAsia="Times New Roman" w:cs="Times New Roman"/>
                <w:szCs w:val="24"/>
                <w:lang w:val="en-US" w:eastAsia="ru-RU"/>
              </w:rPr>
              <w:t>(</w:t>
            </w:r>
            <w:proofErr w:type="spellStart"/>
            <w:r>
              <w:rPr>
                <w:rFonts w:eastAsia="Times New Roman" w:cs="Times New Roman"/>
                <w:szCs w:val="24"/>
                <w:lang w:val="en-US" w:eastAsia="ru-RU"/>
              </w:rPr>
              <w:t>Sechenov</w:t>
            </w:r>
            <w:proofErr w:type="spellEnd"/>
            <w:r>
              <w:rPr>
                <w:rFonts w:eastAsia="Times New Roman" w:cs="Times New Roman"/>
                <w:szCs w:val="24"/>
                <w:lang w:val="en-US" w:eastAsia="ru-RU"/>
              </w:rPr>
              <w:t xml:space="preserve"> University)</w:t>
            </w:r>
          </w:p>
        </w:tc>
        <w:tc>
          <w:tcPr>
            <w:tcW w:w="6918" w:type="dxa"/>
            <w:shd w:val="clear" w:color="auto" w:fill="auto"/>
            <w:noWrap/>
          </w:tcPr>
          <w:p w14:paraId="4FF4E1DA" w14:textId="0CAD1E53" w:rsidR="00D9043D" w:rsidRPr="00EB45F0" w:rsidRDefault="00EB45F0" w:rsidP="00D3062B">
            <w:pPr>
              <w:ind w:right="-290" w:firstLine="0"/>
              <w:jc w:val="center"/>
              <w:rPr>
                <w:rFonts w:eastAsia="Times New Roman" w:cs="Times New Roman"/>
                <w:color w:val="000000"/>
                <w:szCs w:val="24"/>
                <w:lang w:val="en-US" w:eastAsia="ru-RU"/>
              </w:rPr>
            </w:pPr>
            <w:r w:rsidRPr="00EB45F0">
              <w:rPr>
                <w:rFonts w:eastAsia="Times New Roman" w:cs="Times New Roman"/>
                <w:color w:val="000000"/>
                <w:szCs w:val="24"/>
                <w:lang w:val="en-US" w:eastAsia="ru-RU"/>
              </w:rPr>
              <w:t xml:space="preserve">3.02 </w:t>
            </w:r>
            <w:r>
              <w:rPr>
                <w:rFonts w:eastAsia="Times New Roman" w:cs="Times New Roman"/>
                <w:color w:val="000000"/>
                <w:szCs w:val="24"/>
                <w:lang w:val="en-US" w:eastAsia="ru-RU"/>
              </w:rPr>
              <w:t>Clinical medicine. Urology, andrology and nephrology</w:t>
            </w:r>
          </w:p>
        </w:tc>
      </w:tr>
      <w:tr w:rsidR="00D9043D" w:rsidRPr="008E46A3" w14:paraId="7CC1D866" w14:textId="77777777" w:rsidTr="00FD773B">
        <w:trPr>
          <w:trHeight w:val="803"/>
        </w:trPr>
        <w:tc>
          <w:tcPr>
            <w:tcW w:w="3559" w:type="dxa"/>
            <w:vMerge/>
            <w:noWrap/>
            <w:hideMark/>
          </w:tcPr>
          <w:p w14:paraId="2EC80D26" w14:textId="77777777" w:rsidR="00D9043D" w:rsidRPr="00EB45F0" w:rsidRDefault="00D9043D" w:rsidP="00D3062B">
            <w:pPr>
              <w:ind w:right="-290" w:firstLine="0"/>
              <w:rPr>
                <w:rFonts w:eastAsia="Times New Roman" w:cs="Times New Roman"/>
                <w:color w:val="000000"/>
                <w:szCs w:val="24"/>
                <w:lang w:val="en-US" w:eastAsia="ru-RU"/>
              </w:rPr>
            </w:pPr>
          </w:p>
        </w:tc>
        <w:tc>
          <w:tcPr>
            <w:tcW w:w="6918" w:type="dxa"/>
            <w:shd w:val="clear" w:color="auto" w:fill="auto"/>
            <w:noWrap/>
            <w:hideMark/>
          </w:tcPr>
          <w:p w14:paraId="4BAD26D3" w14:textId="23022960" w:rsidR="00D9043D" w:rsidRDefault="00D9043D" w:rsidP="00D3062B">
            <w:pPr>
              <w:ind w:right="-290" w:firstLine="0"/>
              <w:rPr>
                <w:rFonts w:eastAsia="Times New Roman" w:cs="Times New Roman"/>
                <w:color w:val="000000"/>
                <w:szCs w:val="24"/>
                <w:lang w:eastAsia="ru-RU"/>
              </w:rPr>
            </w:pPr>
            <w:r w:rsidRPr="00D9043D">
              <w:rPr>
                <w:rFonts w:eastAsia="Times New Roman" w:cs="Times New Roman"/>
                <w:szCs w:val="24"/>
                <w:lang w:val="en-US" w:eastAsia="ru-RU"/>
              </w:rPr>
              <w:t>Supervisor</w:t>
            </w:r>
            <w:r w:rsidRPr="00D9043D">
              <w:rPr>
                <w:rFonts w:eastAsia="Times New Roman" w:cs="Times New Roman"/>
                <w:szCs w:val="24"/>
                <w:lang w:eastAsia="ru-RU"/>
              </w:rPr>
              <w:t>’</w:t>
            </w:r>
            <w:r w:rsidRPr="00D9043D">
              <w:rPr>
                <w:rFonts w:eastAsia="Times New Roman" w:cs="Times New Roman"/>
                <w:szCs w:val="24"/>
                <w:lang w:val="en-US" w:eastAsia="ru-RU"/>
              </w:rPr>
              <w:t>s</w:t>
            </w:r>
            <w:r w:rsidRPr="00D9043D">
              <w:rPr>
                <w:rFonts w:eastAsia="Times New Roman" w:cs="Times New Roman"/>
                <w:szCs w:val="24"/>
                <w:lang w:eastAsia="ru-RU"/>
              </w:rPr>
              <w:t xml:space="preserve"> </w:t>
            </w:r>
            <w:r w:rsidRPr="00D9043D">
              <w:rPr>
                <w:rFonts w:eastAsia="Times New Roman" w:cs="Times New Roman"/>
                <w:szCs w:val="24"/>
                <w:lang w:val="en-US" w:eastAsia="ru-RU"/>
              </w:rPr>
              <w:t>r</w:t>
            </w:r>
            <w:r w:rsidRPr="00D9043D">
              <w:rPr>
                <w:rFonts w:eastAsia="Times New Roman" w:cs="Times New Roman"/>
                <w:color w:val="000000"/>
                <w:szCs w:val="24"/>
                <w:lang w:val="en-US" w:eastAsia="ru-RU"/>
              </w:rPr>
              <w:t>esearch</w:t>
            </w:r>
            <w:r w:rsidRPr="00D9043D">
              <w:rPr>
                <w:rFonts w:eastAsia="Times New Roman" w:cs="Times New Roman"/>
                <w:color w:val="000000"/>
                <w:szCs w:val="24"/>
                <w:lang w:eastAsia="ru-RU"/>
              </w:rPr>
              <w:t xml:space="preserve"> </w:t>
            </w:r>
            <w:r w:rsidRPr="00D9043D">
              <w:rPr>
                <w:rFonts w:eastAsia="Times New Roman" w:cs="Times New Roman"/>
                <w:color w:val="000000"/>
                <w:szCs w:val="24"/>
                <w:lang w:val="en-US" w:eastAsia="ru-RU"/>
              </w:rPr>
              <w:t>interests</w:t>
            </w:r>
            <w:r w:rsidRPr="00D9043D">
              <w:rPr>
                <w:rFonts w:eastAsia="Times New Roman" w:cs="Times New Roman"/>
                <w:color w:val="000000"/>
                <w:szCs w:val="24"/>
                <w:lang w:eastAsia="ru-RU"/>
              </w:rPr>
              <w:t xml:space="preserve"> (более детальное описание научных интересов):</w:t>
            </w:r>
          </w:p>
          <w:p w14:paraId="24FA0A0A" w14:textId="275FE405" w:rsidR="00162600" w:rsidRPr="00162600" w:rsidRDefault="00162600" w:rsidP="00D3062B">
            <w:pPr>
              <w:ind w:right="-290" w:firstLine="0"/>
              <w:rPr>
                <w:rFonts w:eastAsia="Times New Roman" w:cs="Times New Roman"/>
                <w:szCs w:val="24"/>
                <w:lang w:val="en-US" w:eastAsia="ru-RU"/>
              </w:rPr>
            </w:pPr>
            <w:r w:rsidRPr="001432ED">
              <w:rPr>
                <w:rFonts w:eastAsia="Times New Roman" w:cs="Times New Roman"/>
                <w:color w:val="000000"/>
                <w:szCs w:val="24"/>
                <w:lang w:val="en-US" w:eastAsia="ru-RU"/>
              </w:rPr>
              <w:t xml:space="preserve">1) urolithiasis; 2) reconstructive-plastic surgery of the urethra and penis; 3) surgery of urolithiasis; 4) </w:t>
            </w:r>
            <w:r>
              <w:rPr>
                <w:rFonts w:eastAsia="Times New Roman" w:cs="Times New Roman"/>
                <w:color w:val="000000"/>
                <w:szCs w:val="24"/>
                <w:lang w:val="en-US" w:eastAsia="ru-RU"/>
              </w:rPr>
              <w:t xml:space="preserve">male </w:t>
            </w:r>
            <w:r w:rsidRPr="001432ED">
              <w:rPr>
                <w:rFonts w:eastAsia="Times New Roman" w:cs="Times New Roman"/>
                <w:color w:val="000000"/>
                <w:szCs w:val="24"/>
                <w:lang w:val="en-US" w:eastAsia="ru-RU"/>
              </w:rPr>
              <w:t>infertility and erectile dysfunction</w:t>
            </w:r>
          </w:p>
          <w:p w14:paraId="2CE8DF0E" w14:textId="77777777" w:rsidR="00D9043D" w:rsidRPr="00162600" w:rsidRDefault="00D9043D" w:rsidP="00D3062B">
            <w:pPr>
              <w:pBdr>
                <w:bottom w:val="single" w:sz="12" w:space="1" w:color="auto"/>
                <w:between w:val="single" w:sz="12" w:space="1" w:color="auto"/>
              </w:pBdr>
              <w:ind w:right="-290" w:firstLine="0"/>
              <w:rPr>
                <w:rFonts w:eastAsia="Times New Roman" w:cs="Times New Roman"/>
                <w:szCs w:val="24"/>
                <w:lang w:val="en-US" w:eastAsia="ru-RU"/>
              </w:rPr>
            </w:pPr>
          </w:p>
        </w:tc>
      </w:tr>
      <w:tr w:rsidR="00D9043D" w:rsidRPr="00D9043D" w14:paraId="561D5925" w14:textId="77777777" w:rsidTr="00FD773B">
        <w:trPr>
          <w:trHeight w:val="730"/>
        </w:trPr>
        <w:tc>
          <w:tcPr>
            <w:tcW w:w="3559" w:type="dxa"/>
            <w:vMerge/>
            <w:vAlign w:val="center"/>
            <w:hideMark/>
          </w:tcPr>
          <w:p w14:paraId="3397C9BA" w14:textId="77777777" w:rsidR="00D9043D" w:rsidRPr="00162600" w:rsidRDefault="00D9043D" w:rsidP="00D3062B">
            <w:pPr>
              <w:ind w:right="-290" w:firstLine="0"/>
              <w:rPr>
                <w:rFonts w:eastAsia="Times New Roman" w:cs="Times New Roman"/>
                <w:color w:val="000000"/>
                <w:szCs w:val="24"/>
                <w:lang w:val="en-US" w:eastAsia="ru-RU"/>
              </w:rPr>
            </w:pPr>
          </w:p>
        </w:tc>
        <w:tc>
          <w:tcPr>
            <w:tcW w:w="6918" w:type="dxa"/>
            <w:shd w:val="clear" w:color="auto" w:fill="auto"/>
            <w:noWrap/>
            <w:hideMark/>
          </w:tcPr>
          <w:p w14:paraId="6122A408" w14:textId="3A6FF2EC" w:rsidR="00D9043D" w:rsidRPr="008E46A3" w:rsidRDefault="00D9043D" w:rsidP="00D3062B">
            <w:pPr>
              <w:ind w:right="-290" w:firstLine="0"/>
              <w:rPr>
                <w:rFonts w:eastAsia="Times New Roman" w:cs="Times New Roman"/>
                <w:color w:val="000000"/>
                <w:szCs w:val="24"/>
                <w:lang w:val="en-US" w:eastAsia="ru-RU"/>
              </w:rPr>
            </w:pPr>
            <w:r w:rsidRPr="00D9043D">
              <w:rPr>
                <w:rFonts w:eastAsia="Times New Roman" w:cs="Times New Roman"/>
                <w:color w:val="000000"/>
                <w:szCs w:val="24"/>
                <w:lang w:val="en-US" w:eastAsia="ru-RU"/>
              </w:rPr>
              <w:t>Research</w:t>
            </w:r>
            <w:r w:rsidRPr="00EB45F0">
              <w:rPr>
                <w:rFonts w:eastAsia="Times New Roman" w:cs="Times New Roman"/>
                <w:color w:val="000000"/>
                <w:szCs w:val="24"/>
                <w:lang w:val="en-US" w:eastAsia="ru-RU"/>
              </w:rPr>
              <w:t xml:space="preserve"> </w:t>
            </w:r>
            <w:r w:rsidRPr="00D9043D">
              <w:rPr>
                <w:rFonts w:eastAsia="Times New Roman" w:cs="Times New Roman"/>
                <w:color w:val="000000"/>
                <w:szCs w:val="24"/>
                <w:lang w:val="en-US" w:eastAsia="ru-RU"/>
              </w:rPr>
              <w:t>highlights</w:t>
            </w:r>
            <w:r w:rsidR="00EB45F0" w:rsidRPr="008E46A3">
              <w:rPr>
                <w:rFonts w:eastAsia="Times New Roman" w:cs="Times New Roman"/>
                <w:color w:val="000000"/>
                <w:szCs w:val="24"/>
                <w:lang w:val="en-US" w:eastAsia="ru-RU"/>
              </w:rPr>
              <w:t>:</w:t>
            </w:r>
          </w:p>
          <w:p w14:paraId="5AE7294F" w14:textId="77777777" w:rsidR="00162600" w:rsidRPr="00162600" w:rsidRDefault="00162600" w:rsidP="00162600">
            <w:pPr>
              <w:ind w:right="-290" w:firstLine="0"/>
              <w:rPr>
                <w:rFonts w:eastAsia="Times New Roman" w:cs="Times New Roman"/>
                <w:i/>
                <w:iCs/>
                <w:szCs w:val="24"/>
                <w:lang w:val="en-US" w:eastAsia="ru-RU"/>
              </w:rPr>
            </w:pPr>
            <w:r w:rsidRPr="00162600">
              <w:rPr>
                <w:rFonts w:eastAsia="Times New Roman" w:cs="Times New Roman"/>
                <w:i/>
                <w:iCs/>
                <w:szCs w:val="24"/>
                <w:lang w:val="en-US" w:eastAsia="ru-RU"/>
              </w:rPr>
              <w:t>1) multicenter studies</w:t>
            </w:r>
          </w:p>
          <w:p w14:paraId="712890BE" w14:textId="77777777" w:rsidR="00162600" w:rsidRPr="00162600" w:rsidRDefault="00162600" w:rsidP="00162600">
            <w:pPr>
              <w:ind w:right="-290" w:firstLine="0"/>
              <w:rPr>
                <w:rFonts w:eastAsia="Times New Roman" w:cs="Times New Roman"/>
                <w:i/>
                <w:iCs/>
                <w:szCs w:val="24"/>
                <w:lang w:val="en-US" w:eastAsia="ru-RU"/>
              </w:rPr>
            </w:pPr>
            <w:r w:rsidRPr="00162600">
              <w:rPr>
                <w:rFonts w:eastAsia="Times New Roman" w:cs="Times New Roman"/>
                <w:i/>
                <w:iCs/>
                <w:szCs w:val="24"/>
                <w:lang w:val="en-US" w:eastAsia="ru-RU"/>
              </w:rPr>
              <w:t>2) work with domestic and international grants</w:t>
            </w:r>
          </w:p>
          <w:p w14:paraId="3D34F8CD" w14:textId="3C45B48C" w:rsidR="00D9043D" w:rsidRPr="00D9043D" w:rsidRDefault="00162600" w:rsidP="00162600">
            <w:pPr>
              <w:ind w:right="-290" w:firstLine="0"/>
              <w:rPr>
                <w:rFonts w:eastAsia="Times New Roman" w:cs="Times New Roman"/>
                <w:i/>
                <w:iCs/>
                <w:szCs w:val="24"/>
                <w:lang w:eastAsia="ru-RU"/>
              </w:rPr>
            </w:pPr>
            <w:r w:rsidRPr="00162600">
              <w:rPr>
                <w:rFonts w:eastAsia="Times New Roman" w:cs="Times New Roman"/>
                <w:i/>
                <w:iCs/>
                <w:szCs w:val="24"/>
                <w:lang w:eastAsia="ru-RU"/>
              </w:rPr>
              <w:t xml:space="preserve">3) </w:t>
            </w:r>
            <w:proofErr w:type="spellStart"/>
            <w:r w:rsidRPr="00162600">
              <w:rPr>
                <w:rFonts w:eastAsia="Times New Roman" w:cs="Times New Roman"/>
                <w:i/>
                <w:iCs/>
                <w:szCs w:val="24"/>
                <w:lang w:eastAsia="ru-RU"/>
              </w:rPr>
              <w:t>prospective</w:t>
            </w:r>
            <w:proofErr w:type="spellEnd"/>
            <w:r w:rsidRPr="00162600">
              <w:rPr>
                <w:rFonts w:eastAsia="Times New Roman" w:cs="Times New Roman"/>
                <w:i/>
                <w:iCs/>
                <w:szCs w:val="24"/>
                <w:lang w:eastAsia="ru-RU"/>
              </w:rPr>
              <w:t xml:space="preserve"> </w:t>
            </w:r>
            <w:proofErr w:type="spellStart"/>
            <w:r w:rsidRPr="00162600">
              <w:rPr>
                <w:rFonts w:eastAsia="Times New Roman" w:cs="Times New Roman"/>
                <w:i/>
                <w:iCs/>
                <w:szCs w:val="24"/>
                <w:lang w:eastAsia="ru-RU"/>
              </w:rPr>
              <w:t>study</w:t>
            </w:r>
            <w:proofErr w:type="spellEnd"/>
            <w:r w:rsidRPr="00162600">
              <w:rPr>
                <w:rFonts w:eastAsia="Times New Roman" w:cs="Times New Roman"/>
                <w:i/>
                <w:iCs/>
                <w:szCs w:val="24"/>
                <w:lang w:eastAsia="ru-RU"/>
              </w:rPr>
              <w:t xml:space="preserve"> </w:t>
            </w:r>
            <w:proofErr w:type="spellStart"/>
            <w:r w:rsidRPr="00162600">
              <w:rPr>
                <w:rFonts w:eastAsia="Times New Roman" w:cs="Times New Roman"/>
                <w:i/>
                <w:iCs/>
                <w:szCs w:val="24"/>
                <w:lang w:eastAsia="ru-RU"/>
              </w:rPr>
              <w:t>design</w:t>
            </w:r>
            <w:proofErr w:type="spellEnd"/>
          </w:p>
          <w:p w14:paraId="3439B447" w14:textId="77777777" w:rsidR="00D9043D" w:rsidRPr="00D9043D" w:rsidRDefault="00D9043D" w:rsidP="00D3062B">
            <w:pPr>
              <w:pBdr>
                <w:top w:val="single" w:sz="12" w:space="1" w:color="auto"/>
                <w:bottom w:val="single" w:sz="12" w:space="1" w:color="auto"/>
              </w:pBdr>
              <w:ind w:right="-290" w:firstLine="0"/>
              <w:rPr>
                <w:rFonts w:eastAsia="Times New Roman" w:cs="Times New Roman"/>
                <w:i/>
                <w:iCs/>
                <w:szCs w:val="24"/>
                <w:lang w:eastAsia="ru-RU"/>
              </w:rPr>
            </w:pPr>
          </w:p>
          <w:p w14:paraId="24C5DF89" w14:textId="77777777" w:rsidR="00D9043D" w:rsidRPr="00D9043D" w:rsidRDefault="00D9043D" w:rsidP="00D3062B">
            <w:pPr>
              <w:ind w:right="-290" w:firstLine="0"/>
              <w:rPr>
                <w:rFonts w:eastAsia="Times New Roman" w:cs="Times New Roman"/>
                <w:i/>
                <w:iCs/>
                <w:szCs w:val="24"/>
                <w:lang w:eastAsia="ru-RU"/>
              </w:rPr>
            </w:pPr>
          </w:p>
        </w:tc>
      </w:tr>
      <w:tr w:rsidR="00D9043D" w:rsidRPr="00D9043D" w14:paraId="7C15C3D8" w14:textId="77777777" w:rsidTr="00FD773B">
        <w:trPr>
          <w:trHeight w:val="999"/>
        </w:trPr>
        <w:tc>
          <w:tcPr>
            <w:tcW w:w="3559" w:type="dxa"/>
            <w:vMerge/>
            <w:vAlign w:val="center"/>
            <w:hideMark/>
          </w:tcPr>
          <w:p w14:paraId="3EF1BA22" w14:textId="77777777" w:rsidR="00D9043D" w:rsidRPr="00D9043D" w:rsidRDefault="00D9043D" w:rsidP="00D3062B">
            <w:pPr>
              <w:ind w:right="-290" w:firstLine="0"/>
              <w:rPr>
                <w:rFonts w:eastAsia="Times New Roman" w:cs="Times New Roman"/>
                <w:color w:val="000000"/>
                <w:szCs w:val="24"/>
                <w:lang w:eastAsia="ru-RU"/>
              </w:rPr>
            </w:pPr>
          </w:p>
        </w:tc>
        <w:tc>
          <w:tcPr>
            <w:tcW w:w="6918" w:type="dxa"/>
            <w:shd w:val="clear" w:color="auto" w:fill="auto"/>
            <w:noWrap/>
            <w:hideMark/>
          </w:tcPr>
          <w:p w14:paraId="655EACBD" w14:textId="73C7137C" w:rsidR="00D9043D" w:rsidRPr="00D9043D" w:rsidRDefault="00D9043D" w:rsidP="00EB45F0">
            <w:pPr>
              <w:spacing w:after="120"/>
              <w:ind w:right="-290" w:firstLine="0"/>
              <w:contextualSpacing/>
              <w:jc w:val="left"/>
              <w:rPr>
                <w:rFonts w:cs="Times New Roman"/>
                <w:i/>
                <w:iCs/>
                <w:sz w:val="22"/>
              </w:rPr>
            </w:pPr>
          </w:p>
        </w:tc>
      </w:tr>
      <w:tr w:rsidR="00162600" w:rsidRPr="00D9043D" w14:paraId="708F4C7D" w14:textId="77777777" w:rsidTr="00FD773B">
        <w:trPr>
          <w:trHeight w:val="554"/>
        </w:trPr>
        <w:tc>
          <w:tcPr>
            <w:tcW w:w="3559" w:type="dxa"/>
            <w:vMerge/>
            <w:vAlign w:val="center"/>
            <w:hideMark/>
          </w:tcPr>
          <w:p w14:paraId="6A0738F7" w14:textId="77777777" w:rsidR="00162600" w:rsidRPr="00D9043D" w:rsidRDefault="00162600" w:rsidP="00162600">
            <w:pPr>
              <w:ind w:right="-290" w:firstLine="0"/>
              <w:rPr>
                <w:rFonts w:eastAsia="Times New Roman" w:cs="Times New Roman"/>
                <w:color w:val="000000"/>
                <w:szCs w:val="24"/>
                <w:lang w:eastAsia="ru-RU"/>
              </w:rPr>
            </w:pPr>
          </w:p>
        </w:tc>
        <w:tc>
          <w:tcPr>
            <w:tcW w:w="6918" w:type="dxa"/>
            <w:shd w:val="clear" w:color="auto" w:fill="auto"/>
            <w:noWrap/>
          </w:tcPr>
          <w:p w14:paraId="7A116BC5" w14:textId="77777777" w:rsidR="00162600" w:rsidRPr="00D9043D" w:rsidRDefault="00162600" w:rsidP="00162600">
            <w:pPr>
              <w:ind w:right="-290" w:firstLine="0"/>
              <w:rPr>
                <w:rFonts w:eastAsia="Times New Roman" w:cs="Times New Roman"/>
                <w:color w:val="000000"/>
                <w:szCs w:val="24"/>
                <w:lang w:eastAsia="ru-RU"/>
              </w:rPr>
            </w:pPr>
            <w:proofErr w:type="spellStart"/>
            <w:r w:rsidRPr="00D9043D">
              <w:rPr>
                <w:rFonts w:eastAsia="Times New Roman" w:cs="Times New Roman"/>
                <w:szCs w:val="24"/>
                <w:lang w:eastAsia="ru-RU"/>
              </w:rPr>
              <w:t>Supervisor’s</w:t>
            </w:r>
            <w:proofErr w:type="spellEnd"/>
            <w:r w:rsidRPr="00D9043D">
              <w:rPr>
                <w:rFonts w:eastAsia="Times New Roman" w:cs="Times New Roman"/>
                <w:szCs w:val="24"/>
                <w:lang w:eastAsia="ru-RU"/>
              </w:rPr>
              <w:t xml:space="preserve"> </w:t>
            </w:r>
            <w:proofErr w:type="spellStart"/>
            <w:r w:rsidRPr="00D9043D">
              <w:rPr>
                <w:rFonts w:eastAsia="Times New Roman" w:cs="Times New Roman"/>
                <w:szCs w:val="24"/>
                <w:lang w:eastAsia="ru-RU"/>
              </w:rPr>
              <w:t>main</w:t>
            </w:r>
            <w:proofErr w:type="spellEnd"/>
            <w:r w:rsidRPr="00D9043D">
              <w:rPr>
                <w:rFonts w:eastAsia="Times New Roman" w:cs="Times New Roman"/>
                <w:szCs w:val="24"/>
                <w:lang w:eastAsia="ru-RU"/>
              </w:rPr>
              <w:t xml:space="preserve"> </w:t>
            </w:r>
            <w:proofErr w:type="spellStart"/>
            <w:r w:rsidRPr="00D9043D">
              <w:rPr>
                <w:rFonts w:eastAsia="Times New Roman" w:cs="Times New Roman"/>
                <w:szCs w:val="24"/>
                <w:lang w:eastAsia="ru-RU"/>
              </w:rPr>
              <w:t>publications</w:t>
            </w:r>
            <w:proofErr w:type="spellEnd"/>
            <w:r w:rsidRPr="00D9043D">
              <w:rPr>
                <w:rFonts w:eastAsia="Times New Roman" w:cs="Times New Roman"/>
                <w:szCs w:val="24"/>
                <w:lang w:eastAsia="ru-RU"/>
              </w:rPr>
              <w:t xml:space="preserve"> </w:t>
            </w:r>
            <w:r w:rsidRPr="00D9043D">
              <w:rPr>
                <w:rFonts w:eastAsia="Times New Roman" w:cs="Times New Roman"/>
                <w:color w:val="000000"/>
                <w:szCs w:val="24"/>
                <w:lang w:eastAsia="ru-RU"/>
              </w:rPr>
              <w:t xml:space="preserve">(указать общее количество публикаций </w:t>
            </w:r>
            <w:r w:rsidRPr="00D9043D">
              <w:rPr>
                <w:rFonts w:eastAsia="Times New Roman" w:cs="Times New Roman"/>
                <w:szCs w:val="24"/>
                <w:lang w:eastAsia="ru-RU"/>
              </w:rPr>
              <w:t xml:space="preserve">в журналах, индексируемых Web </w:t>
            </w:r>
            <w:proofErr w:type="spellStart"/>
            <w:r w:rsidRPr="00D9043D">
              <w:rPr>
                <w:rFonts w:eastAsia="Times New Roman" w:cs="Times New Roman"/>
                <w:szCs w:val="24"/>
                <w:lang w:eastAsia="ru-RU"/>
              </w:rPr>
              <w:t>of</w:t>
            </w:r>
            <w:proofErr w:type="spellEnd"/>
            <w:r w:rsidRPr="00D9043D">
              <w:rPr>
                <w:rFonts w:eastAsia="Times New Roman" w:cs="Times New Roman"/>
                <w:szCs w:val="24"/>
                <w:lang w:eastAsia="ru-RU"/>
              </w:rPr>
              <w:t xml:space="preserve"> Science, </w:t>
            </w:r>
            <w:proofErr w:type="spellStart"/>
            <w:r w:rsidRPr="00D9043D">
              <w:rPr>
                <w:rFonts w:eastAsia="Times New Roman" w:cs="Times New Roman"/>
                <w:szCs w:val="24"/>
                <w:lang w:eastAsia="ru-RU"/>
              </w:rPr>
              <w:t>Scopus</w:t>
            </w:r>
            <w:proofErr w:type="spellEnd"/>
            <w:r w:rsidRPr="00D9043D">
              <w:rPr>
                <w:rFonts w:eastAsia="Times New Roman" w:cs="Times New Roman"/>
                <w:color w:val="000000"/>
                <w:szCs w:val="24"/>
                <w:lang w:eastAsia="ru-RU"/>
              </w:rPr>
              <w:t xml:space="preserve">, </w:t>
            </w:r>
            <w:r w:rsidRPr="00D9043D">
              <w:rPr>
                <w:rFonts w:eastAsia="Times New Roman" w:cs="Times New Roman"/>
                <w:szCs w:val="24"/>
                <w:shd w:val="clear" w:color="auto" w:fill="FDFDFD"/>
                <w:lang w:eastAsia="ru-RU"/>
              </w:rPr>
              <w:t>RSCI</w:t>
            </w:r>
            <w:r w:rsidRPr="00D9043D">
              <w:rPr>
                <w:rFonts w:eastAsia="Times New Roman" w:cs="Times New Roman"/>
                <w:color w:val="000000"/>
                <w:szCs w:val="24"/>
                <w:lang w:eastAsia="ru-RU"/>
              </w:rPr>
              <w:t xml:space="preserve"> за последние 5 лет, написать до 5 наиболее значимых публикаций с указанием выходных данных</w:t>
            </w:r>
            <w:r w:rsidRPr="00D9043D">
              <w:rPr>
                <w:rFonts w:eastAsia="Times New Roman" w:cs="Times New Roman"/>
                <w:szCs w:val="24"/>
                <w:lang w:eastAsia="ru-RU"/>
              </w:rPr>
              <w:t>)</w:t>
            </w:r>
            <w:r w:rsidRPr="00D9043D">
              <w:rPr>
                <w:rFonts w:eastAsia="Times New Roman" w:cs="Times New Roman"/>
                <w:color w:val="000000"/>
                <w:szCs w:val="24"/>
                <w:lang w:eastAsia="ru-RU"/>
              </w:rPr>
              <w:t>:</w:t>
            </w:r>
            <w:r w:rsidRPr="00D9043D">
              <w:rPr>
                <w:rFonts w:eastAsia="Times New Roman" w:cs="Times New Roman"/>
                <w:i/>
                <w:iCs/>
                <w:szCs w:val="24"/>
                <w:lang w:eastAsia="ru-RU"/>
              </w:rPr>
              <w:t xml:space="preserve"> </w:t>
            </w:r>
            <w:r>
              <w:rPr>
                <w:rFonts w:ascii="Arial" w:hAnsi="Arial" w:cs="Arial"/>
                <w:i/>
                <w:snapToGrid w:val="0"/>
                <w:sz w:val="22"/>
                <w:bdr w:val="single" w:sz="4" w:space="0" w:color="auto"/>
              </w:rPr>
              <w:t>4</w:t>
            </w:r>
            <w:r w:rsidRPr="00B77CF7">
              <w:rPr>
                <w:rFonts w:ascii="Arial" w:hAnsi="Arial" w:cs="Arial"/>
                <w:i/>
                <w:snapToGrid w:val="0"/>
                <w:sz w:val="22"/>
                <w:bdr w:val="single" w:sz="4" w:space="0" w:color="auto"/>
              </w:rPr>
              <w:t>1</w:t>
            </w:r>
            <w:r>
              <w:rPr>
                <w:rFonts w:ascii="Arial" w:hAnsi="Arial" w:cs="Arial"/>
                <w:i/>
                <w:snapToGrid w:val="0"/>
                <w:sz w:val="22"/>
                <w:bdr w:val="single" w:sz="4" w:space="0" w:color="auto"/>
              </w:rPr>
              <w:t xml:space="preserve"> публикация (18 ВАК, 2</w:t>
            </w:r>
            <w:r w:rsidRPr="00B77CF7">
              <w:rPr>
                <w:rFonts w:ascii="Arial" w:hAnsi="Arial" w:cs="Arial"/>
                <w:i/>
                <w:snapToGrid w:val="0"/>
                <w:sz w:val="22"/>
                <w:bdr w:val="single" w:sz="4" w:space="0" w:color="auto"/>
              </w:rPr>
              <w:t>3</w:t>
            </w:r>
            <w:r>
              <w:rPr>
                <w:rFonts w:ascii="Arial" w:hAnsi="Arial" w:cs="Arial"/>
                <w:i/>
                <w:snapToGrid w:val="0"/>
                <w:sz w:val="22"/>
                <w:bdr w:val="single" w:sz="4" w:space="0" w:color="auto"/>
              </w:rPr>
              <w:t xml:space="preserve"> </w:t>
            </w:r>
            <w:r>
              <w:rPr>
                <w:rFonts w:ascii="Arial" w:hAnsi="Arial" w:cs="Arial"/>
                <w:i/>
                <w:snapToGrid w:val="0"/>
                <w:sz w:val="22"/>
                <w:bdr w:val="single" w:sz="4" w:space="0" w:color="auto"/>
                <w:lang w:val="en-US"/>
              </w:rPr>
              <w:t>Scopus</w:t>
            </w:r>
            <w:r w:rsidRPr="00F01DE2">
              <w:rPr>
                <w:rFonts w:ascii="Arial" w:hAnsi="Arial" w:cs="Arial"/>
                <w:i/>
                <w:snapToGrid w:val="0"/>
                <w:sz w:val="22"/>
                <w:bdr w:val="single" w:sz="4" w:space="0" w:color="auto"/>
              </w:rPr>
              <w:t>)</w:t>
            </w:r>
            <w:r>
              <w:rPr>
                <w:rFonts w:ascii="Arial" w:hAnsi="Arial" w:cs="Arial"/>
                <w:i/>
                <w:snapToGrid w:val="0"/>
                <w:sz w:val="22"/>
                <w:bdr w:val="single" w:sz="4" w:space="0" w:color="auto"/>
              </w:rPr>
              <w:t xml:space="preserve"> </w:t>
            </w:r>
            <w:r w:rsidRPr="00F01DE2">
              <w:rPr>
                <w:rFonts w:ascii="Arial" w:hAnsi="Arial" w:cs="Arial"/>
                <w:i/>
                <w:snapToGrid w:val="0"/>
                <w:sz w:val="22"/>
                <w:bdr w:val="single" w:sz="4" w:space="0" w:color="auto"/>
              </w:rPr>
              <w:t>4</w:t>
            </w:r>
            <w:r w:rsidRPr="008E30B1">
              <w:rPr>
                <w:rFonts w:ascii="Arial" w:hAnsi="Arial" w:cs="Arial"/>
                <w:i/>
                <w:snapToGrid w:val="0"/>
                <w:sz w:val="22"/>
                <w:bdr w:val="single" w:sz="4" w:space="0" w:color="auto"/>
              </w:rPr>
              <w:t xml:space="preserve"> патент</w:t>
            </w:r>
            <w:r>
              <w:rPr>
                <w:rFonts w:ascii="Arial" w:hAnsi="Arial" w:cs="Arial"/>
                <w:i/>
                <w:snapToGrid w:val="0"/>
                <w:sz w:val="22"/>
                <w:bdr w:val="single" w:sz="4" w:space="0" w:color="auto"/>
              </w:rPr>
              <w:t>а</w:t>
            </w:r>
          </w:p>
          <w:p w14:paraId="09606DC4" w14:textId="77777777" w:rsidR="00162600" w:rsidRPr="00B77CF7" w:rsidRDefault="00162600" w:rsidP="00162600">
            <w:pPr>
              <w:ind w:firstLine="0"/>
              <w:jc w:val="left"/>
            </w:pPr>
          </w:p>
          <w:p w14:paraId="535F9BCB" w14:textId="77777777" w:rsidR="00162600" w:rsidRPr="00B77CF7" w:rsidRDefault="00162600" w:rsidP="00162600">
            <w:pPr>
              <w:numPr>
                <w:ilvl w:val="0"/>
                <w:numId w:val="2"/>
              </w:numPr>
              <w:spacing w:after="120"/>
              <w:ind w:right="-290"/>
              <w:contextualSpacing/>
              <w:jc w:val="left"/>
              <w:rPr>
                <w:lang w:val="en-US"/>
              </w:rPr>
            </w:pPr>
            <w:r w:rsidRPr="00B77CF7">
              <w:rPr>
                <w:lang w:val="en-US"/>
              </w:rPr>
              <w:t xml:space="preserve">Minimally invasive percutaneous nephrolithotomy with </w:t>
            </w:r>
            <w:proofErr w:type="spellStart"/>
            <w:r w:rsidRPr="00B77CF7">
              <w:rPr>
                <w:lang w:val="en-US"/>
              </w:rPr>
              <w:t>SuperPulsed</w:t>
            </w:r>
            <w:proofErr w:type="spellEnd"/>
            <w:r w:rsidRPr="00B77CF7">
              <w:rPr>
                <w:lang w:val="en-US"/>
              </w:rPr>
              <w:t xml:space="preserve"> Thulium-fiber laser. </w:t>
            </w:r>
            <w:r w:rsidR="00000000">
              <w:fldChar w:fldCharType="begin"/>
            </w:r>
            <w:r w:rsidR="00000000" w:rsidRPr="008E46A3">
              <w:rPr>
                <w:lang w:val="en-US"/>
              </w:rPr>
              <w:instrText>HYPERLINK "https://www.scopus.com/authid/detail.uri?authorId=57073161800" \l "disabled" \o "</w:instrText>
            </w:r>
            <w:r w:rsidR="00000000">
              <w:instrText>Посмотреть</w:instrText>
            </w:r>
            <w:r w:rsidR="00000000" w:rsidRPr="008E46A3">
              <w:rPr>
                <w:lang w:val="en-US"/>
              </w:rPr>
              <w:instrText xml:space="preserve"> </w:instrText>
            </w:r>
            <w:r w:rsidR="00000000">
              <w:instrText>сведения</w:instrText>
            </w:r>
            <w:r w:rsidR="00000000" w:rsidRPr="008E46A3">
              <w:rPr>
                <w:lang w:val="en-US"/>
              </w:rPr>
              <w:instrText xml:space="preserve"> </w:instrText>
            </w:r>
            <w:r w:rsidR="00000000">
              <w:instrText>о</w:instrText>
            </w:r>
            <w:r w:rsidR="00000000" w:rsidRPr="008E46A3">
              <w:rPr>
                <w:lang w:val="en-US"/>
              </w:rPr>
              <w:instrText xml:space="preserve"> </w:instrText>
            </w:r>
            <w:r w:rsidR="00000000">
              <w:instrText>документе</w:instrText>
            </w:r>
            <w:r w:rsidR="00000000" w:rsidRPr="008E46A3">
              <w:rPr>
                <w:lang w:val="en-US"/>
              </w:rPr>
              <w:instrText>"</w:instrText>
            </w:r>
            <w:r w:rsidR="00000000">
              <w:fldChar w:fldCharType="separate"/>
            </w:r>
            <w:r w:rsidRPr="00B77CF7">
              <w:rPr>
                <w:lang w:val="en-US"/>
              </w:rPr>
              <w:t>Urolithiasis</w:t>
            </w:r>
            <w:r w:rsidR="00000000">
              <w:rPr>
                <w:lang w:val="en-US"/>
              </w:rPr>
              <w:fldChar w:fldCharType="end"/>
            </w:r>
            <w:r w:rsidRPr="00B77CF7">
              <w:rPr>
                <w:lang w:val="en-US"/>
              </w:rPr>
              <w:t xml:space="preserve"> 2021, 49(5), </w:t>
            </w:r>
            <w:proofErr w:type="spellStart"/>
            <w:r w:rsidRPr="00B77CF7">
              <w:rPr>
                <w:lang w:val="en-US"/>
              </w:rPr>
              <w:t>стр</w:t>
            </w:r>
            <w:proofErr w:type="spellEnd"/>
            <w:r w:rsidRPr="00B77CF7">
              <w:rPr>
                <w:lang w:val="en-US"/>
              </w:rPr>
              <w:t>. 485–491</w:t>
            </w:r>
            <w:r>
              <w:rPr>
                <w:lang w:val="en-US"/>
              </w:rPr>
              <w:t xml:space="preserve"> </w:t>
            </w:r>
            <w:proofErr w:type="spellStart"/>
            <w:r w:rsidRPr="00B77CF7">
              <w:rPr>
                <w:lang w:val="en-US"/>
              </w:rPr>
              <w:t>doi</w:t>
            </w:r>
            <w:proofErr w:type="spellEnd"/>
            <w:r w:rsidRPr="00B77CF7">
              <w:rPr>
                <w:lang w:val="en-US"/>
              </w:rPr>
              <w:t>: 10.1007/s00240-021-01258-2</w:t>
            </w:r>
          </w:p>
          <w:p w14:paraId="15E89F4E" w14:textId="77777777" w:rsidR="00162600" w:rsidRDefault="00162600" w:rsidP="00162600">
            <w:pPr>
              <w:numPr>
                <w:ilvl w:val="0"/>
                <w:numId w:val="2"/>
              </w:numPr>
              <w:spacing w:after="120"/>
              <w:ind w:right="-290"/>
              <w:contextualSpacing/>
              <w:jc w:val="left"/>
              <w:rPr>
                <w:lang w:val="en-US"/>
              </w:rPr>
            </w:pPr>
            <w:r w:rsidRPr="00B77CF7">
              <w:rPr>
                <w:lang w:val="en-US"/>
              </w:rPr>
              <w:t>Thulium-fiber laser for lithotripsy: first clinical experience in percutaneous nephrolithotomy</w:t>
            </w:r>
            <w:r>
              <w:rPr>
                <w:lang w:val="en-US"/>
              </w:rPr>
              <w:t xml:space="preserve">. </w:t>
            </w:r>
            <w:proofErr w:type="spellStart"/>
            <w:r w:rsidRPr="00B77CF7">
              <w:rPr>
                <w:lang w:val="en-US"/>
              </w:rPr>
              <w:t>orld</w:t>
            </w:r>
            <w:proofErr w:type="spellEnd"/>
            <w:r w:rsidRPr="00B77CF7">
              <w:rPr>
                <w:lang w:val="en-US"/>
              </w:rPr>
              <w:t xml:space="preserve"> J Urol. 2020 Dec;38(12):3069-3074. </w:t>
            </w:r>
            <w:proofErr w:type="spellStart"/>
            <w:r w:rsidRPr="00B77CF7">
              <w:rPr>
                <w:lang w:val="en-US"/>
              </w:rPr>
              <w:t>doi</w:t>
            </w:r>
            <w:proofErr w:type="spellEnd"/>
            <w:r w:rsidRPr="00B77CF7">
              <w:rPr>
                <w:lang w:val="en-US"/>
              </w:rPr>
              <w:t>: 10.1007/s00345-020-03134-x.Epub 2020 Feb 27.</w:t>
            </w:r>
          </w:p>
          <w:p w14:paraId="18341DAC" w14:textId="77777777" w:rsidR="00162600" w:rsidRPr="00B77CF7" w:rsidRDefault="00162600" w:rsidP="00162600">
            <w:pPr>
              <w:numPr>
                <w:ilvl w:val="0"/>
                <w:numId w:val="2"/>
              </w:numPr>
              <w:spacing w:after="120"/>
              <w:ind w:right="-290"/>
              <w:contextualSpacing/>
              <w:jc w:val="left"/>
              <w:rPr>
                <w:lang w:val="en-US"/>
              </w:rPr>
            </w:pPr>
            <w:r w:rsidRPr="00B77CF7">
              <w:rPr>
                <w:lang w:val="en-US"/>
              </w:rPr>
              <w:t xml:space="preserve">Repair of cystocele and apical genital prolapse using 6-strap mesh implant. </w:t>
            </w:r>
            <w:proofErr w:type="spellStart"/>
            <w:r w:rsidRPr="00B77CF7">
              <w:rPr>
                <w:lang w:val="en-US"/>
              </w:rPr>
              <w:t>Urologia</w:t>
            </w:r>
            <w:proofErr w:type="spellEnd"/>
            <w:r w:rsidRPr="00B77CF7">
              <w:rPr>
                <w:lang w:val="en-US"/>
              </w:rPr>
              <w:t>. 2020 Aug;87(3):130-136. </w:t>
            </w:r>
            <w:proofErr w:type="spellStart"/>
            <w:r w:rsidRPr="00B77CF7">
              <w:rPr>
                <w:lang w:val="en-US"/>
              </w:rPr>
              <w:t>doi</w:t>
            </w:r>
            <w:proofErr w:type="spellEnd"/>
            <w:r w:rsidRPr="00B77CF7">
              <w:rPr>
                <w:lang w:val="en-US"/>
              </w:rPr>
              <w:t>: 10.1177/0391560319890999. </w:t>
            </w:r>
            <w:proofErr w:type="spellStart"/>
            <w:r w:rsidRPr="00B77CF7">
              <w:rPr>
                <w:lang w:val="en-US"/>
              </w:rPr>
              <w:t>Epub</w:t>
            </w:r>
            <w:proofErr w:type="spellEnd"/>
            <w:r w:rsidRPr="00B77CF7">
              <w:rPr>
                <w:lang w:val="en-US"/>
              </w:rPr>
              <w:t xml:space="preserve"> 2019 Dec 16.</w:t>
            </w:r>
          </w:p>
          <w:p w14:paraId="22631B04" w14:textId="77777777" w:rsidR="00162600" w:rsidRPr="00577406" w:rsidRDefault="00162600" w:rsidP="00162600">
            <w:pPr>
              <w:numPr>
                <w:ilvl w:val="0"/>
                <w:numId w:val="2"/>
              </w:numPr>
              <w:spacing w:after="120"/>
              <w:ind w:right="-290"/>
              <w:contextualSpacing/>
              <w:jc w:val="left"/>
              <w:rPr>
                <w:lang w:val="en-US"/>
              </w:rPr>
            </w:pPr>
            <w:r w:rsidRPr="00577406">
              <w:rPr>
                <w:lang w:val="en-US"/>
              </w:rPr>
              <w:lastRenderedPageBreak/>
              <w:t xml:space="preserve">Flexible ureteroscopy for lower pole renal stones: novel </w:t>
            </w:r>
            <w:proofErr w:type="spellStart"/>
            <w:r w:rsidRPr="00577406">
              <w:rPr>
                <w:lang w:val="en-US"/>
              </w:rPr>
              <w:t>superpulse</w:t>
            </w:r>
            <w:proofErr w:type="spellEnd"/>
            <w:r w:rsidRPr="00577406">
              <w:rPr>
                <w:lang w:val="en-US"/>
              </w:rPr>
              <w:t xml:space="preserve"> thulium (TM) fiber laser lithotripsy. </w:t>
            </w:r>
            <w:proofErr w:type="spellStart"/>
            <w:r w:rsidRPr="00577406">
              <w:rPr>
                <w:lang w:val="en-US"/>
              </w:rPr>
              <w:t>Urologiia</w:t>
            </w:r>
            <w:proofErr w:type="spellEnd"/>
            <w:r>
              <w:rPr>
                <w:lang w:val="en-US"/>
              </w:rPr>
              <w:t>.</w:t>
            </w:r>
            <w:r w:rsidRPr="00577406">
              <w:rPr>
                <w:lang w:val="en-US"/>
              </w:rPr>
              <w:t> 2020 Dec;(6):89-92.</w:t>
            </w:r>
          </w:p>
          <w:p w14:paraId="6940A88E" w14:textId="4F101F86" w:rsidR="00162600" w:rsidRPr="00D9043D" w:rsidRDefault="00162600" w:rsidP="00162600">
            <w:pPr>
              <w:numPr>
                <w:ilvl w:val="0"/>
                <w:numId w:val="2"/>
              </w:numPr>
              <w:spacing w:after="120"/>
              <w:ind w:right="-290"/>
              <w:contextualSpacing/>
              <w:jc w:val="left"/>
              <w:rPr>
                <w:rFonts w:cs="Times New Roman"/>
                <w:i/>
                <w:iCs/>
                <w:sz w:val="22"/>
              </w:rPr>
            </w:pPr>
            <w:r w:rsidRPr="00577406">
              <w:rPr>
                <w:lang w:val="en-US"/>
              </w:rPr>
              <w:t>The cancer-retina antigen recoverin as a potential biomarker for renal tumors. our Biol. 2016 Jul;37(7</w:t>
            </w:r>
            <w:proofErr w:type="gramStart"/>
            <w:r w:rsidRPr="00577406">
              <w:rPr>
                <w:lang w:val="en-US"/>
              </w:rPr>
              <w:t>):9899-907.doi</w:t>
            </w:r>
            <w:proofErr w:type="gramEnd"/>
            <w:r w:rsidRPr="00577406">
              <w:rPr>
                <w:lang w:val="en-US"/>
              </w:rPr>
              <w:t>: 10.1007/s13277-016-4885-5. </w:t>
            </w:r>
            <w:proofErr w:type="spellStart"/>
            <w:r w:rsidRPr="00577406">
              <w:rPr>
                <w:lang w:val="en-US"/>
              </w:rPr>
              <w:t>Epub</w:t>
            </w:r>
            <w:proofErr w:type="spellEnd"/>
            <w:r w:rsidRPr="00577406">
              <w:rPr>
                <w:lang w:val="en-US"/>
              </w:rPr>
              <w:t xml:space="preserve"> 2016 Jan 26.</w:t>
            </w:r>
          </w:p>
        </w:tc>
      </w:tr>
      <w:tr w:rsidR="00162600" w:rsidRPr="00D9043D" w14:paraId="35968829" w14:textId="77777777" w:rsidTr="00FD773B">
        <w:trPr>
          <w:trHeight w:val="554"/>
        </w:trPr>
        <w:tc>
          <w:tcPr>
            <w:tcW w:w="3559" w:type="dxa"/>
            <w:vAlign w:val="center"/>
          </w:tcPr>
          <w:p w14:paraId="44764FBF" w14:textId="77777777" w:rsidR="00162600" w:rsidRPr="00D9043D" w:rsidRDefault="00162600" w:rsidP="00162600">
            <w:pPr>
              <w:ind w:right="-290" w:firstLine="0"/>
              <w:rPr>
                <w:rFonts w:eastAsia="Times New Roman" w:cs="Times New Roman"/>
                <w:color w:val="000000"/>
                <w:szCs w:val="24"/>
                <w:lang w:eastAsia="ru-RU"/>
              </w:rPr>
            </w:pPr>
          </w:p>
        </w:tc>
        <w:tc>
          <w:tcPr>
            <w:tcW w:w="6918" w:type="dxa"/>
            <w:shd w:val="clear" w:color="auto" w:fill="auto"/>
            <w:noWrap/>
          </w:tcPr>
          <w:p w14:paraId="53B4DFF3" w14:textId="77777777" w:rsidR="00162600" w:rsidRPr="00D9043D" w:rsidRDefault="00162600" w:rsidP="00162600">
            <w:pPr>
              <w:ind w:right="-290" w:firstLine="0"/>
              <w:rPr>
                <w:rFonts w:eastAsia="Times New Roman" w:cs="Times New Roman"/>
                <w:color w:val="000000"/>
                <w:szCs w:val="24"/>
                <w:lang w:val="en-US" w:eastAsia="ru-RU"/>
              </w:rPr>
            </w:pPr>
            <w:r w:rsidRPr="00D9043D">
              <w:rPr>
                <w:rFonts w:eastAsia="Times New Roman" w:cs="Times New Roman"/>
                <w:color w:val="000000"/>
                <w:szCs w:val="24"/>
                <w:lang w:val="en-US" w:eastAsia="ru-RU"/>
              </w:rPr>
              <w:t>Results of intellectual activity (</w:t>
            </w:r>
            <w:r w:rsidRPr="00D9043D">
              <w:rPr>
                <w:rFonts w:eastAsia="Times New Roman" w:cs="Times New Roman"/>
                <w:color w:val="000000"/>
                <w:szCs w:val="24"/>
                <w:lang w:eastAsia="ru-RU"/>
              </w:rPr>
              <w:t>при</w:t>
            </w:r>
            <w:r w:rsidRPr="00D9043D">
              <w:rPr>
                <w:rFonts w:eastAsia="Times New Roman" w:cs="Times New Roman"/>
                <w:color w:val="000000"/>
                <w:szCs w:val="24"/>
                <w:lang w:val="en-US" w:eastAsia="ru-RU"/>
              </w:rPr>
              <w:t xml:space="preserve"> </w:t>
            </w:r>
            <w:r w:rsidRPr="00D9043D">
              <w:rPr>
                <w:rFonts w:eastAsia="Times New Roman" w:cs="Times New Roman"/>
                <w:color w:val="000000"/>
                <w:szCs w:val="24"/>
                <w:lang w:eastAsia="ru-RU"/>
              </w:rPr>
              <w:t>наличии</w:t>
            </w:r>
            <w:r w:rsidRPr="00D9043D">
              <w:rPr>
                <w:rFonts w:eastAsia="Times New Roman" w:cs="Times New Roman"/>
                <w:color w:val="000000"/>
                <w:szCs w:val="24"/>
                <w:lang w:val="en-US" w:eastAsia="ru-RU"/>
              </w:rPr>
              <w:t>)</w:t>
            </w:r>
          </w:p>
          <w:p w14:paraId="5D00411F" w14:textId="77777777" w:rsidR="00162600" w:rsidRDefault="00162600" w:rsidP="00162600">
            <w:pPr>
              <w:ind w:right="-290" w:firstLine="0"/>
              <w:rPr>
                <w:rFonts w:eastAsia="Times New Roman" w:cs="Times New Roman"/>
                <w:color w:val="000000"/>
                <w:szCs w:val="24"/>
                <w:lang w:eastAsia="ru-RU"/>
              </w:rPr>
            </w:pPr>
            <w:r w:rsidRPr="00D9043D">
              <w:rPr>
                <w:rFonts w:eastAsia="Times New Roman" w:cs="Times New Roman"/>
                <w:color w:val="000000"/>
                <w:szCs w:val="24"/>
                <w:lang w:eastAsia="ru-RU"/>
              </w:rPr>
              <w:t>(Наиболее значимые результаты интеллектуальной деятельности)</w:t>
            </w:r>
            <w:r>
              <w:rPr>
                <w:rFonts w:eastAsia="Times New Roman" w:cs="Times New Roman"/>
                <w:color w:val="000000"/>
                <w:szCs w:val="24"/>
                <w:lang w:eastAsia="ru-RU"/>
              </w:rPr>
              <w:t>:</w:t>
            </w:r>
          </w:p>
          <w:p w14:paraId="6DCF25EA" w14:textId="1BD60BD9" w:rsidR="00162600" w:rsidRPr="00D9043D" w:rsidRDefault="00162600" w:rsidP="00162600">
            <w:pPr>
              <w:ind w:right="-290" w:firstLine="0"/>
              <w:rPr>
                <w:rFonts w:eastAsia="Times New Roman" w:cs="Times New Roman"/>
                <w:color w:val="000000"/>
                <w:szCs w:val="24"/>
                <w:lang w:eastAsia="ru-RU"/>
              </w:rPr>
            </w:pPr>
            <w:r>
              <w:rPr>
                <w:rFonts w:ascii="Arial" w:hAnsi="Arial" w:cs="Arial"/>
                <w:i/>
                <w:snapToGrid w:val="0"/>
                <w:sz w:val="22"/>
                <w:bdr w:val="single" w:sz="4" w:space="0" w:color="auto"/>
                <w:lang w:val="en-US"/>
              </w:rPr>
              <w:t>Publications</w:t>
            </w:r>
            <w:r>
              <w:rPr>
                <w:rFonts w:ascii="Arial" w:hAnsi="Arial" w:cs="Arial"/>
                <w:i/>
                <w:snapToGrid w:val="0"/>
                <w:sz w:val="22"/>
                <w:bdr w:val="single" w:sz="4" w:space="0" w:color="auto"/>
              </w:rPr>
              <w:t>: 18 ВАК, 2</w:t>
            </w:r>
            <w:r w:rsidRPr="00B77CF7">
              <w:rPr>
                <w:rFonts w:ascii="Arial" w:hAnsi="Arial" w:cs="Arial"/>
                <w:i/>
                <w:snapToGrid w:val="0"/>
                <w:sz w:val="22"/>
                <w:bdr w:val="single" w:sz="4" w:space="0" w:color="auto"/>
              </w:rPr>
              <w:t>3</w:t>
            </w:r>
            <w:r>
              <w:rPr>
                <w:rFonts w:ascii="Arial" w:hAnsi="Arial" w:cs="Arial"/>
                <w:i/>
                <w:snapToGrid w:val="0"/>
                <w:sz w:val="22"/>
                <w:bdr w:val="single" w:sz="4" w:space="0" w:color="auto"/>
              </w:rPr>
              <w:t xml:space="preserve"> </w:t>
            </w:r>
            <w:r>
              <w:rPr>
                <w:rFonts w:ascii="Arial" w:hAnsi="Arial" w:cs="Arial"/>
                <w:i/>
                <w:snapToGrid w:val="0"/>
                <w:sz w:val="22"/>
                <w:bdr w:val="single" w:sz="4" w:space="0" w:color="auto"/>
                <w:lang w:val="en-US"/>
              </w:rPr>
              <w:t>Scopus</w:t>
            </w:r>
            <w:r>
              <w:rPr>
                <w:rFonts w:ascii="Arial" w:hAnsi="Arial" w:cs="Arial"/>
                <w:i/>
                <w:snapToGrid w:val="0"/>
                <w:sz w:val="22"/>
                <w:bdr w:val="single" w:sz="4" w:space="0" w:color="auto"/>
              </w:rPr>
              <w:t xml:space="preserve">, </w:t>
            </w:r>
            <w:r w:rsidRPr="00F01DE2">
              <w:rPr>
                <w:rFonts w:ascii="Arial" w:hAnsi="Arial" w:cs="Arial"/>
                <w:i/>
                <w:snapToGrid w:val="0"/>
                <w:sz w:val="22"/>
                <w:bdr w:val="single" w:sz="4" w:space="0" w:color="auto"/>
              </w:rPr>
              <w:t>4</w:t>
            </w:r>
            <w:r w:rsidRPr="008E30B1">
              <w:rPr>
                <w:rFonts w:ascii="Arial" w:hAnsi="Arial" w:cs="Arial"/>
                <w:i/>
                <w:snapToGrid w:val="0"/>
                <w:sz w:val="22"/>
                <w:bdr w:val="single" w:sz="4" w:space="0" w:color="auto"/>
              </w:rPr>
              <w:t xml:space="preserve"> патент</w:t>
            </w:r>
            <w:r>
              <w:rPr>
                <w:rFonts w:ascii="Arial" w:hAnsi="Arial" w:cs="Arial"/>
                <w:i/>
                <w:snapToGrid w:val="0"/>
                <w:sz w:val="22"/>
                <w:bdr w:val="single" w:sz="4" w:space="0" w:color="auto"/>
              </w:rPr>
              <w:t>а</w:t>
            </w:r>
          </w:p>
          <w:p w14:paraId="29B5915E" w14:textId="34704FDF" w:rsidR="00162600" w:rsidRPr="00D9043D" w:rsidRDefault="00162600" w:rsidP="00162600">
            <w:pPr>
              <w:ind w:right="-290" w:firstLine="0"/>
              <w:rPr>
                <w:rFonts w:eastAsia="Times New Roman" w:cs="Times New Roman"/>
                <w:szCs w:val="24"/>
                <w:lang w:eastAsia="ru-RU"/>
              </w:rPr>
            </w:pPr>
          </w:p>
        </w:tc>
      </w:tr>
      <w:bookmarkEnd w:id="0"/>
    </w:tbl>
    <w:p w14:paraId="01FC1B2B" w14:textId="16DB7065" w:rsidR="00D9043D" w:rsidRDefault="00D9043D" w:rsidP="00D3062B">
      <w:pPr>
        <w:ind w:right="-290" w:firstLine="0"/>
      </w:pPr>
    </w:p>
    <w:sectPr w:rsidR="00D9043D" w:rsidSect="00D3062B">
      <w:pgSz w:w="11900" w:h="16840"/>
      <w:pgMar w:top="1134" w:right="850" w:bottom="1134" w:left="7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6B94" w14:textId="77777777" w:rsidR="002D471A" w:rsidRDefault="002D471A" w:rsidP="003B794C">
      <w:r>
        <w:separator/>
      </w:r>
    </w:p>
  </w:endnote>
  <w:endnote w:type="continuationSeparator" w:id="0">
    <w:p w14:paraId="5BE9345D" w14:textId="77777777" w:rsidR="002D471A" w:rsidRDefault="002D471A" w:rsidP="003B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19A28" w14:textId="77777777" w:rsidR="002D471A" w:rsidRDefault="002D471A" w:rsidP="003B794C">
      <w:r>
        <w:separator/>
      </w:r>
    </w:p>
  </w:footnote>
  <w:footnote w:type="continuationSeparator" w:id="0">
    <w:p w14:paraId="16ED1F73" w14:textId="77777777" w:rsidR="002D471A" w:rsidRDefault="002D471A" w:rsidP="003B7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1E"/>
    <w:multiLevelType w:val="hybridMultilevel"/>
    <w:tmpl w:val="F7D44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E0362A"/>
    <w:multiLevelType w:val="hybridMultilevel"/>
    <w:tmpl w:val="C50CD8CE"/>
    <w:lvl w:ilvl="0" w:tplc="06484A18">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DDE46AE"/>
    <w:multiLevelType w:val="multilevel"/>
    <w:tmpl w:val="6CBAB2A8"/>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EDB4103"/>
    <w:multiLevelType w:val="hybridMultilevel"/>
    <w:tmpl w:val="B0262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5951500">
    <w:abstractNumId w:val="1"/>
  </w:num>
  <w:num w:numId="2" w16cid:durableId="1575354697">
    <w:abstractNumId w:val="0"/>
  </w:num>
  <w:num w:numId="3" w16cid:durableId="1639263013">
    <w:abstractNumId w:val="3"/>
  </w:num>
  <w:num w:numId="4" w16cid:durableId="1986012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FC"/>
    <w:rsid w:val="000432D8"/>
    <w:rsid w:val="00094DD5"/>
    <w:rsid w:val="000A23A4"/>
    <w:rsid w:val="000C6EB3"/>
    <w:rsid w:val="000D32FC"/>
    <w:rsid w:val="001021B6"/>
    <w:rsid w:val="001230EB"/>
    <w:rsid w:val="00146848"/>
    <w:rsid w:val="00162600"/>
    <w:rsid w:val="001759DB"/>
    <w:rsid w:val="001D5E6E"/>
    <w:rsid w:val="002125BB"/>
    <w:rsid w:val="002521DB"/>
    <w:rsid w:val="002D471A"/>
    <w:rsid w:val="00313F7B"/>
    <w:rsid w:val="003442AE"/>
    <w:rsid w:val="00361332"/>
    <w:rsid w:val="003B794C"/>
    <w:rsid w:val="003C499B"/>
    <w:rsid w:val="003E7299"/>
    <w:rsid w:val="00460A76"/>
    <w:rsid w:val="00475EA3"/>
    <w:rsid w:val="004F19A6"/>
    <w:rsid w:val="005518DA"/>
    <w:rsid w:val="00583E5F"/>
    <w:rsid w:val="00593CC3"/>
    <w:rsid w:val="006225A7"/>
    <w:rsid w:val="006916A1"/>
    <w:rsid w:val="00696584"/>
    <w:rsid w:val="006F4044"/>
    <w:rsid w:val="007131A1"/>
    <w:rsid w:val="00781C8D"/>
    <w:rsid w:val="00791150"/>
    <w:rsid w:val="007B091A"/>
    <w:rsid w:val="007D57B1"/>
    <w:rsid w:val="0084511B"/>
    <w:rsid w:val="00871811"/>
    <w:rsid w:val="008B2931"/>
    <w:rsid w:val="008E46A3"/>
    <w:rsid w:val="009D13CB"/>
    <w:rsid w:val="009D45F4"/>
    <w:rsid w:val="00A02A6D"/>
    <w:rsid w:val="00A36B29"/>
    <w:rsid w:val="00C90A54"/>
    <w:rsid w:val="00C96231"/>
    <w:rsid w:val="00CC23DD"/>
    <w:rsid w:val="00CE1266"/>
    <w:rsid w:val="00D3062B"/>
    <w:rsid w:val="00D9043D"/>
    <w:rsid w:val="00D90D8B"/>
    <w:rsid w:val="00D91385"/>
    <w:rsid w:val="00DC67FA"/>
    <w:rsid w:val="00DD0582"/>
    <w:rsid w:val="00DF0617"/>
    <w:rsid w:val="00E1249B"/>
    <w:rsid w:val="00EB45F0"/>
    <w:rsid w:val="00EB5840"/>
    <w:rsid w:val="00F4119A"/>
    <w:rsid w:val="00F83188"/>
    <w:rsid w:val="00FA398E"/>
    <w:rsid w:val="00FB259B"/>
    <w:rsid w:val="00FF3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189CE"/>
  <w15:chartTrackingRefBased/>
  <w15:docId w15:val="{43DFE3E0-1071-6D40-B40B-DE517CBB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C8D"/>
    <w:pPr>
      <w:ind w:firstLine="709"/>
      <w:jc w:val="both"/>
    </w:pPr>
    <w:rPr>
      <w:rFonts w:ascii="Times New Roman" w:hAnsi="Times New Roman"/>
      <w:szCs w:val="22"/>
    </w:rPr>
  </w:style>
  <w:style w:type="paragraph" w:styleId="1">
    <w:name w:val="heading 1"/>
    <w:basedOn w:val="a"/>
    <w:next w:val="a"/>
    <w:link w:val="10"/>
    <w:autoRedefine/>
    <w:uiPriority w:val="9"/>
    <w:qFormat/>
    <w:rsid w:val="00DD0582"/>
    <w:pPr>
      <w:keepNext/>
      <w:keepLines/>
      <w:pageBreakBefore/>
      <w:pBdr>
        <w:bottom w:val="single" w:sz="4" w:space="1" w:color="auto"/>
      </w:pBdr>
      <w:outlineLvl w:val="0"/>
    </w:pPr>
    <w:rPr>
      <w:rFonts w:eastAsiaTheme="majorEastAsia" w:cstheme="majorBidi"/>
      <w:b/>
      <w:bCs/>
      <w:sz w:val="32"/>
      <w:szCs w:val="28"/>
    </w:rPr>
  </w:style>
  <w:style w:type="paragraph" w:styleId="2">
    <w:name w:val="heading 2"/>
    <w:basedOn w:val="a"/>
    <w:next w:val="a"/>
    <w:link w:val="20"/>
    <w:autoRedefine/>
    <w:uiPriority w:val="9"/>
    <w:unhideWhenUsed/>
    <w:qFormat/>
    <w:rsid w:val="00DD0582"/>
    <w:pPr>
      <w:keepNext/>
      <w:keepLines/>
      <w:pBdr>
        <w:bottom w:val="single" w:sz="4" w:space="1" w:color="auto"/>
      </w:pBdr>
      <w:spacing w:before="240"/>
      <w:outlineLvl w:val="1"/>
    </w:pPr>
    <w:rPr>
      <w:rFonts w:eastAsiaTheme="majorEastAsia" w:cstheme="majorBidi"/>
      <w:b/>
      <w:bCs/>
      <w:sz w:val="28"/>
      <w:szCs w:val="26"/>
    </w:rPr>
  </w:style>
  <w:style w:type="paragraph" w:styleId="3">
    <w:name w:val="heading 3"/>
    <w:basedOn w:val="a"/>
    <w:next w:val="a"/>
    <w:link w:val="30"/>
    <w:autoRedefine/>
    <w:uiPriority w:val="9"/>
    <w:unhideWhenUsed/>
    <w:qFormat/>
    <w:rsid w:val="00DD0582"/>
    <w:pPr>
      <w:keepNext/>
      <w:keepLines/>
      <w:spacing w:before="240"/>
      <w:outlineLvl w:val="2"/>
    </w:pPr>
    <w:rPr>
      <w:rFonts w:eastAsiaTheme="majorEastAsia" w:cstheme="majorBidi"/>
      <w:b/>
      <w:bCs/>
    </w:rPr>
  </w:style>
  <w:style w:type="paragraph" w:styleId="4">
    <w:name w:val="heading 4"/>
    <w:basedOn w:val="a"/>
    <w:next w:val="a"/>
    <w:link w:val="40"/>
    <w:autoRedefine/>
    <w:uiPriority w:val="9"/>
    <w:semiHidden/>
    <w:unhideWhenUsed/>
    <w:qFormat/>
    <w:rsid w:val="00DD05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582"/>
    <w:rPr>
      <w:rFonts w:ascii="Times New Roman" w:eastAsiaTheme="majorEastAsia" w:hAnsi="Times New Roman" w:cstheme="majorBidi"/>
      <w:b/>
      <w:bCs/>
    </w:rPr>
  </w:style>
  <w:style w:type="character" w:customStyle="1" w:styleId="10">
    <w:name w:val="Заголовок 1 Знак"/>
    <w:basedOn w:val="a0"/>
    <w:link w:val="1"/>
    <w:uiPriority w:val="9"/>
    <w:rsid w:val="00DD0582"/>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D0582"/>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semiHidden/>
    <w:rsid w:val="00DD0582"/>
    <w:rPr>
      <w:rFonts w:asciiTheme="majorHAnsi" w:eastAsiaTheme="majorEastAsia" w:hAnsiTheme="majorHAnsi" w:cstheme="majorBidi"/>
      <w:i/>
      <w:iCs/>
      <w:color w:val="2F5496" w:themeColor="accent1" w:themeShade="BF"/>
    </w:rPr>
  </w:style>
  <w:style w:type="paragraph" w:styleId="a3">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Маркер"/>
    <w:basedOn w:val="a"/>
    <w:link w:val="a4"/>
    <w:uiPriority w:val="34"/>
    <w:qFormat/>
    <w:rsid w:val="00871811"/>
    <w:pPr>
      <w:ind w:left="720" w:firstLine="0"/>
      <w:contextualSpacing/>
      <w:jc w:val="left"/>
    </w:pPr>
    <w:rPr>
      <w:rFonts w:eastAsia="Times New Roman" w:cs="Times New Roman"/>
      <w:sz w:val="20"/>
      <w:szCs w:val="20"/>
      <w:lang w:eastAsia="ru-RU"/>
    </w:rPr>
  </w:style>
  <w:style w:type="character" w:customStyle="1" w:styleId="a4">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3"/>
    <w:uiPriority w:val="34"/>
    <w:locked/>
    <w:rsid w:val="00871811"/>
    <w:rPr>
      <w:rFonts w:ascii="Times New Roman" w:eastAsia="Times New Roman" w:hAnsi="Times New Roman" w:cs="Times New Roman"/>
      <w:sz w:val="20"/>
      <w:szCs w:val="20"/>
      <w:lang w:eastAsia="ru-RU"/>
    </w:rPr>
  </w:style>
  <w:style w:type="paragraph" w:styleId="a5">
    <w:name w:val="footnote text"/>
    <w:basedOn w:val="a"/>
    <w:link w:val="a6"/>
    <w:uiPriority w:val="99"/>
    <w:semiHidden/>
    <w:unhideWhenUsed/>
    <w:rsid w:val="003B794C"/>
    <w:rPr>
      <w:rFonts w:eastAsia="Calibri" w:cs="Times New Roman"/>
      <w:sz w:val="20"/>
      <w:szCs w:val="20"/>
    </w:rPr>
  </w:style>
  <w:style w:type="character" w:customStyle="1" w:styleId="a6">
    <w:name w:val="Текст сноски Знак"/>
    <w:basedOn w:val="a0"/>
    <w:link w:val="a5"/>
    <w:uiPriority w:val="99"/>
    <w:semiHidden/>
    <w:rsid w:val="003B794C"/>
    <w:rPr>
      <w:rFonts w:ascii="Times New Roman" w:eastAsia="Calibri" w:hAnsi="Times New Roman" w:cs="Times New Roman"/>
      <w:sz w:val="20"/>
      <w:szCs w:val="20"/>
    </w:rPr>
  </w:style>
  <w:style w:type="character" w:styleId="a7">
    <w:name w:val="footnote reference"/>
    <w:uiPriority w:val="99"/>
    <w:semiHidden/>
    <w:unhideWhenUsed/>
    <w:rsid w:val="003B794C"/>
    <w:rPr>
      <w:vertAlign w:val="superscript"/>
    </w:rPr>
  </w:style>
  <w:style w:type="paragraph" w:styleId="a8">
    <w:name w:val="Balloon Text"/>
    <w:basedOn w:val="a"/>
    <w:link w:val="a9"/>
    <w:uiPriority w:val="99"/>
    <w:semiHidden/>
    <w:unhideWhenUsed/>
    <w:rsid w:val="006F4044"/>
    <w:rPr>
      <w:rFonts w:cs="Times New Roman"/>
      <w:sz w:val="18"/>
      <w:szCs w:val="18"/>
    </w:rPr>
  </w:style>
  <w:style w:type="character" w:customStyle="1" w:styleId="a9">
    <w:name w:val="Текст выноски Знак"/>
    <w:basedOn w:val="a0"/>
    <w:link w:val="a8"/>
    <w:uiPriority w:val="99"/>
    <w:semiHidden/>
    <w:rsid w:val="006F4044"/>
    <w:rPr>
      <w:rFonts w:ascii="Times New Roman" w:hAnsi="Times New Roman" w:cs="Times New Roman"/>
      <w:sz w:val="18"/>
      <w:szCs w:val="18"/>
    </w:rPr>
  </w:style>
  <w:style w:type="character" w:styleId="aa">
    <w:name w:val="Hyperlink"/>
    <w:basedOn w:val="a0"/>
    <w:uiPriority w:val="99"/>
    <w:unhideWhenUsed/>
    <w:rsid w:val="008B2931"/>
    <w:rPr>
      <w:color w:val="0563C1" w:themeColor="hyperlink"/>
      <w:u w:val="single"/>
    </w:rPr>
  </w:style>
  <w:style w:type="character" w:customStyle="1" w:styleId="11">
    <w:name w:val="Неразрешенное упоминание1"/>
    <w:basedOn w:val="a0"/>
    <w:uiPriority w:val="99"/>
    <w:semiHidden/>
    <w:unhideWhenUsed/>
    <w:rsid w:val="00D90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031682">
      <w:bodyDiv w:val="1"/>
      <w:marLeft w:val="0"/>
      <w:marRight w:val="0"/>
      <w:marTop w:val="0"/>
      <w:marBottom w:val="0"/>
      <w:divBdr>
        <w:top w:val="none" w:sz="0" w:space="0" w:color="auto"/>
        <w:left w:val="none" w:sz="0" w:space="0" w:color="auto"/>
        <w:bottom w:val="none" w:sz="0" w:space="0" w:color="auto"/>
        <w:right w:val="none" w:sz="0" w:space="0" w:color="auto"/>
      </w:divBdr>
    </w:div>
    <w:div w:id="172710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E0686-BD9D-4AFE-823F-A7D91FEB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Язев</dc:creator>
  <cp:keywords/>
  <dc:description/>
  <cp:lastModifiedBy>Victoria Morozova</cp:lastModifiedBy>
  <cp:revision>2</cp:revision>
  <dcterms:created xsi:type="dcterms:W3CDTF">2024-02-01T11:22:00Z</dcterms:created>
  <dcterms:modified xsi:type="dcterms:W3CDTF">2024-02-01T11:22:00Z</dcterms:modified>
</cp:coreProperties>
</file>