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32676" w14:textId="77777777" w:rsidR="00F6397F" w:rsidRDefault="00F6397F" w:rsidP="00F6397F">
      <w:pPr>
        <w:spacing w:line="276" w:lineRule="auto"/>
        <w:ind w:left="3969"/>
        <w:rPr>
          <w:rFonts w:eastAsia="Calibri"/>
        </w:rPr>
      </w:pPr>
      <w:r>
        <w:rPr>
          <w:rFonts w:eastAsia="Calibri"/>
        </w:rPr>
        <w:t>Приложение 7 к Протоколу заочного голосования Организационного комитета Международной олимпиады Ассоциации «Глобальные университеты» для абитуриентов магистратуры и аспирантуры от 20.06.2023 № 1-з</w:t>
      </w:r>
    </w:p>
    <w:p w14:paraId="5A2DCD93" w14:textId="1ECB258C" w:rsidR="00B756DB" w:rsidRPr="00C55CAC" w:rsidRDefault="00612B32" w:rsidP="009932FE">
      <w:pPr>
        <w:rPr>
          <w:b/>
          <w:sz w:val="26"/>
          <w:szCs w:val="26"/>
        </w:rPr>
      </w:pPr>
      <w:r w:rsidRPr="00C55CAC">
        <w:rPr>
          <w:b/>
          <w:sz w:val="26"/>
          <w:szCs w:val="26"/>
        </w:rPr>
        <w:t xml:space="preserve">Структура научного профиля (портфолио) потенциальных научных руководителей участников </w:t>
      </w:r>
      <w:r w:rsidR="00443334" w:rsidRPr="00C55CAC">
        <w:rPr>
          <w:b/>
          <w:sz w:val="26"/>
          <w:szCs w:val="26"/>
        </w:rPr>
        <w:t xml:space="preserve">трека аспирантуры </w:t>
      </w:r>
      <w:r w:rsidRPr="00C55CAC">
        <w:rPr>
          <w:b/>
          <w:sz w:val="26"/>
          <w:szCs w:val="26"/>
        </w:rPr>
        <w:t>Международной олимпиады Ассоциации «Глобальные университеты» для абитуриентов магистратуры и аспирантуры</w:t>
      </w:r>
      <w:r w:rsidR="00084771" w:rsidRPr="00C55CAC">
        <w:rPr>
          <w:b/>
          <w:sz w:val="26"/>
          <w:szCs w:val="26"/>
        </w:rPr>
        <w:t>.</w:t>
      </w:r>
    </w:p>
    <w:tbl>
      <w:tblPr>
        <w:tblW w:w="992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1"/>
        <w:gridCol w:w="6552"/>
      </w:tblGrid>
      <w:tr w:rsidR="00334CF9" w:rsidRPr="001E3C4E" w14:paraId="517ABB19" w14:textId="77777777" w:rsidTr="0092166D">
        <w:trPr>
          <w:trHeight w:val="148"/>
        </w:trPr>
        <w:tc>
          <w:tcPr>
            <w:tcW w:w="337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C0041D4" w14:textId="3F3BFC59" w:rsidR="00334CF9" w:rsidRPr="001E3C4E" w:rsidRDefault="007501B2" w:rsidP="00DE5B29">
            <w:pPr>
              <w:spacing w:after="0"/>
              <w:rPr>
                <w:color w:val="000000"/>
              </w:rPr>
            </w:pPr>
            <w:r w:rsidRPr="001E3C4E">
              <w:rPr>
                <w:color w:val="000000"/>
              </w:rPr>
              <w:t>University</w:t>
            </w:r>
          </w:p>
        </w:tc>
        <w:tc>
          <w:tcPr>
            <w:tcW w:w="6552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0EA242E" w14:textId="0EA48627" w:rsidR="00334CF9" w:rsidRPr="007203F5" w:rsidRDefault="007203F5" w:rsidP="00DE5B29">
            <w:pPr>
              <w:spacing w:after="0"/>
              <w:jc w:val="left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Sechenov</w:t>
            </w:r>
            <w:proofErr w:type="spellEnd"/>
            <w:r>
              <w:rPr>
                <w:color w:val="000000"/>
                <w:lang w:val="en-US"/>
              </w:rPr>
              <w:t xml:space="preserve"> University</w:t>
            </w:r>
          </w:p>
        </w:tc>
      </w:tr>
      <w:tr w:rsidR="00334CF9" w:rsidRPr="001E3C4E" w14:paraId="7FFA70E2" w14:textId="77777777" w:rsidTr="0092166D">
        <w:trPr>
          <w:trHeight w:val="148"/>
        </w:trPr>
        <w:tc>
          <w:tcPr>
            <w:tcW w:w="3371" w:type="dxa"/>
            <w:shd w:val="clear" w:color="auto" w:fill="auto"/>
            <w:noWrap/>
          </w:tcPr>
          <w:p w14:paraId="6C68855F" w14:textId="03254C5D" w:rsidR="00334CF9" w:rsidRPr="001E3C4E" w:rsidRDefault="005C5748" w:rsidP="00DE5B29">
            <w:pPr>
              <w:spacing w:after="0"/>
              <w:rPr>
                <w:color w:val="000000"/>
              </w:rPr>
            </w:pPr>
            <w:r w:rsidRPr="001E3C4E">
              <w:t xml:space="preserve">Level </w:t>
            </w:r>
            <w:proofErr w:type="spellStart"/>
            <w:r w:rsidRPr="001E3C4E">
              <w:t>of</w:t>
            </w:r>
            <w:proofErr w:type="spellEnd"/>
            <w:r w:rsidRPr="001E3C4E">
              <w:t xml:space="preserve"> English </w:t>
            </w:r>
            <w:proofErr w:type="spellStart"/>
            <w:r w:rsidRPr="001E3C4E">
              <w:t>proficiency</w:t>
            </w:r>
            <w:proofErr w:type="spellEnd"/>
          </w:p>
        </w:tc>
        <w:tc>
          <w:tcPr>
            <w:tcW w:w="6552" w:type="dxa"/>
            <w:shd w:val="clear" w:color="auto" w:fill="auto"/>
            <w:noWrap/>
          </w:tcPr>
          <w:p w14:paraId="00D17ECF" w14:textId="796EE1CF" w:rsidR="00334CF9" w:rsidRPr="007203F5" w:rsidRDefault="007203F5" w:rsidP="00DE5B29">
            <w:pPr>
              <w:spacing w:after="0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B1</w:t>
            </w:r>
          </w:p>
        </w:tc>
      </w:tr>
      <w:tr w:rsidR="00334CF9" w:rsidRPr="00B52C49" w14:paraId="3080E3C1" w14:textId="77777777" w:rsidTr="0092166D">
        <w:trPr>
          <w:trHeight w:val="148"/>
        </w:trPr>
        <w:tc>
          <w:tcPr>
            <w:tcW w:w="3371" w:type="dxa"/>
            <w:shd w:val="clear" w:color="auto" w:fill="auto"/>
            <w:noWrap/>
          </w:tcPr>
          <w:p w14:paraId="45C99C51" w14:textId="4C612AE5" w:rsidR="00334CF9" w:rsidRPr="001E3C4E" w:rsidRDefault="005C5748" w:rsidP="00DE5B29">
            <w:pPr>
              <w:spacing w:after="0"/>
              <w:rPr>
                <w:color w:val="000000"/>
                <w:lang w:val="en-US"/>
              </w:rPr>
            </w:pPr>
            <w:r w:rsidRPr="001E3C4E">
              <w:rPr>
                <w:lang w:val="en-US"/>
              </w:rPr>
              <w:t>Educational program</w:t>
            </w:r>
            <w:r w:rsidRPr="001E3C4E">
              <w:rPr>
                <w:color w:val="000000"/>
                <w:lang w:val="en-US"/>
              </w:rPr>
              <w:t xml:space="preserve"> and f</w:t>
            </w:r>
            <w:r w:rsidRPr="001E3C4E">
              <w:rPr>
                <w:lang w:val="en-US"/>
              </w:rPr>
              <w:t>ield of the educational program</w:t>
            </w:r>
            <w:r w:rsidRPr="001E3C4E">
              <w:rPr>
                <w:color w:val="000000"/>
                <w:lang w:val="en-US"/>
              </w:rPr>
              <w:t xml:space="preserve"> for which the applicant will be accepted</w:t>
            </w:r>
          </w:p>
        </w:tc>
        <w:tc>
          <w:tcPr>
            <w:tcW w:w="6552" w:type="dxa"/>
            <w:shd w:val="clear" w:color="auto" w:fill="auto"/>
            <w:noWrap/>
          </w:tcPr>
          <w:p w14:paraId="2AAFE124" w14:textId="77777777" w:rsidR="00DB130B" w:rsidRPr="00DB130B" w:rsidRDefault="00DB130B" w:rsidP="00DB130B">
            <w:pPr>
              <w:spacing w:after="0"/>
              <w:jc w:val="left"/>
              <w:rPr>
                <w:i/>
                <w:color w:val="000000"/>
                <w:lang w:val="en-US"/>
              </w:rPr>
            </w:pPr>
            <w:r w:rsidRPr="00DB130B">
              <w:rPr>
                <w:i/>
                <w:color w:val="000000"/>
                <w:lang w:val="en-US"/>
              </w:rPr>
              <w:t>3.2.3. Public health and healthcare organization, sociology and history of medicine</w:t>
            </w:r>
          </w:p>
          <w:p w14:paraId="627EAB5C" w14:textId="385CE810" w:rsidR="00334CF9" w:rsidRPr="001E3C4E" w:rsidRDefault="00DB130B" w:rsidP="00DB130B">
            <w:pPr>
              <w:spacing w:after="0"/>
              <w:jc w:val="left"/>
              <w:rPr>
                <w:color w:val="000000"/>
                <w:lang w:val="en-US"/>
              </w:rPr>
            </w:pPr>
            <w:r w:rsidRPr="00DB130B">
              <w:rPr>
                <w:i/>
                <w:color w:val="000000"/>
                <w:lang w:val="en-US"/>
              </w:rPr>
              <w:t>3.3.6. Pharmacology, clinical pharmacology</w:t>
            </w:r>
          </w:p>
        </w:tc>
      </w:tr>
      <w:tr w:rsidR="00334CF9" w:rsidRPr="003165C1" w14:paraId="63EE698B" w14:textId="77777777" w:rsidTr="0092166D">
        <w:trPr>
          <w:trHeight w:val="148"/>
        </w:trPr>
        <w:tc>
          <w:tcPr>
            <w:tcW w:w="3371" w:type="dxa"/>
            <w:shd w:val="clear" w:color="auto" w:fill="auto"/>
            <w:noWrap/>
          </w:tcPr>
          <w:p w14:paraId="5BAE3C34" w14:textId="7E981D20" w:rsidR="00334CF9" w:rsidRPr="001E3C4E" w:rsidRDefault="005C5748" w:rsidP="005C5748">
            <w:pPr>
              <w:spacing w:after="0"/>
              <w:jc w:val="left"/>
              <w:rPr>
                <w:lang w:val="en-US"/>
              </w:rPr>
            </w:pPr>
            <w:r w:rsidRPr="001E3C4E">
              <w:rPr>
                <w:lang w:val="en-US"/>
              </w:rPr>
              <w:t>List of research projects of the potential supervisor (participation/leadership)</w:t>
            </w:r>
          </w:p>
        </w:tc>
        <w:tc>
          <w:tcPr>
            <w:tcW w:w="6552" w:type="dxa"/>
            <w:shd w:val="clear" w:color="auto" w:fill="auto"/>
            <w:noWrap/>
          </w:tcPr>
          <w:p w14:paraId="36F48BF0" w14:textId="0C7B3E04" w:rsidR="007203F5" w:rsidRPr="007203F5" w:rsidRDefault="007203F5" w:rsidP="007203F5">
            <w:pPr>
              <w:spacing w:after="0"/>
              <w:jc w:val="left"/>
              <w:rPr>
                <w:color w:val="000000"/>
                <w:lang w:val="en-US"/>
              </w:rPr>
            </w:pPr>
            <w:r w:rsidRPr="007203F5">
              <w:rPr>
                <w:color w:val="000000"/>
                <w:lang w:val="en-US"/>
              </w:rPr>
              <w:t xml:space="preserve">Research in medical and pharmaceutical education </w:t>
            </w:r>
            <w:r>
              <w:rPr>
                <w:color w:val="000000"/>
                <w:lang w:val="en-US"/>
              </w:rPr>
              <w:t>based on</w:t>
            </w:r>
            <w:r w:rsidRPr="007203F5">
              <w:rPr>
                <w:color w:val="000000"/>
                <w:lang w:val="en-US"/>
              </w:rPr>
              <w:t xml:space="preserve"> evidence-based medicine methods</w:t>
            </w:r>
          </w:p>
          <w:p w14:paraId="46486F9B" w14:textId="5EA94217" w:rsidR="00334CF9" w:rsidRPr="001E3C4E" w:rsidRDefault="007203F5" w:rsidP="007203F5">
            <w:pPr>
              <w:spacing w:after="0"/>
              <w:jc w:val="left"/>
              <w:rPr>
                <w:color w:val="000000"/>
                <w:lang w:val="en-US"/>
              </w:rPr>
            </w:pPr>
            <w:r w:rsidRPr="007203F5">
              <w:rPr>
                <w:color w:val="000000"/>
                <w:lang w:val="en-US"/>
              </w:rPr>
              <w:t>Theoretical studies of the effectiveness and safety of drugs</w:t>
            </w:r>
          </w:p>
        </w:tc>
      </w:tr>
      <w:tr w:rsidR="00334CF9" w:rsidRPr="003165C1" w14:paraId="4046F5D5" w14:textId="77777777" w:rsidTr="0092166D">
        <w:trPr>
          <w:trHeight w:val="148"/>
        </w:trPr>
        <w:tc>
          <w:tcPr>
            <w:tcW w:w="3371" w:type="dxa"/>
            <w:shd w:val="clear" w:color="auto" w:fill="auto"/>
            <w:noWrap/>
          </w:tcPr>
          <w:p w14:paraId="4C53EA56" w14:textId="19393137" w:rsidR="00334CF9" w:rsidRPr="00C55CAC" w:rsidRDefault="005C5748" w:rsidP="00DE5B29">
            <w:pPr>
              <w:spacing w:after="0"/>
              <w:jc w:val="left"/>
              <w:rPr>
                <w:lang w:val="en-US"/>
              </w:rPr>
            </w:pPr>
            <w:r w:rsidRPr="001E3C4E">
              <w:rPr>
                <w:lang w:val="en-US"/>
              </w:rPr>
              <w:t xml:space="preserve">List of </w:t>
            </w:r>
            <w:r w:rsidR="00C55CAC">
              <w:rPr>
                <w:lang w:val="en-US"/>
              </w:rPr>
              <w:t>the topics offered for the prospective scientific research</w:t>
            </w:r>
          </w:p>
        </w:tc>
        <w:tc>
          <w:tcPr>
            <w:tcW w:w="6552" w:type="dxa"/>
            <w:shd w:val="clear" w:color="auto" w:fill="auto"/>
            <w:noWrap/>
          </w:tcPr>
          <w:p w14:paraId="01F42EB5" w14:textId="77777777" w:rsidR="007203F5" w:rsidRPr="007203F5" w:rsidRDefault="007203F5" w:rsidP="007203F5">
            <w:pPr>
              <w:spacing w:after="0"/>
              <w:jc w:val="left"/>
              <w:rPr>
                <w:color w:val="000000"/>
                <w:lang w:val="en-US"/>
              </w:rPr>
            </w:pPr>
            <w:r w:rsidRPr="007203F5">
              <w:rPr>
                <w:color w:val="000000"/>
                <w:lang w:val="en-US"/>
              </w:rPr>
              <w:t>1. Research on the transformation of medical education in post-Soviet countries</w:t>
            </w:r>
          </w:p>
          <w:p w14:paraId="0FB0838A" w14:textId="77777777" w:rsidR="007203F5" w:rsidRPr="007203F5" w:rsidRDefault="007203F5" w:rsidP="007203F5">
            <w:pPr>
              <w:spacing w:after="0"/>
              <w:jc w:val="left"/>
              <w:rPr>
                <w:color w:val="000000"/>
                <w:lang w:val="en-US"/>
              </w:rPr>
            </w:pPr>
            <w:r w:rsidRPr="007203F5">
              <w:rPr>
                <w:color w:val="000000"/>
                <w:lang w:val="en-US"/>
              </w:rPr>
              <w:t>2. Study of the training format in higher medical and pharmaceutical education, based on evidence-based education methods</w:t>
            </w:r>
          </w:p>
          <w:p w14:paraId="01B2F7F1" w14:textId="77777777" w:rsidR="007203F5" w:rsidRPr="007203F5" w:rsidRDefault="007203F5" w:rsidP="007203F5">
            <w:pPr>
              <w:spacing w:after="0"/>
              <w:jc w:val="left"/>
              <w:rPr>
                <w:color w:val="000000"/>
                <w:lang w:val="en-US"/>
              </w:rPr>
            </w:pPr>
            <w:r w:rsidRPr="007203F5">
              <w:rPr>
                <w:color w:val="000000"/>
                <w:lang w:val="en-US"/>
              </w:rPr>
              <w:t>3. Metacognitive research in higher education</w:t>
            </w:r>
          </w:p>
          <w:p w14:paraId="49DE8283" w14:textId="77777777" w:rsidR="007203F5" w:rsidRPr="007203F5" w:rsidRDefault="007203F5" w:rsidP="007203F5">
            <w:pPr>
              <w:spacing w:after="0"/>
              <w:jc w:val="left"/>
              <w:rPr>
                <w:color w:val="000000"/>
                <w:lang w:val="en-US"/>
              </w:rPr>
            </w:pPr>
            <w:r w:rsidRPr="007203F5">
              <w:rPr>
                <w:color w:val="000000"/>
                <w:lang w:val="en-US"/>
              </w:rPr>
              <w:t>4. Systematic reviews of the effectiveness and safety of drugs used in dentistry</w:t>
            </w:r>
          </w:p>
          <w:p w14:paraId="7841AAA3" w14:textId="77777777" w:rsidR="007203F5" w:rsidRPr="007203F5" w:rsidRDefault="007203F5" w:rsidP="007203F5">
            <w:pPr>
              <w:spacing w:after="0"/>
              <w:jc w:val="left"/>
              <w:rPr>
                <w:color w:val="000000"/>
                <w:lang w:val="en-US"/>
              </w:rPr>
            </w:pPr>
            <w:r w:rsidRPr="007203F5">
              <w:rPr>
                <w:color w:val="000000"/>
                <w:lang w:val="en-US"/>
              </w:rPr>
              <w:t>5. Systematic reviews of the effectiveness and safety of drugs used in endocrinology</w:t>
            </w:r>
          </w:p>
          <w:p w14:paraId="0A3C3843" w14:textId="77777777" w:rsidR="007203F5" w:rsidRPr="007203F5" w:rsidRDefault="007203F5" w:rsidP="007203F5">
            <w:pPr>
              <w:spacing w:after="0"/>
              <w:jc w:val="left"/>
              <w:rPr>
                <w:color w:val="000000"/>
                <w:lang w:val="en-US"/>
              </w:rPr>
            </w:pPr>
            <w:r w:rsidRPr="007203F5">
              <w:rPr>
                <w:color w:val="000000"/>
                <w:lang w:val="en-US"/>
              </w:rPr>
              <w:t>6. Systematic reviews of the effectiveness and safety of drugs used in urology</w:t>
            </w:r>
          </w:p>
          <w:p w14:paraId="4A51D436" w14:textId="1A6475DB" w:rsidR="00C55CAC" w:rsidRPr="001E3C4E" w:rsidRDefault="007203F5" w:rsidP="007203F5">
            <w:pPr>
              <w:spacing w:after="0"/>
              <w:jc w:val="left"/>
              <w:rPr>
                <w:color w:val="000000"/>
                <w:lang w:val="en-US"/>
              </w:rPr>
            </w:pPr>
            <w:r w:rsidRPr="007203F5">
              <w:rPr>
                <w:color w:val="000000"/>
                <w:lang w:val="en-US"/>
              </w:rPr>
              <w:t xml:space="preserve">7. Systematic reviews of the effectiveness and safety of drugs used in oncology </w:t>
            </w:r>
          </w:p>
        </w:tc>
      </w:tr>
      <w:tr w:rsidR="00334CF9" w:rsidRPr="00DB130B" w14:paraId="01917A5C" w14:textId="77777777" w:rsidTr="0092166D">
        <w:trPr>
          <w:trHeight w:val="148"/>
        </w:trPr>
        <w:tc>
          <w:tcPr>
            <w:tcW w:w="3371" w:type="dxa"/>
            <w:vMerge w:val="restart"/>
            <w:shd w:val="clear" w:color="auto" w:fill="auto"/>
            <w:noWrap/>
          </w:tcPr>
          <w:p w14:paraId="7D51BA87" w14:textId="77777777" w:rsidR="00334CF9" w:rsidRPr="001E3C4E" w:rsidRDefault="00334CF9" w:rsidP="00DE5B29">
            <w:pPr>
              <w:spacing w:after="0"/>
              <w:rPr>
                <w:color w:val="000000"/>
                <w:lang w:val="en-US"/>
              </w:rPr>
            </w:pPr>
            <w:r w:rsidRPr="001E3C4E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8CAC87E" wp14:editId="1A083AD3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194310</wp:posOffset>
                      </wp:positionV>
                      <wp:extent cx="1590675" cy="2028825"/>
                      <wp:effectExtent l="0" t="0" r="0" b="0"/>
                      <wp:wrapTopAndBottom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20288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60CC5B5" w14:textId="45EC9F6D" w:rsidR="00334CF9" w:rsidRPr="006213A0" w:rsidRDefault="00770577" w:rsidP="00334CF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3569D0D" wp14:editId="5A6940DE">
                                        <wp:extent cx="1379855" cy="1840230"/>
                                        <wp:effectExtent l="0" t="0" r="0" b="7620"/>
                                        <wp:docPr id="1255433112" name="Рисунок 1" descr="Изображение выглядит как человек, Человеческое лицо, в помещении, одежда&#10;&#10;Автоматически созданное описание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55433112" name="Рисунок 1" descr="Изображение выглядит как человек, Человеческое лицо, в помещении, одежда&#10;&#10;Автоматически созданное описание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79855" cy="18402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334CF9">
                                    <w:rPr>
                                      <w:color w:val="000000" w:themeColor="text1"/>
                                    </w:rPr>
                                    <w:t>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CAC87E" id="Прямоугольник 2" o:spid="_x0000_s1027" style="position:absolute;left:0;text-align:left;margin-left:28.85pt;margin-top:15.3pt;width:125.25pt;height:15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" filled="f" stroked="f" strokeweight="2.25pt">
                      <v:textbox>
                        <w:txbxContent>
                          <w:p w14:paraId="060CC5B5" w14:textId="45EC9F6D" w:rsidR="00334CF9" w:rsidRPr="006213A0" w:rsidRDefault="00770577" w:rsidP="00334CF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569D0D" wp14:editId="5A6940DE">
                                  <wp:extent cx="1379855" cy="1840230"/>
                                  <wp:effectExtent l="0" t="0" r="0" b="7620"/>
                                  <wp:docPr id="1255433112" name="Рисунок 1" descr="Изображение выглядит как человек, Человеческое лицо, в помещении, одежда&#10;&#10;Автоматически созданное описание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55433112" name="Рисунок 1" descr="Изображение выглядит как человек, Человеческое лицо, в помещении, одежда&#10;&#10;Автоматически созданное описание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9855" cy="1840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34CF9">
                              <w:rPr>
                                <w:color w:val="000000" w:themeColor="text1"/>
                              </w:rPr>
                              <w:t>то</w:t>
                            </w: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  <w:r w:rsidRPr="001E3C4E">
              <w:rPr>
                <w:color w:val="000000"/>
                <w:lang w:val="en-US"/>
              </w:rPr>
              <w:t> </w:t>
            </w:r>
          </w:p>
          <w:p w14:paraId="436DB831" w14:textId="77777777" w:rsidR="00334CF9" w:rsidRPr="001E3C4E" w:rsidRDefault="00334CF9" w:rsidP="00DE5B29">
            <w:pPr>
              <w:rPr>
                <w:lang w:val="en-US"/>
              </w:rPr>
            </w:pPr>
          </w:p>
          <w:p w14:paraId="6340000C" w14:textId="77777777" w:rsidR="00334CF9" w:rsidRPr="001E3C4E" w:rsidRDefault="00334CF9" w:rsidP="00DE5B29">
            <w:pPr>
              <w:rPr>
                <w:lang w:val="en-US"/>
              </w:rPr>
            </w:pPr>
            <w:r w:rsidRPr="001E3C4E">
              <w:rPr>
                <w:lang w:val="en-US"/>
              </w:rPr>
              <w:t>Research supervisor:</w:t>
            </w:r>
          </w:p>
          <w:p w14:paraId="294EBACE" w14:textId="78BE6713" w:rsidR="00334CF9" w:rsidRPr="003165C1" w:rsidRDefault="00770577" w:rsidP="00DE5B29">
            <w:pPr>
              <w:rPr>
                <w:lang w:val="en-US"/>
              </w:rPr>
            </w:pPr>
            <w:r>
              <w:rPr>
                <w:lang w:val="en-US"/>
              </w:rPr>
              <w:t>Sergey</w:t>
            </w:r>
            <w:r w:rsidRPr="003165C1">
              <w:rPr>
                <w:lang w:val="en-US"/>
              </w:rPr>
              <w:t xml:space="preserve"> </w:t>
            </w:r>
            <w:r>
              <w:rPr>
                <w:lang w:val="en-US"/>
              </w:rPr>
              <w:t>P</w:t>
            </w:r>
            <w:r w:rsidRPr="003165C1"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Zavadskiy</w:t>
            </w:r>
            <w:proofErr w:type="spellEnd"/>
            <w:r w:rsidR="00334CF9" w:rsidRPr="003165C1">
              <w:rPr>
                <w:lang w:val="en-US"/>
              </w:rPr>
              <w:t>,</w:t>
            </w:r>
          </w:p>
          <w:p w14:paraId="4C6140A2" w14:textId="380EF4A1" w:rsidR="00334CF9" w:rsidRPr="00770577" w:rsidRDefault="00334CF9" w:rsidP="00DE5B29">
            <w:pPr>
              <w:rPr>
                <w:lang w:val="en-US"/>
              </w:rPr>
            </w:pPr>
            <w:r w:rsidRPr="001E3C4E">
              <w:rPr>
                <w:lang w:val="en-US"/>
              </w:rPr>
              <w:t>Candidate</w:t>
            </w:r>
            <w:r w:rsidRPr="00770577">
              <w:rPr>
                <w:lang w:val="en-US"/>
              </w:rPr>
              <w:t xml:space="preserve"> </w:t>
            </w:r>
            <w:r w:rsidRPr="001E3C4E">
              <w:rPr>
                <w:lang w:val="en-US"/>
              </w:rPr>
              <w:t>of</w:t>
            </w:r>
            <w:r w:rsidRPr="00770577">
              <w:rPr>
                <w:lang w:val="en-US"/>
              </w:rPr>
              <w:t xml:space="preserve"> </w:t>
            </w:r>
            <w:r w:rsidR="00770577">
              <w:rPr>
                <w:lang w:val="en-US"/>
              </w:rPr>
              <w:t>Pharmaceutical</w:t>
            </w:r>
            <w:r w:rsidR="00770577" w:rsidRPr="00770577">
              <w:rPr>
                <w:lang w:val="en-US"/>
              </w:rPr>
              <w:t xml:space="preserve"> </w:t>
            </w:r>
            <w:r w:rsidRPr="001E3C4E">
              <w:rPr>
                <w:lang w:val="en-US"/>
              </w:rPr>
              <w:t>Science</w:t>
            </w:r>
            <w:r w:rsidR="00770577">
              <w:rPr>
                <w:lang w:val="en-US"/>
              </w:rPr>
              <w:t>s</w:t>
            </w:r>
            <w:r w:rsidRPr="00770577">
              <w:rPr>
                <w:lang w:val="en-US"/>
              </w:rPr>
              <w:t xml:space="preserve"> (</w:t>
            </w:r>
            <w:proofErr w:type="spellStart"/>
            <w:r w:rsidR="00770577" w:rsidRPr="00770577">
              <w:rPr>
                <w:lang w:val="en-US"/>
              </w:rPr>
              <w:t>Sechenov</w:t>
            </w:r>
            <w:proofErr w:type="spellEnd"/>
            <w:r w:rsidR="00770577" w:rsidRPr="00770577">
              <w:rPr>
                <w:lang w:val="en-US"/>
              </w:rPr>
              <w:t xml:space="preserve"> University</w:t>
            </w:r>
            <w:r w:rsidRPr="00770577">
              <w:rPr>
                <w:lang w:val="en-US"/>
              </w:rPr>
              <w:t>)</w:t>
            </w:r>
          </w:p>
        </w:tc>
        <w:tc>
          <w:tcPr>
            <w:tcW w:w="6552" w:type="dxa"/>
            <w:shd w:val="clear" w:color="auto" w:fill="auto"/>
            <w:noWrap/>
          </w:tcPr>
          <w:p w14:paraId="21443A5D" w14:textId="332A47C5" w:rsidR="00DB130B" w:rsidRPr="00DB130B" w:rsidRDefault="00DB130B" w:rsidP="00DB130B">
            <w:pPr>
              <w:spacing w:after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3.01 TU </w:t>
            </w:r>
            <w:r w:rsidRPr="00DB130B">
              <w:rPr>
                <w:lang w:val="en-US"/>
              </w:rPr>
              <w:t>Basic medical research</w:t>
            </w:r>
            <w:r>
              <w:rPr>
                <w:lang w:val="en-US"/>
              </w:rPr>
              <w:t xml:space="preserve"> </w:t>
            </w:r>
            <w:r w:rsidRPr="00DB130B">
              <w:rPr>
                <w:lang w:val="en-US"/>
              </w:rPr>
              <w:t>PHARMACOLOGY &amp; PHARMACY</w:t>
            </w:r>
          </w:p>
          <w:p w14:paraId="49F971D9" w14:textId="5F3F7A50" w:rsidR="001C0A1B" w:rsidRPr="00DB130B" w:rsidRDefault="001C0A1B" w:rsidP="00DB130B">
            <w:pPr>
              <w:spacing w:after="0"/>
              <w:jc w:val="left"/>
              <w:rPr>
                <w:i/>
                <w:color w:val="000000"/>
                <w:lang w:val="en-US"/>
              </w:rPr>
            </w:pPr>
            <w:r w:rsidRPr="00DB130B">
              <w:rPr>
                <w:lang w:val="en-US"/>
              </w:rPr>
              <w:t>5.03</w:t>
            </w:r>
            <w:r w:rsidR="007203F5">
              <w:rPr>
                <w:i/>
                <w:color w:val="000000"/>
                <w:lang w:val="en-US"/>
              </w:rPr>
              <w:t xml:space="preserve"> </w:t>
            </w:r>
            <w:r w:rsidR="007203F5" w:rsidRPr="007203F5">
              <w:rPr>
                <w:iCs/>
                <w:color w:val="000000"/>
                <w:lang w:val="en-US"/>
              </w:rPr>
              <w:t>HB</w:t>
            </w:r>
            <w:r w:rsidRPr="00DB130B">
              <w:rPr>
                <w:lang w:val="en-US"/>
              </w:rPr>
              <w:t xml:space="preserve"> EDUCATION &amp; EDUCATIONAL RESEARCH</w:t>
            </w:r>
          </w:p>
        </w:tc>
      </w:tr>
      <w:tr w:rsidR="00334CF9" w:rsidRPr="003165C1" w14:paraId="2F5D5957" w14:textId="77777777" w:rsidTr="0092166D">
        <w:trPr>
          <w:trHeight w:val="802"/>
        </w:trPr>
        <w:tc>
          <w:tcPr>
            <w:tcW w:w="3371" w:type="dxa"/>
            <w:vMerge/>
            <w:noWrap/>
            <w:hideMark/>
          </w:tcPr>
          <w:p w14:paraId="450FDDCF" w14:textId="77777777" w:rsidR="00334CF9" w:rsidRPr="00DB130B" w:rsidRDefault="00334CF9" w:rsidP="00DE5B29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6552" w:type="dxa"/>
            <w:shd w:val="clear" w:color="auto" w:fill="auto"/>
            <w:noWrap/>
            <w:hideMark/>
          </w:tcPr>
          <w:p w14:paraId="5AEB965F" w14:textId="77777777" w:rsidR="009932FE" w:rsidRPr="003165C1" w:rsidRDefault="00334CF9" w:rsidP="009932FE">
            <w:pPr>
              <w:spacing w:after="0"/>
              <w:rPr>
                <w:color w:val="000000"/>
                <w:lang w:val="en-US"/>
              </w:rPr>
            </w:pPr>
            <w:r w:rsidRPr="001E3C4E">
              <w:rPr>
                <w:lang w:val="en-US"/>
              </w:rPr>
              <w:t>Supervisor</w:t>
            </w:r>
            <w:r w:rsidRPr="003165C1">
              <w:rPr>
                <w:lang w:val="en-US"/>
              </w:rPr>
              <w:t>’</w:t>
            </w:r>
            <w:r w:rsidRPr="001E3C4E">
              <w:rPr>
                <w:lang w:val="en-US"/>
              </w:rPr>
              <w:t>s</w:t>
            </w:r>
            <w:r w:rsidRPr="003165C1">
              <w:rPr>
                <w:lang w:val="en-US"/>
              </w:rPr>
              <w:t xml:space="preserve"> </w:t>
            </w:r>
            <w:r w:rsidRPr="001E3C4E">
              <w:rPr>
                <w:lang w:val="en-US"/>
              </w:rPr>
              <w:t>r</w:t>
            </w:r>
            <w:r w:rsidRPr="001E3C4E">
              <w:rPr>
                <w:color w:val="000000"/>
                <w:lang w:val="en-US"/>
              </w:rPr>
              <w:t>esearch</w:t>
            </w:r>
            <w:r w:rsidRPr="003165C1">
              <w:rPr>
                <w:color w:val="000000"/>
                <w:lang w:val="en-US"/>
              </w:rPr>
              <w:t xml:space="preserve"> </w:t>
            </w:r>
            <w:r w:rsidRPr="001E3C4E">
              <w:rPr>
                <w:color w:val="000000"/>
                <w:lang w:val="en-US"/>
              </w:rPr>
              <w:t>interests</w:t>
            </w:r>
          </w:p>
          <w:p w14:paraId="0435F395" w14:textId="77777777" w:rsidR="007203F5" w:rsidRPr="007203F5" w:rsidRDefault="007203F5" w:rsidP="007203F5">
            <w:pPr>
              <w:spacing w:after="0"/>
              <w:rPr>
                <w:i/>
                <w:iCs/>
                <w:lang w:val="en-US"/>
              </w:rPr>
            </w:pPr>
            <w:r w:rsidRPr="007203F5">
              <w:rPr>
                <w:i/>
                <w:iCs/>
                <w:lang w:val="en-US"/>
              </w:rPr>
              <w:t>Pedagogical research in higher medical and pharmaceutical education based on evidence-based education methods.</w:t>
            </w:r>
          </w:p>
          <w:p w14:paraId="4D57762C" w14:textId="24CE5E57" w:rsidR="00334CF9" w:rsidRPr="007203F5" w:rsidRDefault="007203F5" w:rsidP="007203F5">
            <w:pPr>
              <w:spacing w:after="0"/>
              <w:rPr>
                <w:lang w:val="en-US"/>
              </w:rPr>
            </w:pPr>
            <w:r w:rsidRPr="007203F5">
              <w:rPr>
                <w:i/>
                <w:iCs/>
                <w:lang w:val="en-US"/>
              </w:rPr>
              <w:t>Theoretical studies of the effectiveness and safety of drugs</w:t>
            </w:r>
          </w:p>
        </w:tc>
      </w:tr>
      <w:tr w:rsidR="00334CF9" w:rsidRPr="001E3C4E" w14:paraId="560D73E1" w14:textId="77777777" w:rsidTr="0092166D">
        <w:trPr>
          <w:trHeight w:val="729"/>
        </w:trPr>
        <w:tc>
          <w:tcPr>
            <w:tcW w:w="3371" w:type="dxa"/>
            <w:vMerge/>
            <w:vAlign w:val="center"/>
            <w:hideMark/>
          </w:tcPr>
          <w:p w14:paraId="2B3932E7" w14:textId="77777777" w:rsidR="00334CF9" w:rsidRPr="007203F5" w:rsidRDefault="00334CF9" w:rsidP="00DE5B29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6552" w:type="dxa"/>
            <w:shd w:val="clear" w:color="auto" w:fill="auto"/>
            <w:noWrap/>
            <w:hideMark/>
          </w:tcPr>
          <w:p w14:paraId="5BB5D7BC" w14:textId="77777777" w:rsidR="00334CF9" w:rsidRPr="001E3C4E" w:rsidRDefault="00334CF9" w:rsidP="009932FE">
            <w:pPr>
              <w:spacing w:after="0"/>
              <w:rPr>
                <w:color w:val="000000"/>
              </w:rPr>
            </w:pPr>
            <w:r w:rsidRPr="001E3C4E">
              <w:rPr>
                <w:color w:val="000000"/>
                <w:lang w:val="en-US"/>
              </w:rPr>
              <w:t>Research</w:t>
            </w:r>
            <w:r w:rsidRPr="001E3C4E">
              <w:rPr>
                <w:color w:val="000000"/>
              </w:rPr>
              <w:t xml:space="preserve"> </w:t>
            </w:r>
            <w:r w:rsidRPr="001E3C4E">
              <w:rPr>
                <w:color w:val="000000"/>
                <w:lang w:val="en-US"/>
              </w:rPr>
              <w:t>highlights</w:t>
            </w:r>
            <w:r w:rsidRPr="001E3C4E">
              <w:rPr>
                <w:color w:val="000000"/>
              </w:rPr>
              <w:t xml:space="preserve"> </w:t>
            </w:r>
            <w:r w:rsidRPr="001E3C4E">
              <w:rPr>
                <w:i/>
                <w:color w:val="000000"/>
              </w:rPr>
              <w:t>(при наличии)</w:t>
            </w:r>
          </w:p>
          <w:p w14:paraId="48BB5735" w14:textId="7DF8A734" w:rsidR="009932FE" w:rsidRPr="001E3C4E" w:rsidRDefault="009932FE" w:rsidP="009932FE">
            <w:pPr>
              <w:spacing w:after="0"/>
              <w:rPr>
                <w:i/>
                <w:iCs/>
              </w:rPr>
            </w:pPr>
          </w:p>
        </w:tc>
      </w:tr>
      <w:tr w:rsidR="00334CF9" w:rsidRPr="001E3C4E" w14:paraId="62CF3F39" w14:textId="77777777" w:rsidTr="0092166D">
        <w:trPr>
          <w:trHeight w:val="997"/>
        </w:trPr>
        <w:tc>
          <w:tcPr>
            <w:tcW w:w="3371" w:type="dxa"/>
            <w:vMerge/>
            <w:vAlign w:val="center"/>
            <w:hideMark/>
          </w:tcPr>
          <w:p w14:paraId="5D236098" w14:textId="77777777" w:rsidR="00334CF9" w:rsidRPr="001E3C4E" w:rsidRDefault="00334CF9" w:rsidP="00DE5B29">
            <w:pPr>
              <w:spacing w:after="0"/>
              <w:rPr>
                <w:color w:val="000000"/>
              </w:rPr>
            </w:pPr>
          </w:p>
        </w:tc>
        <w:tc>
          <w:tcPr>
            <w:tcW w:w="6552" w:type="dxa"/>
            <w:shd w:val="clear" w:color="auto" w:fill="auto"/>
            <w:noWrap/>
            <w:hideMark/>
          </w:tcPr>
          <w:p w14:paraId="313D899A" w14:textId="77777777" w:rsidR="00334CF9" w:rsidRPr="001E3C4E" w:rsidRDefault="00334CF9" w:rsidP="00DE5B29">
            <w:pPr>
              <w:spacing w:after="0"/>
              <w:rPr>
                <w:color w:val="000000"/>
              </w:rPr>
            </w:pPr>
            <w:r w:rsidRPr="001E3C4E">
              <w:rPr>
                <w:color w:val="000000"/>
                <w:lang w:val="en-US"/>
              </w:rPr>
              <w:t>Supervisor</w:t>
            </w:r>
            <w:r w:rsidRPr="001E3C4E">
              <w:rPr>
                <w:color w:val="000000"/>
              </w:rPr>
              <w:t>’</w:t>
            </w:r>
            <w:r w:rsidRPr="001E3C4E">
              <w:rPr>
                <w:color w:val="000000"/>
                <w:lang w:val="en-US"/>
              </w:rPr>
              <w:t>s</w:t>
            </w:r>
            <w:r w:rsidRPr="001E3C4E">
              <w:rPr>
                <w:color w:val="000000"/>
              </w:rPr>
              <w:t xml:space="preserve"> </w:t>
            </w:r>
            <w:r w:rsidRPr="001E3C4E">
              <w:rPr>
                <w:color w:val="000000"/>
                <w:lang w:val="en-US"/>
              </w:rPr>
              <w:t>specific</w:t>
            </w:r>
            <w:r w:rsidRPr="001E3C4E">
              <w:rPr>
                <w:color w:val="000000"/>
              </w:rPr>
              <w:t xml:space="preserve"> </w:t>
            </w:r>
            <w:r w:rsidRPr="001E3C4E">
              <w:rPr>
                <w:color w:val="000000"/>
                <w:lang w:val="en-US"/>
              </w:rPr>
              <w:t>requirements</w:t>
            </w:r>
            <w:r w:rsidRPr="001E3C4E">
              <w:rPr>
                <w:color w:val="000000"/>
              </w:rPr>
              <w:t>:</w:t>
            </w:r>
          </w:p>
          <w:p w14:paraId="55B59345" w14:textId="40C7C98F" w:rsidR="00DB130B" w:rsidRPr="00DB130B" w:rsidRDefault="00DB130B" w:rsidP="00DB130B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DB130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Diploma of graduation of a medical or pharmaceutical university</w:t>
            </w:r>
          </w:p>
          <w:p w14:paraId="31DFB20E" w14:textId="77777777" w:rsidR="00DB130B" w:rsidRPr="00DB130B" w:rsidRDefault="00DB130B" w:rsidP="00DB130B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DB130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Level of knowledge of English, not lower than B2</w:t>
            </w:r>
          </w:p>
          <w:p w14:paraId="6DBEA3D1" w14:textId="450E25B5" w:rsidR="00DB130B" w:rsidRPr="00DB130B" w:rsidRDefault="00DB130B" w:rsidP="00DB130B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DB130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Publications in highly rated journals included in the Scopus and Web of Science databases</w:t>
            </w:r>
          </w:p>
          <w:p w14:paraId="17779D03" w14:textId="459F75DF" w:rsidR="00334CF9" w:rsidRPr="00DB130B" w:rsidRDefault="00DB130B" w:rsidP="00DB130B">
            <w:pPr>
              <w:pStyle w:val="a3"/>
              <w:numPr>
                <w:ilvl w:val="0"/>
                <w:numId w:val="3"/>
              </w:numPr>
              <w:spacing w:after="0"/>
              <w:rPr>
                <w:i/>
                <w:iCs/>
              </w:rPr>
            </w:pPr>
            <w:r w:rsidRPr="00DB13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Research </w:t>
            </w:r>
            <w:proofErr w:type="spellStart"/>
            <w:r w:rsidRPr="00DB13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experience</w:t>
            </w:r>
            <w:proofErr w:type="spellEnd"/>
          </w:p>
        </w:tc>
      </w:tr>
      <w:tr w:rsidR="00334CF9" w:rsidRPr="0092166D" w14:paraId="66FA5DAF" w14:textId="77777777" w:rsidTr="0092166D">
        <w:trPr>
          <w:trHeight w:val="553"/>
        </w:trPr>
        <w:tc>
          <w:tcPr>
            <w:tcW w:w="3371" w:type="dxa"/>
            <w:vMerge/>
            <w:vAlign w:val="center"/>
            <w:hideMark/>
          </w:tcPr>
          <w:p w14:paraId="43B96452" w14:textId="77777777" w:rsidR="00334CF9" w:rsidRPr="001E3C4E" w:rsidRDefault="00334CF9" w:rsidP="00DE5B29">
            <w:pPr>
              <w:spacing w:after="0"/>
              <w:rPr>
                <w:color w:val="000000"/>
              </w:rPr>
            </w:pPr>
          </w:p>
        </w:tc>
        <w:tc>
          <w:tcPr>
            <w:tcW w:w="6552" w:type="dxa"/>
            <w:shd w:val="clear" w:color="auto" w:fill="auto"/>
            <w:noWrap/>
          </w:tcPr>
          <w:p w14:paraId="0DEA4355" w14:textId="77777777" w:rsidR="009932FE" w:rsidRPr="001E3C4E" w:rsidRDefault="00334CF9" w:rsidP="009932FE">
            <w:pPr>
              <w:spacing w:after="0"/>
            </w:pPr>
            <w:proofErr w:type="spellStart"/>
            <w:r w:rsidRPr="001E3C4E">
              <w:t>Supervisor’s</w:t>
            </w:r>
            <w:proofErr w:type="spellEnd"/>
            <w:r w:rsidRPr="001E3C4E">
              <w:t xml:space="preserve"> </w:t>
            </w:r>
            <w:proofErr w:type="spellStart"/>
            <w:r w:rsidRPr="001E3C4E">
              <w:t>main</w:t>
            </w:r>
            <w:proofErr w:type="spellEnd"/>
            <w:r w:rsidRPr="001E3C4E">
              <w:t xml:space="preserve"> </w:t>
            </w:r>
            <w:proofErr w:type="spellStart"/>
            <w:r w:rsidRPr="001E3C4E">
              <w:t>publications</w:t>
            </w:r>
            <w:proofErr w:type="spellEnd"/>
          </w:p>
          <w:p w14:paraId="66A07464" w14:textId="77777777" w:rsidR="00C922B3" w:rsidRPr="004F4014" w:rsidRDefault="00C922B3" w:rsidP="00C922B3">
            <w:pPr>
              <w:spacing w:after="0"/>
              <w:rPr>
                <w:color w:val="212121"/>
                <w:shd w:val="clear" w:color="auto" w:fill="FFFFFF"/>
                <w:lang w:val="en-US"/>
              </w:rPr>
            </w:pPr>
            <w:r w:rsidRPr="004F4014">
              <w:rPr>
                <w:color w:val="212121"/>
                <w:shd w:val="clear" w:color="auto" w:fill="FFFFFF"/>
                <w:lang w:val="en-US"/>
              </w:rPr>
              <w:t xml:space="preserve">1. </w:t>
            </w:r>
            <w:proofErr w:type="spellStart"/>
            <w:r w:rsidRPr="004F4014">
              <w:rPr>
                <w:color w:val="212121"/>
                <w:shd w:val="clear" w:color="auto" w:fill="FFFFFF"/>
                <w:lang w:val="en-US"/>
              </w:rPr>
              <w:t>Zavadskiy</w:t>
            </w:r>
            <w:proofErr w:type="spellEnd"/>
            <w:r w:rsidRPr="004F4014">
              <w:rPr>
                <w:color w:val="212121"/>
                <w:shd w:val="clear" w:color="auto" w:fill="FFFFFF"/>
                <w:lang w:val="en-US"/>
              </w:rPr>
              <w:t xml:space="preserve"> SP, </w:t>
            </w:r>
            <w:proofErr w:type="spellStart"/>
            <w:r w:rsidRPr="004F4014">
              <w:rPr>
                <w:color w:val="212121"/>
                <w:shd w:val="clear" w:color="auto" w:fill="FFFFFF"/>
                <w:lang w:val="en-US"/>
              </w:rPr>
              <w:t>Gruzdov</w:t>
            </w:r>
            <w:proofErr w:type="spellEnd"/>
            <w:r w:rsidRPr="004F4014">
              <w:rPr>
                <w:color w:val="212121"/>
                <w:shd w:val="clear" w:color="auto" w:fill="FFFFFF"/>
                <w:lang w:val="en-US"/>
              </w:rPr>
              <w:t xml:space="preserve"> DS, </w:t>
            </w:r>
            <w:proofErr w:type="spellStart"/>
            <w:r w:rsidRPr="004F4014">
              <w:rPr>
                <w:color w:val="212121"/>
                <w:shd w:val="clear" w:color="auto" w:fill="FFFFFF"/>
                <w:lang w:val="en-US"/>
              </w:rPr>
              <w:t>Sologova</w:t>
            </w:r>
            <w:proofErr w:type="spellEnd"/>
            <w:r w:rsidRPr="004F4014">
              <w:rPr>
                <w:color w:val="212121"/>
                <w:shd w:val="clear" w:color="auto" w:fill="FFFFFF"/>
                <w:lang w:val="en-US"/>
              </w:rPr>
              <w:t xml:space="preserve"> SS, </w:t>
            </w:r>
            <w:proofErr w:type="spellStart"/>
            <w:r w:rsidRPr="004F4014">
              <w:rPr>
                <w:color w:val="212121"/>
                <w:shd w:val="clear" w:color="auto" w:fill="FFFFFF"/>
                <w:lang w:val="en-US"/>
              </w:rPr>
              <w:t>Terentiev</w:t>
            </w:r>
            <w:proofErr w:type="spellEnd"/>
            <w:r w:rsidRPr="004F4014">
              <w:rPr>
                <w:color w:val="212121"/>
                <w:shd w:val="clear" w:color="auto" w:fill="FFFFFF"/>
                <w:lang w:val="en-US"/>
              </w:rPr>
              <w:t xml:space="preserve"> AA, </w:t>
            </w:r>
            <w:proofErr w:type="spellStart"/>
            <w:r w:rsidRPr="004F4014">
              <w:rPr>
                <w:color w:val="212121"/>
                <w:shd w:val="clear" w:color="auto" w:fill="FFFFFF"/>
                <w:lang w:val="en-US"/>
              </w:rPr>
              <w:t>Moldogazieva</w:t>
            </w:r>
            <w:proofErr w:type="spellEnd"/>
            <w:r w:rsidRPr="004F4014">
              <w:rPr>
                <w:color w:val="212121"/>
                <w:shd w:val="clear" w:color="auto" w:fill="FFFFFF"/>
                <w:lang w:val="en-US"/>
              </w:rPr>
              <w:t xml:space="preserve"> NT. Evolutionary Conserved Short Linear Motifs </w:t>
            </w:r>
            <w:r w:rsidRPr="004F4014">
              <w:rPr>
                <w:color w:val="212121"/>
                <w:shd w:val="clear" w:color="auto" w:fill="FFFFFF"/>
                <w:lang w:val="en-US"/>
              </w:rPr>
              <w:lastRenderedPageBreak/>
              <w:t>Provide Insights into the Cellular Response to Stress. </w:t>
            </w:r>
            <w:r w:rsidRPr="004F4014">
              <w:rPr>
                <w:i/>
                <w:iCs/>
                <w:color w:val="212121"/>
                <w:shd w:val="clear" w:color="auto" w:fill="FFFFFF"/>
                <w:lang w:val="en-US"/>
              </w:rPr>
              <w:t>Antioxidants (Basel)</w:t>
            </w:r>
            <w:r w:rsidRPr="004F4014">
              <w:rPr>
                <w:color w:val="212121"/>
                <w:shd w:val="clear" w:color="auto" w:fill="FFFFFF"/>
                <w:lang w:val="en-US"/>
              </w:rPr>
              <w:t>. 2022;12(1):96. Published 2022 Dec 30. doi:10.3390/antiox12010096</w:t>
            </w:r>
          </w:p>
          <w:p w14:paraId="349E1F42" w14:textId="77777777" w:rsidR="00C922B3" w:rsidRPr="004F4014" w:rsidRDefault="00C922B3" w:rsidP="00C922B3">
            <w:pPr>
              <w:spacing w:after="0"/>
              <w:rPr>
                <w:color w:val="212121"/>
                <w:shd w:val="clear" w:color="auto" w:fill="FFFFFF"/>
                <w:lang w:val="en-US"/>
              </w:rPr>
            </w:pPr>
            <w:r w:rsidRPr="004F4014">
              <w:rPr>
                <w:color w:val="212121"/>
                <w:shd w:val="clear" w:color="auto" w:fill="FFFFFF"/>
                <w:lang w:val="en-US"/>
              </w:rPr>
              <w:t xml:space="preserve">2. </w:t>
            </w:r>
            <w:proofErr w:type="spellStart"/>
            <w:r w:rsidRPr="004F4014">
              <w:rPr>
                <w:color w:val="212121"/>
                <w:shd w:val="clear" w:color="auto" w:fill="FFFFFF"/>
                <w:lang w:val="en-US"/>
              </w:rPr>
              <w:t>Zavadskiy</w:t>
            </w:r>
            <w:proofErr w:type="spellEnd"/>
            <w:r w:rsidRPr="004F4014">
              <w:rPr>
                <w:color w:val="212121"/>
                <w:shd w:val="clear" w:color="auto" w:fill="FFFFFF"/>
                <w:lang w:val="en-US"/>
              </w:rPr>
              <w:t xml:space="preserve"> S, </w:t>
            </w:r>
            <w:proofErr w:type="spellStart"/>
            <w:r w:rsidRPr="004F4014">
              <w:rPr>
                <w:color w:val="212121"/>
                <w:shd w:val="clear" w:color="auto" w:fill="FFFFFF"/>
                <w:lang w:val="en-US"/>
              </w:rPr>
              <w:t>Sologova</w:t>
            </w:r>
            <w:proofErr w:type="spellEnd"/>
            <w:r w:rsidRPr="004F4014">
              <w:rPr>
                <w:color w:val="212121"/>
                <w:shd w:val="clear" w:color="auto" w:fill="FFFFFF"/>
                <w:lang w:val="en-US"/>
              </w:rPr>
              <w:t xml:space="preserve"> S, </w:t>
            </w:r>
            <w:proofErr w:type="spellStart"/>
            <w:r w:rsidRPr="004F4014">
              <w:rPr>
                <w:color w:val="212121"/>
                <w:shd w:val="clear" w:color="auto" w:fill="FFFFFF"/>
                <w:lang w:val="en-US"/>
              </w:rPr>
              <w:t>Moldogazieva</w:t>
            </w:r>
            <w:proofErr w:type="spellEnd"/>
            <w:r w:rsidRPr="004F4014">
              <w:rPr>
                <w:color w:val="212121"/>
                <w:shd w:val="clear" w:color="auto" w:fill="FFFFFF"/>
                <w:lang w:val="en-US"/>
              </w:rPr>
              <w:t xml:space="preserve"> N. Oxidative distress in aging and age-related diseases: Spatiotemporal dysregulation of protein oxidation and degradation. </w:t>
            </w:r>
            <w:proofErr w:type="spellStart"/>
            <w:r w:rsidRPr="004F4014">
              <w:rPr>
                <w:i/>
                <w:iCs/>
                <w:color w:val="212121"/>
                <w:shd w:val="clear" w:color="auto" w:fill="FFFFFF"/>
                <w:lang w:val="en-US"/>
              </w:rPr>
              <w:t>Biochimie</w:t>
            </w:r>
            <w:proofErr w:type="spellEnd"/>
            <w:r w:rsidRPr="004F4014">
              <w:rPr>
                <w:color w:val="212121"/>
                <w:shd w:val="clear" w:color="auto" w:fill="FFFFFF"/>
                <w:lang w:val="en-US"/>
              </w:rPr>
              <w:t xml:space="preserve">. </w:t>
            </w:r>
            <w:proofErr w:type="gramStart"/>
            <w:r w:rsidRPr="004F4014">
              <w:rPr>
                <w:color w:val="212121"/>
                <w:shd w:val="clear" w:color="auto" w:fill="FFFFFF"/>
                <w:lang w:val="en-US"/>
              </w:rPr>
              <w:t>2022;195:114</w:t>
            </w:r>
            <w:proofErr w:type="gramEnd"/>
            <w:r w:rsidRPr="004F4014">
              <w:rPr>
                <w:color w:val="212121"/>
                <w:shd w:val="clear" w:color="auto" w:fill="FFFFFF"/>
                <w:lang w:val="en-US"/>
              </w:rPr>
              <w:t xml:space="preserve">-134. </w:t>
            </w:r>
            <w:proofErr w:type="gramStart"/>
            <w:r w:rsidRPr="004F4014">
              <w:rPr>
                <w:color w:val="212121"/>
                <w:shd w:val="clear" w:color="auto" w:fill="FFFFFF"/>
                <w:lang w:val="en-US"/>
              </w:rPr>
              <w:t>doi:10.1016/j.biochi</w:t>
            </w:r>
            <w:proofErr w:type="gramEnd"/>
            <w:r w:rsidRPr="004F4014">
              <w:rPr>
                <w:color w:val="212121"/>
                <w:shd w:val="clear" w:color="auto" w:fill="FFFFFF"/>
                <w:lang w:val="en-US"/>
              </w:rPr>
              <w:t>.2021.12.002</w:t>
            </w:r>
          </w:p>
          <w:p w14:paraId="3121F547" w14:textId="77777777" w:rsidR="00C922B3" w:rsidRPr="004F4014" w:rsidRDefault="00C922B3" w:rsidP="00C922B3">
            <w:pPr>
              <w:spacing w:after="0"/>
              <w:rPr>
                <w:color w:val="212121"/>
                <w:shd w:val="clear" w:color="auto" w:fill="FFFFFF"/>
                <w:lang w:val="en-US"/>
              </w:rPr>
            </w:pPr>
            <w:r w:rsidRPr="004F4014">
              <w:rPr>
                <w:color w:val="212121"/>
                <w:shd w:val="clear" w:color="auto" w:fill="FFFFFF"/>
                <w:lang w:val="en-US"/>
              </w:rPr>
              <w:t xml:space="preserve">3. </w:t>
            </w:r>
            <w:proofErr w:type="spellStart"/>
            <w:r w:rsidRPr="004F4014">
              <w:rPr>
                <w:lang w:val="en-US"/>
              </w:rPr>
              <w:t>Semenova</w:t>
            </w:r>
            <w:proofErr w:type="spellEnd"/>
            <w:r w:rsidRPr="004F4014">
              <w:rPr>
                <w:lang w:val="en-US"/>
              </w:rPr>
              <w:t xml:space="preserve"> T.V., </w:t>
            </w:r>
            <w:proofErr w:type="spellStart"/>
            <w:r w:rsidRPr="004F4014">
              <w:rPr>
                <w:lang w:val="en-US"/>
              </w:rPr>
              <w:t>Sologova</w:t>
            </w:r>
            <w:proofErr w:type="spellEnd"/>
            <w:r w:rsidRPr="004F4014">
              <w:rPr>
                <w:lang w:val="en-US"/>
              </w:rPr>
              <w:t xml:space="preserve"> S.S., </w:t>
            </w:r>
            <w:proofErr w:type="spellStart"/>
            <w:r w:rsidRPr="004F4014">
              <w:rPr>
                <w:lang w:val="en-US"/>
              </w:rPr>
              <w:t>Zavadsky</w:t>
            </w:r>
            <w:proofErr w:type="spellEnd"/>
            <w:r w:rsidRPr="004F4014">
              <w:rPr>
                <w:lang w:val="en-US"/>
              </w:rPr>
              <w:t xml:space="preserve"> S.P., </w:t>
            </w:r>
            <w:proofErr w:type="spellStart"/>
            <w:r w:rsidRPr="004F4014">
              <w:rPr>
                <w:lang w:val="en-US"/>
              </w:rPr>
              <w:t>Grigorevskikh</w:t>
            </w:r>
            <w:proofErr w:type="spellEnd"/>
            <w:r w:rsidRPr="004F4014">
              <w:rPr>
                <w:lang w:val="en-US"/>
              </w:rPr>
              <w:t xml:space="preserve"> E.M., </w:t>
            </w:r>
            <w:proofErr w:type="spellStart"/>
            <w:r w:rsidRPr="004F4014">
              <w:rPr>
                <w:lang w:val="en-US"/>
              </w:rPr>
              <w:t>Margaryan</w:t>
            </w:r>
            <w:proofErr w:type="spellEnd"/>
            <w:r w:rsidRPr="004F4014">
              <w:rPr>
                <w:lang w:val="en-US"/>
              </w:rPr>
              <w:t xml:space="preserve"> A.G., </w:t>
            </w:r>
            <w:proofErr w:type="spellStart"/>
            <w:r w:rsidRPr="004F4014">
              <w:rPr>
                <w:lang w:val="en-US"/>
              </w:rPr>
              <w:t>Trashchenkova</w:t>
            </w:r>
            <w:proofErr w:type="spellEnd"/>
            <w:r w:rsidRPr="004F4014">
              <w:rPr>
                <w:lang w:val="en-US"/>
              </w:rPr>
              <w:t xml:space="preserve"> D.A., </w:t>
            </w:r>
            <w:proofErr w:type="spellStart"/>
            <w:r w:rsidRPr="004F4014">
              <w:rPr>
                <w:lang w:val="en-US"/>
              </w:rPr>
              <w:t>Avakyan</w:t>
            </w:r>
            <w:proofErr w:type="spellEnd"/>
            <w:r w:rsidRPr="004F4014">
              <w:rPr>
                <w:lang w:val="en-US"/>
              </w:rPr>
              <w:t xml:space="preserve"> E.I., </w:t>
            </w:r>
            <w:proofErr w:type="spellStart"/>
            <w:r w:rsidRPr="004F4014">
              <w:rPr>
                <w:lang w:val="en-US"/>
              </w:rPr>
              <w:t>Sokhin</w:t>
            </w:r>
            <w:proofErr w:type="spellEnd"/>
            <w:r w:rsidRPr="004F4014">
              <w:rPr>
                <w:lang w:val="en-US"/>
              </w:rPr>
              <w:t xml:space="preserve"> D.M., </w:t>
            </w:r>
            <w:proofErr w:type="spellStart"/>
            <w:r w:rsidRPr="004F4014">
              <w:rPr>
                <w:lang w:val="en-US"/>
              </w:rPr>
              <w:t>Litvinova</w:t>
            </w:r>
            <w:proofErr w:type="spellEnd"/>
            <w:r w:rsidRPr="004F4014">
              <w:rPr>
                <w:lang w:val="en-US"/>
              </w:rPr>
              <w:t xml:space="preserve"> T.M., </w:t>
            </w:r>
            <w:proofErr w:type="spellStart"/>
            <w:r w:rsidRPr="004F4014">
              <w:rPr>
                <w:lang w:val="en-US"/>
              </w:rPr>
              <w:t>Smolyarchuk</w:t>
            </w:r>
            <w:proofErr w:type="spellEnd"/>
            <w:r w:rsidRPr="004F4014">
              <w:rPr>
                <w:lang w:val="en-US"/>
              </w:rPr>
              <w:t xml:space="preserve"> E.A. (2022) </w:t>
            </w:r>
            <w:proofErr w:type="spellStart"/>
            <w:r w:rsidRPr="004F4014">
              <w:rPr>
                <w:lang w:val="en-US"/>
              </w:rPr>
              <w:t>Vybor</w:t>
            </w:r>
            <w:proofErr w:type="spellEnd"/>
            <w:r w:rsidRPr="004F4014">
              <w:rPr>
                <w:lang w:val="en-US"/>
              </w:rPr>
              <w:t xml:space="preserve"> </w:t>
            </w:r>
            <w:proofErr w:type="spellStart"/>
            <w:r w:rsidRPr="004F4014">
              <w:rPr>
                <w:lang w:val="en-US"/>
              </w:rPr>
              <w:t>formata</w:t>
            </w:r>
            <w:proofErr w:type="spellEnd"/>
            <w:r w:rsidRPr="004F4014">
              <w:rPr>
                <w:lang w:val="en-US"/>
              </w:rPr>
              <w:t xml:space="preserve"> </w:t>
            </w:r>
            <w:proofErr w:type="spellStart"/>
            <w:r w:rsidRPr="004F4014">
              <w:rPr>
                <w:lang w:val="en-US"/>
              </w:rPr>
              <w:t>lektsii</w:t>
            </w:r>
            <w:proofErr w:type="spellEnd"/>
            <w:r w:rsidRPr="004F4014">
              <w:rPr>
                <w:lang w:val="en-US"/>
              </w:rPr>
              <w:t xml:space="preserve"> v </w:t>
            </w:r>
            <w:proofErr w:type="spellStart"/>
            <w:r w:rsidRPr="004F4014">
              <w:rPr>
                <w:lang w:val="en-US"/>
              </w:rPr>
              <w:t>vysshem</w:t>
            </w:r>
            <w:proofErr w:type="spellEnd"/>
            <w:r w:rsidRPr="004F4014">
              <w:rPr>
                <w:lang w:val="en-US"/>
              </w:rPr>
              <w:t xml:space="preserve"> </w:t>
            </w:r>
            <w:proofErr w:type="spellStart"/>
            <w:r w:rsidRPr="004F4014">
              <w:rPr>
                <w:lang w:val="en-US"/>
              </w:rPr>
              <w:t>farmatsevticheskom</w:t>
            </w:r>
            <w:proofErr w:type="spellEnd"/>
            <w:r w:rsidRPr="004F4014">
              <w:rPr>
                <w:lang w:val="en-US"/>
              </w:rPr>
              <w:t xml:space="preserve"> </w:t>
            </w:r>
            <w:proofErr w:type="spellStart"/>
            <w:r w:rsidRPr="004F4014">
              <w:rPr>
                <w:lang w:val="en-US"/>
              </w:rPr>
              <w:t>obrazovanii</w:t>
            </w:r>
            <w:proofErr w:type="spellEnd"/>
            <w:r w:rsidRPr="004F4014">
              <w:rPr>
                <w:lang w:val="en-US"/>
              </w:rPr>
              <w:t xml:space="preserve"> [Choosing a Lecture Format in Higher Pharmaceutical Education]. </w:t>
            </w:r>
            <w:proofErr w:type="spellStart"/>
            <w:r w:rsidRPr="004F4014">
              <w:rPr>
                <w:lang w:val="en-US"/>
              </w:rPr>
              <w:t>Voprosy</w:t>
            </w:r>
            <w:proofErr w:type="spellEnd"/>
            <w:r w:rsidRPr="004F4014">
              <w:rPr>
                <w:lang w:val="en-US"/>
              </w:rPr>
              <w:t xml:space="preserve"> </w:t>
            </w:r>
            <w:proofErr w:type="spellStart"/>
            <w:r w:rsidRPr="004F4014">
              <w:rPr>
                <w:lang w:val="en-US"/>
              </w:rPr>
              <w:t>obrazovaniya</w:t>
            </w:r>
            <w:proofErr w:type="spellEnd"/>
            <w:r w:rsidRPr="004F4014">
              <w:rPr>
                <w:lang w:val="en-US"/>
              </w:rPr>
              <w:t>/Educational Studies Moscow, no 2, pp. 216–233. https://doi.org/10.17323/1814- 9545-2022-2-216–233</w:t>
            </w:r>
          </w:p>
          <w:p w14:paraId="7ECB7783" w14:textId="77777777" w:rsidR="00C922B3" w:rsidRPr="004F4014" w:rsidRDefault="00C922B3" w:rsidP="00C922B3">
            <w:pPr>
              <w:spacing w:after="0"/>
              <w:rPr>
                <w:color w:val="212121"/>
                <w:shd w:val="clear" w:color="auto" w:fill="FFFFFF"/>
                <w:lang w:val="en-US"/>
              </w:rPr>
            </w:pPr>
            <w:r w:rsidRPr="004F4014">
              <w:rPr>
                <w:color w:val="212121"/>
                <w:shd w:val="clear" w:color="auto" w:fill="FFFFFF"/>
                <w:lang w:val="en-US"/>
              </w:rPr>
              <w:t xml:space="preserve">4. </w:t>
            </w:r>
            <w:proofErr w:type="spellStart"/>
            <w:r w:rsidRPr="004F4014">
              <w:rPr>
                <w:color w:val="212121"/>
                <w:shd w:val="clear" w:color="auto" w:fill="FFFFFF"/>
                <w:lang w:val="en-US"/>
              </w:rPr>
              <w:t>Moldogazieva</w:t>
            </w:r>
            <w:proofErr w:type="spellEnd"/>
            <w:r w:rsidRPr="004F4014">
              <w:rPr>
                <w:color w:val="212121"/>
                <w:shd w:val="clear" w:color="auto" w:fill="FFFFFF"/>
                <w:lang w:val="en-US"/>
              </w:rPr>
              <w:t xml:space="preserve"> NT, </w:t>
            </w:r>
            <w:proofErr w:type="spellStart"/>
            <w:r w:rsidRPr="004F4014">
              <w:rPr>
                <w:color w:val="212121"/>
                <w:shd w:val="clear" w:color="auto" w:fill="FFFFFF"/>
                <w:lang w:val="en-US"/>
              </w:rPr>
              <w:t>Zavadskiy</w:t>
            </w:r>
            <w:proofErr w:type="spellEnd"/>
            <w:r w:rsidRPr="004F4014">
              <w:rPr>
                <w:color w:val="212121"/>
                <w:shd w:val="clear" w:color="auto" w:fill="FFFFFF"/>
                <w:lang w:val="en-US"/>
              </w:rPr>
              <w:t xml:space="preserve"> SP, </w:t>
            </w:r>
            <w:proofErr w:type="spellStart"/>
            <w:r w:rsidRPr="004F4014">
              <w:rPr>
                <w:color w:val="212121"/>
                <w:shd w:val="clear" w:color="auto" w:fill="FFFFFF"/>
                <w:lang w:val="en-US"/>
              </w:rPr>
              <w:t>Terentiev</w:t>
            </w:r>
            <w:proofErr w:type="spellEnd"/>
            <w:r w:rsidRPr="004F4014">
              <w:rPr>
                <w:color w:val="212121"/>
                <w:shd w:val="clear" w:color="auto" w:fill="FFFFFF"/>
                <w:lang w:val="en-US"/>
              </w:rPr>
              <w:t xml:space="preserve"> AA. Genomic Landscape of Liquid Biopsy for Hepatocellular Carcinoma Personalized Medicine. </w:t>
            </w:r>
            <w:r w:rsidRPr="004F4014">
              <w:rPr>
                <w:i/>
                <w:iCs/>
                <w:color w:val="212121"/>
                <w:shd w:val="clear" w:color="auto" w:fill="FFFFFF"/>
                <w:lang w:val="en-US"/>
              </w:rPr>
              <w:t>Cancer Genomics Proteomics</w:t>
            </w:r>
            <w:r w:rsidRPr="004F4014">
              <w:rPr>
                <w:color w:val="212121"/>
                <w:shd w:val="clear" w:color="auto" w:fill="FFFFFF"/>
                <w:lang w:val="en-US"/>
              </w:rPr>
              <w:t>. 2021;18(3 Suppl):369-383. doi:10.21873/cgp.20266</w:t>
            </w:r>
          </w:p>
          <w:p w14:paraId="3F2419B0" w14:textId="58D54888" w:rsidR="00334CF9" w:rsidRPr="0092166D" w:rsidRDefault="00C922B3" w:rsidP="001A2AC1">
            <w:pPr>
              <w:spacing w:after="0"/>
              <w:rPr>
                <w:lang w:val="en-US"/>
              </w:rPr>
            </w:pPr>
            <w:r w:rsidRPr="00C922B3">
              <w:rPr>
                <w:color w:val="212121"/>
                <w:shd w:val="clear" w:color="auto" w:fill="FFFFFF"/>
                <w:lang w:val="en-US"/>
              </w:rPr>
              <w:t>5</w:t>
            </w:r>
            <w:r w:rsidRPr="004F4014">
              <w:rPr>
                <w:color w:val="212121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4F4014">
              <w:rPr>
                <w:color w:val="212121"/>
                <w:shd w:val="clear" w:color="auto" w:fill="FFFFFF"/>
                <w:lang w:val="en-US"/>
              </w:rPr>
              <w:t>Zavadskiy</w:t>
            </w:r>
            <w:proofErr w:type="spellEnd"/>
            <w:r w:rsidRPr="004F4014">
              <w:rPr>
                <w:color w:val="212121"/>
                <w:shd w:val="clear" w:color="auto" w:fill="FFFFFF"/>
                <w:lang w:val="en-US"/>
              </w:rPr>
              <w:t xml:space="preserve"> SP, </w:t>
            </w:r>
            <w:proofErr w:type="spellStart"/>
            <w:r w:rsidRPr="004F4014">
              <w:rPr>
                <w:color w:val="212121"/>
                <w:shd w:val="clear" w:color="auto" w:fill="FFFFFF"/>
                <w:lang w:val="en-US"/>
              </w:rPr>
              <w:t>Yefimova</w:t>
            </w:r>
            <w:proofErr w:type="spellEnd"/>
            <w:r w:rsidRPr="004F4014">
              <w:rPr>
                <w:color w:val="212121"/>
                <w:shd w:val="clear" w:color="auto" w:fill="FFFFFF"/>
                <w:lang w:val="en-US"/>
              </w:rPr>
              <w:t xml:space="preserve"> AM. Medical education state reform in Tajikistan: Between tradition and modernity. </w:t>
            </w:r>
            <w:r w:rsidRPr="0092166D">
              <w:rPr>
                <w:i/>
                <w:iCs/>
                <w:color w:val="212121"/>
                <w:shd w:val="clear" w:color="auto" w:fill="FFFFFF"/>
                <w:lang w:val="en-US"/>
              </w:rPr>
              <w:t>Med Teach</w:t>
            </w:r>
            <w:r w:rsidRPr="0092166D">
              <w:rPr>
                <w:color w:val="212121"/>
                <w:shd w:val="clear" w:color="auto" w:fill="FFFFFF"/>
                <w:lang w:val="en-US"/>
              </w:rPr>
              <w:t>. 2020;42(8):861-870. doi:10.1080/0142159X.2020.1767284</w:t>
            </w:r>
          </w:p>
        </w:tc>
      </w:tr>
      <w:tr w:rsidR="00334CF9" w:rsidRPr="003165C1" w14:paraId="73C81A97" w14:textId="77777777" w:rsidTr="0092166D">
        <w:trPr>
          <w:trHeight w:val="553"/>
        </w:trPr>
        <w:tc>
          <w:tcPr>
            <w:tcW w:w="3371" w:type="dxa"/>
            <w:vAlign w:val="center"/>
          </w:tcPr>
          <w:p w14:paraId="2DE9003B" w14:textId="77777777" w:rsidR="00334CF9" w:rsidRPr="0092166D" w:rsidRDefault="00334CF9" w:rsidP="00DE5B29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6552" w:type="dxa"/>
            <w:shd w:val="clear" w:color="auto" w:fill="auto"/>
            <w:noWrap/>
          </w:tcPr>
          <w:p w14:paraId="5EBAA25C" w14:textId="77777777" w:rsidR="00334CF9" w:rsidRPr="001E3C4E" w:rsidRDefault="00334CF9" w:rsidP="00DE5B29">
            <w:pPr>
              <w:spacing w:after="0"/>
              <w:rPr>
                <w:color w:val="000000"/>
                <w:lang w:val="en-US"/>
              </w:rPr>
            </w:pPr>
            <w:r w:rsidRPr="001E3C4E">
              <w:rPr>
                <w:color w:val="000000"/>
                <w:lang w:val="en-US"/>
              </w:rPr>
              <w:t xml:space="preserve">Results of intellectual activity </w:t>
            </w:r>
            <w:r w:rsidRPr="001E3C4E">
              <w:rPr>
                <w:i/>
                <w:color w:val="000000"/>
                <w:lang w:val="en-US"/>
              </w:rPr>
              <w:t>(</w:t>
            </w:r>
            <w:r w:rsidRPr="001E3C4E">
              <w:rPr>
                <w:i/>
                <w:color w:val="000000"/>
              </w:rPr>
              <w:t>при</w:t>
            </w:r>
            <w:r w:rsidRPr="001E3C4E">
              <w:rPr>
                <w:i/>
                <w:color w:val="000000"/>
                <w:lang w:val="en-US"/>
              </w:rPr>
              <w:t xml:space="preserve"> </w:t>
            </w:r>
            <w:r w:rsidRPr="001E3C4E">
              <w:rPr>
                <w:i/>
                <w:color w:val="000000"/>
              </w:rPr>
              <w:t>наличии</w:t>
            </w:r>
            <w:r w:rsidRPr="001E3C4E">
              <w:rPr>
                <w:i/>
                <w:color w:val="000000"/>
                <w:lang w:val="en-US"/>
              </w:rPr>
              <w:t>)</w:t>
            </w:r>
          </w:p>
          <w:p w14:paraId="38F395D7" w14:textId="7F76497C" w:rsidR="00334CF9" w:rsidRPr="003165C1" w:rsidRDefault="00334CF9" w:rsidP="001A2AC1">
            <w:pPr>
              <w:spacing w:after="0"/>
              <w:rPr>
                <w:lang w:val="en-US"/>
              </w:rPr>
            </w:pPr>
          </w:p>
        </w:tc>
      </w:tr>
    </w:tbl>
    <w:p w14:paraId="01BB35D4" w14:textId="77777777" w:rsidR="00334CF9" w:rsidRPr="003165C1" w:rsidRDefault="00334CF9" w:rsidP="009932FE">
      <w:pPr>
        <w:rPr>
          <w:lang w:val="en-US"/>
        </w:rPr>
      </w:pPr>
    </w:p>
    <w:sectPr w:rsidR="00334CF9" w:rsidRPr="003165C1" w:rsidSect="00C55CAC">
      <w:footerReference w:type="even" r:id="rId9"/>
      <w:footerReference w:type="default" r:id="rId10"/>
      <w:pgSz w:w="11900" w:h="16840"/>
      <w:pgMar w:top="851" w:right="84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7FD0A" w14:textId="77777777" w:rsidR="00C225F6" w:rsidRDefault="00C225F6">
      <w:pPr>
        <w:spacing w:after="0"/>
      </w:pPr>
      <w:r>
        <w:separator/>
      </w:r>
    </w:p>
  </w:endnote>
  <w:endnote w:type="continuationSeparator" w:id="0">
    <w:p w14:paraId="21F3055F" w14:textId="77777777" w:rsidR="00C225F6" w:rsidRDefault="00C225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-552231992"/>
      <w:docPartObj>
        <w:docPartGallery w:val="Page Numbers (Bottom of Page)"/>
        <w:docPartUnique/>
      </w:docPartObj>
    </w:sdtPr>
    <w:sdtContent>
      <w:p w14:paraId="498DF76E" w14:textId="77777777" w:rsidR="006B3963" w:rsidRDefault="00B756DB" w:rsidP="006370AD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665A057C" w14:textId="77777777" w:rsidR="006B3963" w:rsidRDefault="006B3963" w:rsidP="00D01A5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-1554376702"/>
      <w:docPartObj>
        <w:docPartGallery w:val="Page Numbers (Bottom of Page)"/>
        <w:docPartUnique/>
      </w:docPartObj>
    </w:sdtPr>
    <w:sdtContent>
      <w:p w14:paraId="2F5DA158" w14:textId="21EFD6E6" w:rsidR="006B3963" w:rsidRDefault="00B756DB" w:rsidP="006370AD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3A0C7D">
          <w:rPr>
            <w:rStyle w:val="a6"/>
            <w:noProof/>
          </w:rPr>
          <w:t>1</w:t>
        </w:r>
        <w:r>
          <w:rPr>
            <w:rStyle w:val="a6"/>
          </w:rPr>
          <w:fldChar w:fldCharType="end"/>
        </w:r>
      </w:p>
    </w:sdtContent>
  </w:sdt>
  <w:p w14:paraId="360368FD" w14:textId="77777777" w:rsidR="006B3963" w:rsidRDefault="006B3963" w:rsidP="00D01A5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64DA5" w14:textId="77777777" w:rsidR="00C225F6" w:rsidRDefault="00C225F6">
      <w:pPr>
        <w:spacing w:after="0"/>
      </w:pPr>
      <w:r>
        <w:separator/>
      </w:r>
    </w:p>
  </w:footnote>
  <w:footnote w:type="continuationSeparator" w:id="0">
    <w:p w14:paraId="0CD63861" w14:textId="77777777" w:rsidR="00C225F6" w:rsidRDefault="00C225F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481E"/>
    <w:multiLevelType w:val="hybridMultilevel"/>
    <w:tmpl w:val="F7D44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A4377"/>
    <w:multiLevelType w:val="hybridMultilevel"/>
    <w:tmpl w:val="69207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F749F"/>
    <w:multiLevelType w:val="hybridMultilevel"/>
    <w:tmpl w:val="CA7E0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7480C"/>
    <w:multiLevelType w:val="hybridMultilevel"/>
    <w:tmpl w:val="7CE6F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553807">
    <w:abstractNumId w:val="0"/>
  </w:num>
  <w:num w:numId="2" w16cid:durableId="772866583">
    <w:abstractNumId w:val="2"/>
  </w:num>
  <w:num w:numId="3" w16cid:durableId="1333482889">
    <w:abstractNumId w:val="1"/>
  </w:num>
  <w:num w:numId="4" w16cid:durableId="19788013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6DB"/>
    <w:rsid w:val="000021A0"/>
    <w:rsid w:val="00017EE1"/>
    <w:rsid w:val="00062064"/>
    <w:rsid w:val="0007348D"/>
    <w:rsid w:val="00080363"/>
    <w:rsid w:val="00084771"/>
    <w:rsid w:val="000C6EB3"/>
    <w:rsid w:val="000D72E2"/>
    <w:rsid w:val="000F0FC4"/>
    <w:rsid w:val="00103303"/>
    <w:rsid w:val="001A2AC1"/>
    <w:rsid w:val="001A2BCE"/>
    <w:rsid w:val="001B3954"/>
    <w:rsid w:val="001C0A1B"/>
    <w:rsid w:val="001D1D5C"/>
    <w:rsid w:val="001E3C4E"/>
    <w:rsid w:val="00200ADC"/>
    <w:rsid w:val="00236C0D"/>
    <w:rsid w:val="00266DBA"/>
    <w:rsid w:val="002955D1"/>
    <w:rsid w:val="00305558"/>
    <w:rsid w:val="003165C1"/>
    <w:rsid w:val="00334CF9"/>
    <w:rsid w:val="00383611"/>
    <w:rsid w:val="00393AB6"/>
    <w:rsid w:val="003A0C7D"/>
    <w:rsid w:val="003E7976"/>
    <w:rsid w:val="003F58AD"/>
    <w:rsid w:val="003F7B5C"/>
    <w:rsid w:val="00415F4A"/>
    <w:rsid w:val="00430381"/>
    <w:rsid w:val="00432894"/>
    <w:rsid w:val="00443334"/>
    <w:rsid w:val="00462509"/>
    <w:rsid w:val="00477A8D"/>
    <w:rsid w:val="004A1BB4"/>
    <w:rsid w:val="004D0B99"/>
    <w:rsid w:val="004F4014"/>
    <w:rsid w:val="00574174"/>
    <w:rsid w:val="005A0E05"/>
    <w:rsid w:val="005C5748"/>
    <w:rsid w:val="00612B32"/>
    <w:rsid w:val="00614D2B"/>
    <w:rsid w:val="006871A0"/>
    <w:rsid w:val="006B3963"/>
    <w:rsid w:val="006D1128"/>
    <w:rsid w:val="007203F5"/>
    <w:rsid w:val="007501B2"/>
    <w:rsid w:val="00770577"/>
    <w:rsid w:val="00784EB3"/>
    <w:rsid w:val="00791150"/>
    <w:rsid w:val="00794773"/>
    <w:rsid w:val="007D57B1"/>
    <w:rsid w:val="007F07F2"/>
    <w:rsid w:val="0080614F"/>
    <w:rsid w:val="00843783"/>
    <w:rsid w:val="00877AD3"/>
    <w:rsid w:val="008971A2"/>
    <w:rsid w:val="008D0736"/>
    <w:rsid w:val="008D20D8"/>
    <w:rsid w:val="008F6B77"/>
    <w:rsid w:val="0092166D"/>
    <w:rsid w:val="00967382"/>
    <w:rsid w:val="009932FE"/>
    <w:rsid w:val="00A222F3"/>
    <w:rsid w:val="00A3702F"/>
    <w:rsid w:val="00A85F6F"/>
    <w:rsid w:val="00AC00ED"/>
    <w:rsid w:val="00AD01EB"/>
    <w:rsid w:val="00AE2D77"/>
    <w:rsid w:val="00B30B12"/>
    <w:rsid w:val="00B52C49"/>
    <w:rsid w:val="00B572F5"/>
    <w:rsid w:val="00B60CF3"/>
    <w:rsid w:val="00B756DB"/>
    <w:rsid w:val="00B82BE2"/>
    <w:rsid w:val="00BD57C7"/>
    <w:rsid w:val="00C225F6"/>
    <w:rsid w:val="00C55CAC"/>
    <w:rsid w:val="00C6461A"/>
    <w:rsid w:val="00C922B3"/>
    <w:rsid w:val="00CB7DA5"/>
    <w:rsid w:val="00CC23DD"/>
    <w:rsid w:val="00CC4E04"/>
    <w:rsid w:val="00CD07D1"/>
    <w:rsid w:val="00CD3349"/>
    <w:rsid w:val="00CE5F7C"/>
    <w:rsid w:val="00D012D4"/>
    <w:rsid w:val="00DA4797"/>
    <w:rsid w:val="00DA61AA"/>
    <w:rsid w:val="00DB130B"/>
    <w:rsid w:val="00DD0582"/>
    <w:rsid w:val="00E107F9"/>
    <w:rsid w:val="00E41FC2"/>
    <w:rsid w:val="00E42EA1"/>
    <w:rsid w:val="00E74BD6"/>
    <w:rsid w:val="00EB2835"/>
    <w:rsid w:val="00ED1437"/>
    <w:rsid w:val="00F31B6E"/>
    <w:rsid w:val="00F6397F"/>
    <w:rsid w:val="00FA5B8B"/>
    <w:rsid w:val="00FC4785"/>
    <w:rsid w:val="00FE42F1"/>
    <w:rsid w:val="09AFD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545FE"/>
  <w15:chartTrackingRefBased/>
  <w15:docId w15:val="{4D544F12-D571-3B4D-A9A0-C0CFD343F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6DB"/>
    <w:pPr>
      <w:spacing w:after="120"/>
      <w:jc w:val="both"/>
    </w:pPr>
    <w:rPr>
      <w:rFonts w:ascii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DD0582"/>
    <w:pPr>
      <w:keepNext/>
      <w:keepLines/>
      <w:pageBreakBefore/>
      <w:pBdr>
        <w:bottom w:val="single" w:sz="4" w:space="1" w:color="auto"/>
      </w:pBdr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DD0582"/>
    <w:pPr>
      <w:keepNext/>
      <w:keepLines/>
      <w:pBdr>
        <w:bottom w:val="single" w:sz="4" w:space="1" w:color="auto"/>
      </w:pBdr>
      <w:spacing w:before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DD058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autoRedefine/>
    <w:uiPriority w:val="9"/>
    <w:semiHidden/>
    <w:unhideWhenUsed/>
    <w:qFormat/>
    <w:rsid w:val="00DD05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0582"/>
    <w:rPr>
      <w:rFonts w:ascii="Times New Roman" w:eastAsiaTheme="majorEastAsia" w:hAnsi="Times New Roman" w:cstheme="majorBidi"/>
      <w:b/>
      <w:bCs/>
    </w:rPr>
  </w:style>
  <w:style w:type="character" w:customStyle="1" w:styleId="10">
    <w:name w:val="Заголовок 1 Знак"/>
    <w:basedOn w:val="a0"/>
    <w:link w:val="1"/>
    <w:uiPriority w:val="9"/>
    <w:rsid w:val="00DD0582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DD0582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D05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List Paragraph"/>
    <w:basedOn w:val="a"/>
    <w:uiPriority w:val="34"/>
    <w:qFormat/>
    <w:rsid w:val="00B756DB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B756DB"/>
    <w:pPr>
      <w:tabs>
        <w:tab w:val="center" w:pos="4677"/>
        <w:tab w:val="right" w:pos="9355"/>
      </w:tabs>
      <w:spacing w:after="0"/>
    </w:pPr>
  </w:style>
  <w:style w:type="character" w:customStyle="1" w:styleId="a5">
    <w:name w:val="Нижний колонтитул Знак"/>
    <w:basedOn w:val="a0"/>
    <w:link w:val="a4"/>
    <w:uiPriority w:val="99"/>
    <w:rsid w:val="00B756DB"/>
    <w:rPr>
      <w:rFonts w:ascii="Times New Roman" w:hAnsi="Times New Roman" w:cs="Times New Roman"/>
      <w:lang w:eastAsia="ru-RU"/>
    </w:rPr>
  </w:style>
  <w:style w:type="character" w:styleId="a6">
    <w:name w:val="page number"/>
    <w:basedOn w:val="a0"/>
    <w:uiPriority w:val="99"/>
    <w:semiHidden/>
    <w:unhideWhenUsed/>
    <w:rsid w:val="00B756DB"/>
  </w:style>
  <w:style w:type="character" w:styleId="a7">
    <w:name w:val="annotation reference"/>
    <w:basedOn w:val="a0"/>
    <w:uiPriority w:val="99"/>
    <w:semiHidden/>
    <w:unhideWhenUsed/>
    <w:rsid w:val="008D20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D20D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D20D8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D20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D20D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D20D8"/>
    <w:pPr>
      <w:spacing w:after="0"/>
    </w:pPr>
    <w:rPr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D20D8"/>
    <w:rPr>
      <w:rFonts w:ascii="Times New Roman" w:hAnsi="Times New Roman" w:cs="Times New Roman"/>
      <w:sz w:val="18"/>
      <w:szCs w:val="18"/>
      <w:lang w:eastAsia="ru-RU"/>
    </w:rPr>
  </w:style>
  <w:style w:type="character" w:styleId="ae">
    <w:name w:val="Hyperlink"/>
    <w:basedOn w:val="a0"/>
    <w:uiPriority w:val="99"/>
    <w:unhideWhenUsed/>
    <w:rsid w:val="00CE5F7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E5F7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CE5F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Язев</dc:creator>
  <cp:keywords/>
  <dc:description/>
  <cp:lastModifiedBy>Victoria Morozova</cp:lastModifiedBy>
  <cp:revision>2</cp:revision>
  <dcterms:created xsi:type="dcterms:W3CDTF">2023-09-29T17:50:00Z</dcterms:created>
  <dcterms:modified xsi:type="dcterms:W3CDTF">2023-09-29T17:50:00Z</dcterms:modified>
</cp:coreProperties>
</file>