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BA8" w:rsidRPr="009F09F1" w:rsidRDefault="009F09F1" w:rsidP="009F09F1">
      <w:pPr>
        <w:jc w:val="center"/>
        <w:rPr>
          <w:b/>
          <w:sz w:val="28"/>
          <w:szCs w:val="28"/>
        </w:rPr>
      </w:pPr>
      <w:r w:rsidRPr="009F09F1">
        <w:rPr>
          <w:b/>
          <w:sz w:val="28"/>
          <w:szCs w:val="28"/>
        </w:rPr>
        <w:t xml:space="preserve">Заключительный тур. </w:t>
      </w:r>
      <w:r w:rsidR="00D35BA8" w:rsidRPr="009F09F1">
        <w:rPr>
          <w:b/>
          <w:sz w:val="28"/>
          <w:szCs w:val="28"/>
        </w:rPr>
        <w:t>5 – 7 класс</w:t>
      </w:r>
      <w:r w:rsidRPr="009F09F1">
        <w:rPr>
          <w:b/>
          <w:sz w:val="28"/>
          <w:szCs w:val="28"/>
        </w:rPr>
        <w:t>.</w:t>
      </w:r>
      <w:r w:rsidR="00D35BA8" w:rsidRPr="009F09F1">
        <w:rPr>
          <w:b/>
          <w:sz w:val="28"/>
          <w:szCs w:val="28"/>
        </w:rPr>
        <w:t xml:space="preserve"> </w:t>
      </w:r>
      <w:r w:rsidRPr="009F09F1">
        <w:rPr>
          <w:b/>
          <w:sz w:val="28"/>
          <w:szCs w:val="28"/>
        </w:rPr>
        <w:t>Человек. Суждения.</w:t>
      </w:r>
    </w:p>
    <w:tbl>
      <w:tblPr>
        <w:tblStyle w:val="1"/>
        <w:tblW w:w="9769" w:type="dxa"/>
        <w:tblLayout w:type="fixed"/>
        <w:tblLook w:val="04A0" w:firstRow="1" w:lastRow="0" w:firstColumn="1" w:lastColumn="0" w:noHBand="0" w:noVBand="1"/>
      </w:tblPr>
      <w:tblGrid>
        <w:gridCol w:w="817"/>
        <w:gridCol w:w="7086"/>
        <w:gridCol w:w="163"/>
        <w:gridCol w:w="1540"/>
        <w:gridCol w:w="163"/>
      </w:tblGrid>
      <w:tr w:rsidR="00D35BA8" w:rsidRPr="009F09F1" w:rsidTr="00CD48F9">
        <w:tc>
          <w:tcPr>
            <w:tcW w:w="976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5BA8" w:rsidRPr="009F09F1" w:rsidRDefault="00D35BA8" w:rsidP="00D3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F09F1">
              <w:rPr>
                <w:rFonts w:ascii="Times New Roman" w:hAnsi="Times New Roman" w:cs="Times New Roman"/>
                <w:sz w:val="24"/>
                <w:szCs w:val="24"/>
              </w:rPr>
              <w:t>Установите правильные суждения</w:t>
            </w:r>
          </w:p>
        </w:tc>
      </w:tr>
      <w:tr w:rsidR="00D35BA8" w:rsidRPr="009F09F1" w:rsidTr="00CD48F9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35BA8" w:rsidRPr="009F09F1" w:rsidRDefault="00D35BA8" w:rsidP="00D3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2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5BA8" w:rsidRPr="009F09F1" w:rsidRDefault="00D1733D" w:rsidP="00D1733D">
            <w:pPr>
              <w:ind w:lef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9F09F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32C0EF" wp14:editId="27204846">
                  <wp:extent cx="4914900" cy="2211705"/>
                  <wp:effectExtent l="0" t="0" r="0" b="0"/>
                  <wp:docPr id="5" name="Рисунок 5" descr="http://1reg.by/wp-content/uploads/2017/09/uchitel-1409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1reg.by/wp-content/uploads/2017/09/uchitel-14092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5824" cy="2221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D35BA8" w:rsidRPr="009F09F1" w:rsidTr="00CD48F9"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5BA8" w:rsidRPr="009F09F1" w:rsidRDefault="00D35BA8" w:rsidP="00D3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2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5BA8" w:rsidRPr="009F09F1" w:rsidRDefault="00A3098A" w:rsidP="00A30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F1">
              <w:rPr>
                <w:rFonts w:ascii="Times New Roman" w:hAnsi="Times New Roman" w:cs="Times New Roman"/>
                <w:sz w:val="24"/>
                <w:szCs w:val="24"/>
              </w:rPr>
              <w:t>Установите правильные утверждения об условных рефлексах, их образовании и торможении</w:t>
            </w:r>
            <w:r w:rsidR="00A44BDA" w:rsidRPr="009F09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F0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5BA8" w:rsidRPr="009F09F1" w:rsidTr="00CD48F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35BA8" w:rsidRPr="009F09F1" w:rsidRDefault="00D35BA8" w:rsidP="00D3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5BA8" w:rsidRPr="009F09F1" w:rsidRDefault="00A3098A" w:rsidP="00D35B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Учение об условных рефлексах разработано </w:t>
            </w:r>
            <w:proofErr w:type="spellStart"/>
            <w:r w:rsidRPr="009F09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И.М.Сеченовым</w:t>
            </w:r>
            <w:proofErr w:type="spellEnd"/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5BA8" w:rsidRPr="009F09F1" w:rsidRDefault="00A3098A" w:rsidP="00D3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733D" w:rsidRPr="009F09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5BA8" w:rsidRPr="009F09F1" w:rsidTr="00CD48F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35BA8" w:rsidRPr="009F09F1" w:rsidRDefault="00D35BA8" w:rsidP="00D3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5BA8" w:rsidRPr="009F09F1" w:rsidRDefault="00A3098A" w:rsidP="00D35B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Образование условных рефлексов связано с корой головного мозга</w:t>
            </w:r>
          </w:p>
        </w:tc>
        <w:tc>
          <w:tcPr>
            <w:tcW w:w="170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5BA8" w:rsidRPr="009F09F1" w:rsidRDefault="00D35BA8" w:rsidP="00D3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D35BA8" w:rsidRPr="009F09F1" w:rsidTr="00CD48F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35BA8" w:rsidRPr="009F09F1" w:rsidRDefault="00D35BA8" w:rsidP="00D3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4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5BA8" w:rsidRPr="009F09F1" w:rsidRDefault="00A3098A" w:rsidP="00D35B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Условные рефлексы образуются на всю жизнь</w:t>
            </w:r>
          </w:p>
        </w:tc>
        <w:tc>
          <w:tcPr>
            <w:tcW w:w="170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5BA8" w:rsidRPr="009F09F1" w:rsidRDefault="00D35BA8" w:rsidP="00D3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D35BA8" w:rsidRPr="009F09F1" w:rsidTr="00CD48F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35BA8" w:rsidRPr="009F09F1" w:rsidRDefault="00D35BA8" w:rsidP="00D3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5BA8" w:rsidRPr="009F09F1" w:rsidRDefault="00A3098A" w:rsidP="00A30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Условные рефлексы образуются только в молодом возрасте и сохраняются на всю жизнь</w:t>
            </w:r>
          </w:p>
        </w:tc>
        <w:tc>
          <w:tcPr>
            <w:tcW w:w="170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5BA8" w:rsidRPr="009F09F1" w:rsidRDefault="00D35BA8" w:rsidP="00D3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D35BA8" w:rsidRPr="009F09F1" w:rsidTr="00CD48F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35BA8" w:rsidRPr="009F09F1" w:rsidRDefault="00D35BA8" w:rsidP="00D3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4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5BA8" w:rsidRPr="009F09F1" w:rsidRDefault="00D1733D" w:rsidP="00D17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Условные рефлексы по наследству не передаются</w:t>
            </w:r>
          </w:p>
        </w:tc>
        <w:tc>
          <w:tcPr>
            <w:tcW w:w="170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5BA8" w:rsidRPr="009F09F1" w:rsidRDefault="00D35BA8" w:rsidP="00D3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D35BA8" w:rsidRPr="009F09F1" w:rsidTr="00CD48F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5BA8" w:rsidRPr="009F09F1" w:rsidRDefault="00A3098A" w:rsidP="00D3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4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5BA8" w:rsidRPr="009F09F1" w:rsidRDefault="00D1733D" w:rsidP="00D35B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Затормозить выработанный условный рефлекс невозможно</w:t>
            </w:r>
          </w:p>
        </w:tc>
        <w:tc>
          <w:tcPr>
            <w:tcW w:w="170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5BA8" w:rsidRPr="009F09F1" w:rsidRDefault="00D35BA8" w:rsidP="00D3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69523B" w:rsidRPr="009F09F1" w:rsidTr="00CD48F9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9523B" w:rsidRPr="009F09F1" w:rsidRDefault="0069523B" w:rsidP="001E6FB0">
            <w:pPr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2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9523B" w:rsidRPr="009F09F1" w:rsidRDefault="0069523B" w:rsidP="001E6FB0">
            <w:pPr>
              <w:ind w:left="-87" w:hanging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F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8168CB" wp14:editId="2B9DF28A">
                  <wp:extent cx="3962204" cy="2638425"/>
                  <wp:effectExtent l="0" t="0" r="635" b="0"/>
                  <wp:docPr id="3" name="Рисунок 3" descr="http://1poserdcu.ru/wp-content/uploads/2017/06/Priem-sredstva-vo-vremja-ed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1poserdcu.ru/wp-content/uploads/2017/06/Priem-sredstva-vo-vremja-ed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8151" cy="2649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23B" w:rsidRPr="009F09F1" w:rsidTr="00CD48F9"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9523B" w:rsidRPr="009F09F1" w:rsidRDefault="0069523B" w:rsidP="001E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2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523B" w:rsidRPr="009F09F1" w:rsidRDefault="0069523B" w:rsidP="001E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F1">
              <w:rPr>
                <w:rFonts w:ascii="Times New Roman" w:hAnsi="Times New Roman" w:cs="Times New Roman"/>
                <w:sz w:val="24"/>
                <w:szCs w:val="24"/>
              </w:rPr>
              <w:t>Выберите все правильные утверждения о влияниях на отделение пищеварительных соков.</w:t>
            </w:r>
          </w:p>
        </w:tc>
      </w:tr>
      <w:tr w:rsidR="0069523B" w:rsidRPr="009F09F1" w:rsidTr="00CD48F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9523B" w:rsidRPr="009F09F1" w:rsidRDefault="0069523B" w:rsidP="001E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9523B" w:rsidRPr="009F09F1" w:rsidRDefault="0069523B" w:rsidP="001E6F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Волнение, нервное напряжение тормозит работу пищеварительной системы человека</w:t>
            </w: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523B" w:rsidRPr="009F09F1" w:rsidRDefault="0069523B" w:rsidP="001E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F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69523B" w:rsidRPr="009F09F1" w:rsidTr="00CD48F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9523B" w:rsidRPr="009F09F1" w:rsidRDefault="0069523B" w:rsidP="001E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9523B" w:rsidRPr="009F09F1" w:rsidRDefault="0069523B" w:rsidP="001E6F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выделяемых пищеварительных соков зависит от количества съеденной пищи и не зависит от её характера</w:t>
            </w:r>
          </w:p>
        </w:tc>
        <w:tc>
          <w:tcPr>
            <w:tcW w:w="170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523B" w:rsidRPr="009F09F1" w:rsidRDefault="0069523B" w:rsidP="001E6FB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69523B" w:rsidRPr="009F09F1" w:rsidTr="00CD48F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9523B" w:rsidRPr="009F09F1" w:rsidRDefault="0069523B" w:rsidP="001E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4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9523B" w:rsidRPr="009F09F1" w:rsidRDefault="0069523B" w:rsidP="001E6F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жирную пищу выделяется больше слюны, желудочного сока и желчи</w:t>
            </w:r>
          </w:p>
        </w:tc>
        <w:tc>
          <w:tcPr>
            <w:tcW w:w="170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523B" w:rsidRPr="009F09F1" w:rsidRDefault="0069523B" w:rsidP="001E6FB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69523B" w:rsidRPr="009F09F1" w:rsidTr="00CD48F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9523B" w:rsidRPr="009F09F1" w:rsidRDefault="0069523B" w:rsidP="001E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9523B" w:rsidRPr="009F09F1" w:rsidRDefault="0069523B" w:rsidP="001E6F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Острая пища угнетает деятельность желёз желудка</w:t>
            </w:r>
          </w:p>
        </w:tc>
        <w:tc>
          <w:tcPr>
            <w:tcW w:w="170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523B" w:rsidRPr="009F09F1" w:rsidRDefault="0069523B" w:rsidP="001E6FB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69523B" w:rsidRPr="009F09F1" w:rsidTr="00CD48F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9523B" w:rsidRPr="009F09F1" w:rsidRDefault="0069523B" w:rsidP="001E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4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9523B" w:rsidRPr="009F09F1" w:rsidRDefault="0069523B" w:rsidP="001E6F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блюда стимулируют отделение желудочного сока</w:t>
            </w:r>
          </w:p>
        </w:tc>
        <w:tc>
          <w:tcPr>
            <w:tcW w:w="170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523B" w:rsidRPr="009F09F1" w:rsidRDefault="0069523B" w:rsidP="001E6FB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69523B" w:rsidRPr="009F09F1" w:rsidTr="00CD48F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9523B" w:rsidRPr="009F09F1" w:rsidRDefault="0069523B" w:rsidP="001E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4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9523B" w:rsidRPr="009F09F1" w:rsidRDefault="0069523B" w:rsidP="001E6F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сладкую пищу выделяется больше слюны, чем на отварное мясо</w:t>
            </w:r>
          </w:p>
        </w:tc>
        <w:tc>
          <w:tcPr>
            <w:tcW w:w="170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523B" w:rsidRPr="009F09F1" w:rsidRDefault="0069523B" w:rsidP="001E6FB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CD48F9" w:rsidRPr="009F09F1" w:rsidTr="00CD48F9">
        <w:trPr>
          <w:gridAfter w:val="1"/>
          <w:wAfter w:w="163" w:type="dxa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D48F9" w:rsidRPr="009F09F1" w:rsidRDefault="00CD48F9" w:rsidP="001E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789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48F9" w:rsidRPr="009F09F1" w:rsidRDefault="00CD48F9" w:rsidP="001E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F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C50BF4" wp14:editId="0A6857A6">
                  <wp:extent cx="4381500" cy="2381250"/>
                  <wp:effectExtent l="0" t="0" r="0" b="0"/>
                  <wp:docPr id="2" name="Рисунок 2" descr="https://avatars.mds.yandex.net/get-pdb/51720/6b230886-afc2-45d2-ab61-51e70d1187d3/s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get-pdb/51720/6b230886-afc2-45d2-ab61-51e70d1187d3/s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8F9" w:rsidRPr="009F09F1" w:rsidTr="00CD48F9">
        <w:trPr>
          <w:gridAfter w:val="1"/>
          <w:wAfter w:w="163" w:type="dxa"/>
        </w:trPr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48F9" w:rsidRPr="009F09F1" w:rsidRDefault="00CD48F9" w:rsidP="001E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48F9" w:rsidRPr="009F09F1" w:rsidRDefault="00CD48F9" w:rsidP="001E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F1">
              <w:rPr>
                <w:rFonts w:ascii="Times New Roman" w:hAnsi="Times New Roman" w:cs="Times New Roman"/>
                <w:sz w:val="24"/>
                <w:szCs w:val="24"/>
              </w:rPr>
              <w:t>Внешние факторы оказывают большое влияние на работу нашего организма. Выберите гигиенические требования, выполнение которых способствует сохранению зрения человеком.</w:t>
            </w:r>
          </w:p>
        </w:tc>
      </w:tr>
      <w:tr w:rsidR="00CD48F9" w:rsidRPr="009F09F1" w:rsidTr="00CD48F9">
        <w:trPr>
          <w:gridAfter w:val="1"/>
          <w:wAfter w:w="163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D48F9" w:rsidRPr="009F09F1" w:rsidRDefault="00CD48F9" w:rsidP="001E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48F9" w:rsidRPr="009F09F1" w:rsidRDefault="00CD48F9" w:rsidP="001E6F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предупреждения развития переутомления при работе за компьютером необходимо проводить упражнения для глаз</w:t>
            </w: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48F9" w:rsidRPr="009F09F1" w:rsidRDefault="00CD48F9" w:rsidP="001E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F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CD48F9" w:rsidRPr="009F09F1" w:rsidTr="00CD48F9">
        <w:trPr>
          <w:gridAfter w:val="1"/>
          <w:wAfter w:w="163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D48F9" w:rsidRPr="009F09F1" w:rsidRDefault="00CD48F9" w:rsidP="001E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48F9" w:rsidRPr="009F09F1" w:rsidRDefault="00CD48F9" w:rsidP="001E6F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длительность работы подростка за компьютером не должна превышать двух часов в день</w:t>
            </w:r>
          </w:p>
        </w:tc>
        <w:tc>
          <w:tcPr>
            <w:tcW w:w="170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48F9" w:rsidRPr="009F09F1" w:rsidRDefault="00CD48F9" w:rsidP="001E6FB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CD48F9" w:rsidRPr="009F09F1" w:rsidTr="00CD48F9">
        <w:trPr>
          <w:gridAfter w:val="1"/>
          <w:wAfter w:w="163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D48F9" w:rsidRPr="009F09F1" w:rsidRDefault="00CD48F9" w:rsidP="001E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48F9" w:rsidRPr="009F09F1" w:rsidRDefault="00CD48F9" w:rsidP="001E6F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чтении расстояние от глаз до книги должно быть 30 – 35 см</w:t>
            </w:r>
          </w:p>
        </w:tc>
        <w:tc>
          <w:tcPr>
            <w:tcW w:w="170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48F9" w:rsidRPr="009F09F1" w:rsidRDefault="00CD48F9" w:rsidP="001E6FB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CD48F9" w:rsidRPr="009F09F1" w:rsidTr="00CD48F9">
        <w:trPr>
          <w:gridAfter w:val="1"/>
          <w:wAfter w:w="163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D48F9" w:rsidRPr="009F09F1" w:rsidRDefault="00CD48F9" w:rsidP="001E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48F9" w:rsidRPr="009F09F1" w:rsidRDefault="00CD48F9" w:rsidP="001E6F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Смотреть телевизор лучше в темноте</w:t>
            </w:r>
          </w:p>
        </w:tc>
        <w:tc>
          <w:tcPr>
            <w:tcW w:w="170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48F9" w:rsidRPr="009F09F1" w:rsidRDefault="00CD48F9" w:rsidP="001E6FB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CD48F9" w:rsidRPr="009F09F1" w:rsidTr="00CD48F9">
        <w:trPr>
          <w:gridAfter w:val="1"/>
          <w:wAfter w:w="163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D48F9" w:rsidRPr="009F09F1" w:rsidRDefault="00CD48F9" w:rsidP="001E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48F9" w:rsidRPr="009F09F1" w:rsidRDefault="00CD48F9" w:rsidP="001E6F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рабочую поверхность стола свет должен падать прямо</w:t>
            </w:r>
          </w:p>
        </w:tc>
        <w:tc>
          <w:tcPr>
            <w:tcW w:w="170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48F9" w:rsidRPr="009F09F1" w:rsidRDefault="00CD48F9" w:rsidP="001E6FB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CD48F9" w:rsidRPr="009F09F1" w:rsidTr="00CD48F9">
        <w:trPr>
          <w:gridAfter w:val="1"/>
          <w:wAfter w:w="163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D48F9" w:rsidRPr="009F09F1" w:rsidRDefault="00CD48F9" w:rsidP="001E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48F9" w:rsidRPr="009F09F1" w:rsidRDefault="00CD48F9" w:rsidP="001E6F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предупреждения утомления и зрительного напряжения при чтении необходимо делать перерывы для отдыха глаз </w:t>
            </w:r>
          </w:p>
        </w:tc>
        <w:tc>
          <w:tcPr>
            <w:tcW w:w="170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48F9" w:rsidRPr="009F09F1" w:rsidRDefault="00CD48F9" w:rsidP="001E6FB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</w:tbl>
    <w:p w:rsidR="00D35BA8" w:rsidRDefault="00D35BA8" w:rsidP="00D35BA8"/>
    <w:p w:rsidR="00D35BA8" w:rsidRDefault="00D35BA8" w:rsidP="00D35BA8"/>
    <w:p w:rsidR="00D35BA8" w:rsidRDefault="00D35BA8" w:rsidP="00D35BA8"/>
    <w:p w:rsidR="004B1D27" w:rsidRDefault="004B1D27"/>
    <w:sectPr w:rsidR="004B1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A8"/>
    <w:rsid w:val="004B1D27"/>
    <w:rsid w:val="004C59EE"/>
    <w:rsid w:val="0069523B"/>
    <w:rsid w:val="00912B0A"/>
    <w:rsid w:val="009F09F1"/>
    <w:rsid w:val="00A3098A"/>
    <w:rsid w:val="00A44BDA"/>
    <w:rsid w:val="00CD48F9"/>
    <w:rsid w:val="00D1733D"/>
    <w:rsid w:val="00D3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ACBCA-D402-4949-82E1-684E8110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35BA8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35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Home</cp:lastModifiedBy>
  <cp:revision>5</cp:revision>
  <dcterms:created xsi:type="dcterms:W3CDTF">2018-02-10T02:39:00Z</dcterms:created>
  <dcterms:modified xsi:type="dcterms:W3CDTF">2018-05-13T18:35:00Z</dcterms:modified>
</cp:coreProperties>
</file>