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99" w:rsidRDefault="001D2D99" w:rsidP="001D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D99" w:rsidRDefault="001D2D99" w:rsidP="001D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57B" w:rsidRDefault="0080757B" w:rsidP="0080757B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80757B" w:rsidRDefault="0080757B" w:rsidP="0080757B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80757B" w:rsidRDefault="0080757B" w:rsidP="0080757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80757B" w:rsidRDefault="0080757B" w:rsidP="0080757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80757B" w:rsidRDefault="0080757B" w:rsidP="0080757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1D2D99" w:rsidRPr="00221323" w:rsidRDefault="001D2D99" w:rsidP="001D2D99">
      <w:pPr>
        <w:tabs>
          <w:tab w:val="clear" w:pos="708"/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D99" w:rsidRPr="00221323" w:rsidRDefault="001D2D99" w:rsidP="001D2D99">
      <w:pPr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2D99" w:rsidRPr="00221323" w:rsidRDefault="001D2D99" w:rsidP="001D2D99">
      <w:pPr>
        <w:widowControl w:val="0"/>
        <w:tabs>
          <w:tab w:val="clear" w:pos="708"/>
          <w:tab w:val="left" w:pos="0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221323"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1D2D99" w:rsidRPr="00221323" w:rsidRDefault="001D2D99" w:rsidP="001D2D99">
      <w:pPr>
        <w:widowControl w:val="0"/>
        <w:tabs>
          <w:tab w:val="clear" w:pos="708"/>
          <w:tab w:val="left" w:pos="0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21323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Инновации в здравоохранении</w:t>
      </w:r>
      <w:r w:rsidRPr="00221323">
        <w:rPr>
          <w:rFonts w:ascii="Times New Roman" w:hAnsi="Times New Roman"/>
          <w:b/>
          <w:bCs/>
          <w:sz w:val="24"/>
          <w:szCs w:val="24"/>
        </w:rPr>
        <w:t>»</w:t>
      </w:r>
    </w:p>
    <w:p w:rsidR="001D2D99" w:rsidRPr="00221323" w:rsidRDefault="001D2D99" w:rsidP="001D2D99">
      <w:pPr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2D99" w:rsidRPr="00067341" w:rsidRDefault="001D2D99" w:rsidP="001D2D99">
      <w:pPr>
        <w:widowControl w:val="0"/>
        <w:tabs>
          <w:tab w:val="clear" w:pos="708"/>
          <w:tab w:val="left" w:pos="0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67341"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 w:rsidR="0080757B">
        <w:rPr>
          <w:rFonts w:ascii="Times New Roman" w:hAnsi="Times New Roman"/>
          <w:sz w:val="24"/>
          <w:szCs w:val="24"/>
          <w:u w:val="single"/>
          <w:lang w:eastAsia="ru-RU"/>
        </w:rPr>
        <w:t>31.05.01 Лечебное дело</w:t>
      </w:r>
    </w:p>
    <w:p w:rsidR="001D2D99" w:rsidRPr="00C80ADE" w:rsidRDefault="001D2D99" w:rsidP="001D2D99">
      <w:pPr>
        <w:widowControl w:val="0"/>
        <w:tabs>
          <w:tab w:val="clear" w:pos="708"/>
          <w:tab w:val="left" w:pos="0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bookmarkStart w:id="0" w:name="_GoBack"/>
      <w:bookmarkEnd w:id="0"/>
      <w:r w:rsidRPr="00067341"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 w:rsidRPr="00067341">
        <w:rPr>
          <w:rFonts w:ascii="Times New Roman" w:hAnsi="Times New Roman"/>
          <w:bCs/>
          <w:sz w:val="24"/>
          <w:szCs w:val="24"/>
          <w:u w:val="single"/>
        </w:rPr>
        <w:t>__________</w:t>
      </w:r>
      <w:r w:rsidR="007D7B6D">
        <w:rPr>
          <w:rFonts w:ascii="Times New Roman" w:hAnsi="Times New Roman"/>
          <w:bCs/>
          <w:sz w:val="24"/>
          <w:szCs w:val="24"/>
          <w:u w:val="single"/>
        </w:rPr>
        <w:t>2</w:t>
      </w:r>
      <w:r w:rsidRPr="00067341">
        <w:rPr>
          <w:rFonts w:ascii="Times New Roman" w:hAnsi="Times New Roman"/>
          <w:bCs/>
          <w:sz w:val="24"/>
          <w:szCs w:val="24"/>
          <w:u w:val="single"/>
        </w:rPr>
        <w:t>_______</w:t>
      </w:r>
      <w:r w:rsidRPr="00067341">
        <w:rPr>
          <w:rFonts w:ascii="Times New Roman" w:hAnsi="Times New Roman"/>
          <w:bCs/>
          <w:sz w:val="24"/>
          <w:szCs w:val="24"/>
        </w:rPr>
        <w:t xml:space="preserve"> заче</w:t>
      </w:r>
      <w:r>
        <w:rPr>
          <w:rFonts w:ascii="Times New Roman" w:hAnsi="Times New Roman"/>
          <w:bCs/>
          <w:sz w:val="24"/>
          <w:szCs w:val="24"/>
        </w:rPr>
        <w:t>тных единиц</w:t>
      </w:r>
    </w:p>
    <w:p w:rsidR="001D2D99" w:rsidRPr="00221323" w:rsidRDefault="001D2D99" w:rsidP="001D2D99">
      <w:pPr>
        <w:widowControl w:val="0"/>
        <w:tabs>
          <w:tab w:val="clear" w:pos="708"/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D2D99" w:rsidRPr="00221323" w:rsidRDefault="001D2D99" w:rsidP="001D2D99">
      <w:pPr>
        <w:widowControl w:val="0"/>
        <w:tabs>
          <w:tab w:val="clear" w:pos="708"/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2D99" w:rsidRPr="00C80ADE" w:rsidRDefault="001D2D99" w:rsidP="001D2D99">
      <w:pPr>
        <w:widowControl w:val="0"/>
        <w:tabs>
          <w:tab w:val="clear" w:pos="708"/>
          <w:tab w:val="left" w:pos="0"/>
        </w:tabs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0ADE">
        <w:rPr>
          <w:rFonts w:ascii="Times New Roman" w:hAnsi="Times New Roman"/>
          <w:b/>
          <w:sz w:val="24"/>
          <w:szCs w:val="24"/>
        </w:rPr>
        <w:t>Ц</w:t>
      </w:r>
      <w:r w:rsidRPr="00C80ADE">
        <w:rPr>
          <w:rFonts w:ascii="Times New Roman" w:hAnsi="Times New Roman"/>
          <w:b/>
          <w:bCs/>
          <w:sz w:val="24"/>
          <w:szCs w:val="24"/>
        </w:rPr>
        <w:t>ель дисциплины:</w:t>
      </w:r>
      <w:r w:rsidRPr="00C80ADE">
        <w:rPr>
          <w:rFonts w:ascii="Times New Roman" w:hAnsi="Times New Roman"/>
          <w:bCs/>
          <w:sz w:val="24"/>
          <w:szCs w:val="24"/>
        </w:rPr>
        <w:t xml:space="preserve">  </w:t>
      </w:r>
      <w:r w:rsidRPr="00C80ADE">
        <w:rPr>
          <w:rFonts w:ascii="Times New Roman" w:hAnsi="Times New Roman"/>
          <w:sz w:val="24"/>
          <w:szCs w:val="24"/>
        </w:rPr>
        <w:t xml:space="preserve"> </w:t>
      </w:r>
    </w:p>
    <w:p w:rsidR="001D2D99" w:rsidRDefault="001D2D99" w:rsidP="001D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61">
        <w:rPr>
          <w:rFonts w:ascii="Times New Roman" w:hAnsi="Times New Roman" w:cs="Times New Roman"/>
          <w:sz w:val="24"/>
          <w:szCs w:val="24"/>
        </w:rPr>
        <w:t>Роль и значение элективного курса по общественному здоровью и здравоохранению заключается в углублении и расширении представления студента о предмете, в предоставлении ему возможности понять изменения, происходящие сегодня в здравоохранении. Помимо этого, элективный курс «Современные проблемы управления здравоохранением. Инновационные процессы в медицине» даёт возможность студентам более полно и развёрнуто представить цели и задачи их будущей профессиональной деятельности.</w:t>
      </w:r>
    </w:p>
    <w:p w:rsidR="001D2D99" w:rsidRDefault="001D2D99" w:rsidP="001D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D99" w:rsidRPr="00B26061" w:rsidRDefault="001D2D99" w:rsidP="001D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D99">
        <w:rPr>
          <w:rFonts w:ascii="Times New Roman" w:hAnsi="Times New Roman" w:cs="Times New Roman"/>
          <w:b/>
          <w:sz w:val="24"/>
          <w:szCs w:val="24"/>
        </w:rPr>
        <w:t>Задачи дисциплины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2D99" w:rsidRPr="00B26061" w:rsidRDefault="001D2D99" w:rsidP="001D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61">
        <w:rPr>
          <w:rFonts w:ascii="Times New Roman" w:hAnsi="Times New Roman" w:cs="Times New Roman"/>
          <w:sz w:val="24"/>
          <w:szCs w:val="24"/>
        </w:rPr>
        <w:t>По окончании изучения курса студент должен:</w:t>
      </w:r>
    </w:p>
    <w:p w:rsidR="001D2D99" w:rsidRPr="00B26061" w:rsidRDefault="001D2D99" w:rsidP="001D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61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B26061">
        <w:rPr>
          <w:rFonts w:ascii="Times New Roman" w:hAnsi="Times New Roman" w:cs="Times New Roman"/>
          <w:sz w:val="24"/>
          <w:szCs w:val="24"/>
        </w:rPr>
        <w:t xml:space="preserve">  основные положения, управленческие процессы и технологии в здравоохранение.</w:t>
      </w:r>
    </w:p>
    <w:p w:rsidR="001D2D99" w:rsidRPr="00B26061" w:rsidRDefault="001D2D99" w:rsidP="001D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61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B26061">
        <w:rPr>
          <w:rFonts w:ascii="Times New Roman" w:hAnsi="Times New Roman" w:cs="Times New Roman"/>
          <w:sz w:val="24"/>
          <w:szCs w:val="24"/>
        </w:rPr>
        <w:t xml:space="preserve">  анализировать конкретную ситуацию в здоровье населения, профессиональной деятельности медицинского персонала.</w:t>
      </w:r>
    </w:p>
    <w:p w:rsidR="001D2D99" w:rsidRPr="00B26061" w:rsidRDefault="001D2D99" w:rsidP="001D2D9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061">
        <w:rPr>
          <w:rFonts w:ascii="Times New Roman" w:hAnsi="Times New Roman" w:cs="Times New Roman"/>
          <w:sz w:val="24"/>
          <w:szCs w:val="24"/>
          <w:u w:val="single"/>
        </w:rPr>
        <w:t>Владеть</w:t>
      </w:r>
      <w:r w:rsidRPr="00B26061">
        <w:rPr>
          <w:rFonts w:ascii="Times New Roman" w:hAnsi="Times New Roman" w:cs="Times New Roman"/>
          <w:sz w:val="24"/>
          <w:szCs w:val="24"/>
        </w:rPr>
        <w:t xml:space="preserve"> алгоритмом принятия управленческих решений в различных сферах медицинской деятельности.</w:t>
      </w:r>
    </w:p>
    <w:p w:rsidR="001D2D99" w:rsidRPr="00C80ADE" w:rsidRDefault="001D2D99" w:rsidP="001D2D99">
      <w:pPr>
        <w:widowControl w:val="0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80ADE">
        <w:rPr>
          <w:rFonts w:ascii="Times New Roman" w:hAnsi="Times New Roman"/>
          <w:b/>
          <w:bCs/>
          <w:sz w:val="24"/>
          <w:szCs w:val="24"/>
        </w:rPr>
        <w:t>Место дисциплины в структуре ООП:</w:t>
      </w:r>
    </w:p>
    <w:p w:rsidR="001D2D99" w:rsidRPr="00C80ADE" w:rsidRDefault="001D2D99" w:rsidP="001D2D99">
      <w:pPr>
        <w:widowControl w:val="0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8172C" w:rsidRDefault="001D2D99" w:rsidP="001D2D99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0ADE">
        <w:rPr>
          <w:rFonts w:ascii="Times New Roman" w:hAnsi="Times New Roman"/>
          <w:sz w:val="24"/>
          <w:szCs w:val="24"/>
        </w:rPr>
        <w:t xml:space="preserve">Дисциплина относится к дисциплинам по выбору профессионального цикла дисциплин по специальности  «Лечебное дело». </w:t>
      </w:r>
    </w:p>
    <w:p w:rsidR="001D2D99" w:rsidRDefault="001D2D99" w:rsidP="001D2D99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21323">
        <w:rPr>
          <w:rFonts w:ascii="Times New Roman" w:hAnsi="Times New Roman"/>
          <w:b/>
          <w:sz w:val="24"/>
          <w:szCs w:val="24"/>
        </w:rPr>
        <w:t>Содержание дисциплины:</w:t>
      </w:r>
    </w:p>
    <w:p w:rsidR="001D2D99" w:rsidRPr="00221323" w:rsidRDefault="001D2D99" w:rsidP="001D2D99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2264"/>
        <w:gridCol w:w="6804"/>
      </w:tblGrid>
      <w:tr w:rsidR="001D2D99" w:rsidRPr="00B26061" w:rsidTr="001D2D99">
        <w:trPr>
          <w:trHeight w:val="414"/>
        </w:trPr>
        <w:tc>
          <w:tcPr>
            <w:tcW w:w="396" w:type="dxa"/>
            <w:vMerge w:val="restart"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</w:tcPr>
          <w:p w:rsidR="001D2D99" w:rsidRPr="00B26061" w:rsidRDefault="001D2D99" w:rsidP="001D2D99">
            <w:pPr>
              <w:tabs>
                <w:tab w:val="clear" w:pos="708"/>
                <w:tab w:val="left" w:pos="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6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804" w:type="dxa"/>
            <w:vMerge w:val="restart"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D2D99" w:rsidRPr="00B26061" w:rsidTr="001D2D99">
        <w:trPr>
          <w:trHeight w:val="414"/>
        </w:trPr>
        <w:tc>
          <w:tcPr>
            <w:tcW w:w="396" w:type="dxa"/>
            <w:vMerge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1D2D99" w:rsidRPr="00B26061" w:rsidRDefault="001D2D99" w:rsidP="001D2D99">
            <w:pPr>
              <w:tabs>
                <w:tab w:val="clear" w:pos="708"/>
                <w:tab w:val="left" w:pos="3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99" w:rsidRPr="00B26061" w:rsidTr="001D2D99">
        <w:tc>
          <w:tcPr>
            <w:tcW w:w="396" w:type="dxa"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4" w:type="dxa"/>
          </w:tcPr>
          <w:p w:rsidR="001D2D99" w:rsidRPr="001D2D99" w:rsidRDefault="001D2D99" w:rsidP="001D2D99">
            <w:pPr>
              <w:tabs>
                <w:tab w:val="clear" w:pos="708"/>
                <w:tab w:val="left" w:pos="30"/>
              </w:tabs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Риски в здравоохранении и безопасная медицинская </w:t>
            </w:r>
            <w:proofErr w:type="gramStart"/>
            <w:r w:rsidRPr="001D2D99">
              <w:rPr>
                <w:rFonts w:ascii="Times New Roman" w:hAnsi="Times New Roman" w:cs="Times New Roman"/>
              </w:rPr>
              <w:t>практика .</w:t>
            </w:r>
            <w:proofErr w:type="gramEnd"/>
          </w:p>
        </w:tc>
        <w:tc>
          <w:tcPr>
            <w:tcW w:w="6804" w:type="dxa"/>
          </w:tcPr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Определение понятий: «риск в здравоохранении» и «безопасная медицинская практика». Актуальность проблемы диагностики и управления рисками. Классификация рисков. Влияние рисков на качество медицинской помощи.</w:t>
            </w:r>
          </w:p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Основные направления обеспечения медицинской безопасности пациентов. Правовая ответственность за врачебные дефекты и ошибки, связанные с нарушением безопасности медицинской практики. Основы риск-менеджмента в медицинской практике.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D99" w:rsidRPr="00B26061" w:rsidTr="001D2D99">
        <w:tc>
          <w:tcPr>
            <w:tcW w:w="396" w:type="dxa"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4" w:type="dxa"/>
          </w:tcPr>
          <w:p w:rsidR="001D2D99" w:rsidRPr="001D2D99" w:rsidRDefault="001D2D99" w:rsidP="001D2D99">
            <w:pPr>
              <w:tabs>
                <w:tab w:val="clear" w:pos="708"/>
                <w:tab w:val="left" w:pos="30"/>
              </w:tabs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Основы менеджмента в здравоохранении.</w:t>
            </w:r>
          </w:p>
        </w:tc>
        <w:tc>
          <w:tcPr>
            <w:tcW w:w="6804" w:type="dxa"/>
          </w:tcPr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Эволюция управления как науки. Схема контура управления: системный подход, общие характеристики открытых систем, внешняя среда системы. Внутренние переменные (цели, структура, задачи, технология и люди). Система здравоохранения как сложная система, ее характеристики. Организация (ЛПУ) как открытая система. </w:t>
            </w:r>
          </w:p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Управленческая деятельность. Способы воздействия субъекта управления на объект управления (механизмы управления, организационная культура, процесс управления).</w:t>
            </w:r>
          </w:p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Механизмы управления: цели, принципы, методы и функции управления.</w:t>
            </w:r>
          </w:p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Сущность планирования – назначение, задачи. Стратегическое планирование, понятие о миссии учреждения. Основные этапы анализа ситуации. ССВУ анализ, его составные параметры и их </w:t>
            </w:r>
            <w:proofErr w:type="gramStart"/>
            <w:r w:rsidRPr="001D2D99">
              <w:rPr>
                <w:rFonts w:ascii="Times New Roman" w:hAnsi="Times New Roman" w:cs="Times New Roman"/>
              </w:rPr>
              <w:t>сущность .</w:t>
            </w:r>
            <w:proofErr w:type="gramEnd"/>
            <w:r w:rsidRPr="001D2D99">
              <w:rPr>
                <w:rFonts w:ascii="Times New Roman" w:hAnsi="Times New Roman" w:cs="Times New Roman"/>
              </w:rPr>
              <w:t xml:space="preserve"> Инновация: определение. Управление изменениями: анализ взаимодействующих сил.</w:t>
            </w:r>
          </w:p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Культура и имидж организации. Задачи,  определяющие культуру менеджмента  в медицинских организациях. Связь менеджмента с качеством и эффективностью здравоохранения.</w:t>
            </w:r>
          </w:p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Процесс управления и роль управляющего (менеджера). Навыки, необходимые в практике управления (технические, человеческие, концептуальные, соотношение необходимых навыков).</w:t>
            </w:r>
          </w:p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Роли менеджеров: Межличностные – руководитель, лидер, связующее звено. Информационные – наблюдатель, распределитель ресурсов, арбитр.</w:t>
            </w:r>
          </w:p>
          <w:p w:rsidR="001D2D99" w:rsidRPr="001D2D99" w:rsidRDefault="001D2D99" w:rsidP="001D2D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Стиль руководства: авторитарный, либеральный, демократический.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D99" w:rsidRPr="00B26061" w:rsidTr="001D2D99">
        <w:tc>
          <w:tcPr>
            <w:tcW w:w="396" w:type="dxa"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4" w:type="dxa"/>
          </w:tcPr>
          <w:p w:rsidR="001D2D99" w:rsidRPr="001D2D99" w:rsidRDefault="001D2D99" w:rsidP="001D2D99">
            <w:pPr>
              <w:tabs>
                <w:tab w:val="clear" w:pos="708"/>
                <w:tab w:val="left" w:pos="30"/>
              </w:tabs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Кадровый менеджмент в здравоохранении.</w:t>
            </w:r>
          </w:p>
        </w:tc>
        <w:tc>
          <w:tcPr>
            <w:tcW w:w="6804" w:type="dxa"/>
          </w:tcPr>
          <w:p w:rsidR="001D2D99" w:rsidRPr="001D2D99" w:rsidRDefault="001D2D99" w:rsidP="001D2D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Особенности кадровой политики здравоохранении </w:t>
            </w:r>
          </w:p>
          <w:p w:rsidR="001D2D99" w:rsidRPr="001D2D99" w:rsidRDefault="001D2D99" w:rsidP="001D2D99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Трудовые ресурсы здравоохранения </w:t>
            </w:r>
          </w:p>
          <w:p w:rsidR="001D2D99" w:rsidRPr="001D2D99" w:rsidRDefault="001D2D99" w:rsidP="001D2D99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Подготовка медицинских кадров условия допуска к осуществлению профессиональной деятельности</w:t>
            </w:r>
          </w:p>
          <w:p w:rsidR="001D2D99" w:rsidRPr="001D2D99" w:rsidRDefault="001D2D99" w:rsidP="001D2D99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Управления кадрами системы охраны здоровья на территории. Управление персоналом в учреждении, задачи кадровых служб</w:t>
            </w:r>
          </w:p>
          <w:p w:rsidR="001D2D99" w:rsidRPr="001D2D99" w:rsidRDefault="001D2D99" w:rsidP="001D2D9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Управление персоналом учреждения (основные этапы)</w:t>
            </w:r>
          </w:p>
          <w:p w:rsidR="001D2D99" w:rsidRPr="001D2D99" w:rsidRDefault="001D2D99" w:rsidP="001D2D99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Формирование трудовых ресурсов. Планирование, набор и отбор персонала в </w:t>
            </w:r>
            <w:proofErr w:type="gramStart"/>
            <w:r w:rsidRPr="001D2D99">
              <w:rPr>
                <w:rFonts w:ascii="Times New Roman" w:hAnsi="Times New Roman" w:cs="Times New Roman"/>
              </w:rPr>
              <w:t>учреждении ,</w:t>
            </w:r>
            <w:proofErr w:type="gramEnd"/>
            <w:r w:rsidRPr="001D2D99">
              <w:rPr>
                <w:rFonts w:ascii="Times New Roman" w:hAnsi="Times New Roman" w:cs="Times New Roman"/>
              </w:rPr>
              <w:t xml:space="preserve"> задачи кадровых служб</w:t>
            </w:r>
          </w:p>
          <w:p w:rsidR="001D2D99" w:rsidRPr="001D2D99" w:rsidRDefault="001D2D99" w:rsidP="001D2D99">
            <w:pPr>
              <w:pStyle w:val="a3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Развитие трудовых ресурсов</w:t>
            </w:r>
          </w:p>
          <w:p w:rsidR="001D2D99" w:rsidRPr="001D2D99" w:rsidRDefault="001D2D99" w:rsidP="001D2D99">
            <w:pPr>
              <w:pStyle w:val="a3"/>
              <w:ind w:left="1080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2.2.1.  Профориентация и адаптация. Оценка трудовой деятельности. Дисциплина</w:t>
            </w:r>
          </w:p>
          <w:p w:rsidR="001D2D99" w:rsidRPr="001D2D99" w:rsidRDefault="001D2D99" w:rsidP="001D2D99">
            <w:pPr>
              <w:pStyle w:val="a3"/>
              <w:ind w:left="1080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2.2.2.  Обучение и развитие персонала. Кадровые перемещения. Подготовка резерва руководящих кадров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D99" w:rsidRPr="00B26061" w:rsidTr="001D2D99">
        <w:tc>
          <w:tcPr>
            <w:tcW w:w="396" w:type="dxa"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4" w:type="dxa"/>
          </w:tcPr>
          <w:p w:rsidR="001D2D99" w:rsidRPr="001D2D99" w:rsidRDefault="001D2D99" w:rsidP="001D2D99">
            <w:pPr>
              <w:tabs>
                <w:tab w:val="clear" w:pos="708"/>
                <w:tab w:val="left" w:pos="30"/>
              </w:tabs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Современные проблемы организации </w:t>
            </w:r>
            <w:r w:rsidRPr="001D2D99">
              <w:rPr>
                <w:rFonts w:ascii="Times New Roman" w:hAnsi="Times New Roman" w:cs="Times New Roman"/>
              </w:rPr>
              <w:lastRenderedPageBreak/>
              <w:t>паллиативной помощи населению.</w:t>
            </w:r>
          </w:p>
        </w:tc>
        <w:tc>
          <w:tcPr>
            <w:tcW w:w="6804" w:type="dxa"/>
          </w:tcPr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lastRenderedPageBreak/>
              <w:t>1.  Определение паллиативной помощи;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2. Актуальность оказания паллиативной помощи населению Российской Федерации;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lastRenderedPageBreak/>
              <w:t>3. Перечень различных нозологических форм заболеваний, требующих паллиативного лечения;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4. Основные направления деятельности и функции различных учреждений здравоохранения, оказывающих паллиативную помощь инкурабельным больным в РФ;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5. Соблюдение принципа преемственность в деятельности медицинских работников различных специальностей, курирующих больных в терминальной стадии заболеваний;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6. Основные факторы, влияющие на качество жизни инкурабельных пациентов;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7.  Проблемы эвтаназии;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8. Синдром «эмоционального выгорания» у медицинских работников хосписов и методы его профилактики.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D99" w:rsidRPr="00B26061" w:rsidTr="001D2D99">
        <w:tc>
          <w:tcPr>
            <w:tcW w:w="396" w:type="dxa"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4" w:type="dxa"/>
          </w:tcPr>
          <w:p w:rsidR="001D2D99" w:rsidRPr="001D2D99" w:rsidRDefault="001D2D99" w:rsidP="001D2D99">
            <w:pPr>
              <w:tabs>
                <w:tab w:val="clear" w:pos="708"/>
                <w:tab w:val="left" w:pos="30"/>
              </w:tabs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Основы медицинского маркетинга.</w:t>
            </w:r>
          </w:p>
        </w:tc>
        <w:tc>
          <w:tcPr>
            <w:tcW w:w="6804" w:type="dxa"/>
          </w:tcPr>
          <w:p w:rsidR="001D2D99" w:rsidRPr="001D2D99" w:rsidRDefault="001D2D99" w:rsidP="001D2D99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Теоретические основы маркетинга </w:t>
            </w:r>
          </w:p>
          <w:p w:rsidR="001D2D99" w:rsidRPr="001D2D99" w:rsidRDefault="001D2D99" w:rsidP="001D2D99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История развития рынка </w:t>
            </w:r>
          </w:p>
          <w:p w:rsidR="001D2D99" w:rsidRPr="001D2D99" w:rsidRDefault="001D2D99" w:rsidP="001D2D99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Этапы маркетинговой деятельности в ЛПУ, производящего платные услуги</w:t>
            </w:r>
          </w:p>
          <w:p w:rsidR="001D2D99" w:rsidRPr="001D2D99" w:rsidRDefault="001D2D99" w:rsidP="001D2D99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Маркетинг в деятельности учреждения здравоохранения </w:t>
            </w:r>
          </w:p>
          <w:p w:rsidR="001D2D99" w:rsidRPr="001D2D99" w:rsidRDefault="001D2D99" w:rsidP="001D2D99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10 заповедей успешного бизнеса</w:t>
            </w:r>
          </w:p>
          <w:p w:rsidR="001D2D99" w:rsidRPr="001D2D99" w:rsidRDefault="001D2D99" w:rsidP="001D2D99">
            <w:pPr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2D99" w:rsidRPr="00B26061" w:rsidTr="001D2D99">
        <w:tc>
          <w:tcPr>
            <w:tcW w:w="396" w:type="dxa"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4" w:type="dxa"/>
          </w:tcPr>
          <w:p w:rsidR="001D2D99" w:rsidRPr="001D2D99" w:rsidRDefault="001D2D99" w:rsidP="001D2D99">
            <w:pPr>
              <w:tabs>
                <w:tab w:val="clear" w:pos="708"/>
                <w:tab w:val="left" w:pos="30"/>
              </w:tabs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Профилактика внутрибольничных инфекций.</w:t>
            </w:r>
          </w:p>
          <w:p w:rsidR="001D2D99" w:rsidRPr="001D2D99" w:rsidRDefault="001D2D99" w:rsidP="001D2D99">
            <w:pPr>
              <w:tabs>
                <w:tab w:val="clear" w:pos="708"/>
                <w:tab w:val="left" w:pos="30"/>
              </w:tabs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Производственный контроль.</w:t>
            </w:r>
          </w:p>
        </w:tc>
        <w:tc>
          <w:tcPr>
            <w:tcW w:w="6804" w:type="dxa"/>
          </w:tcPr>
          <w:p w:rsidR="001D2D99" w:rsidRPr="001D2D99" w:rsidRDefault="001D2D99" w:rsidP="001D2D99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Значимость и актуальность проблемы ВБИ</w:t>
            </w:r>
          </w:p>
          <w:p w:rsidR="001D2D99" w:rsidRPr="001D2D99" w:rsidRDefault="001D2D99" w:rsidP="001D2D99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Структура, уровни, тенденции показателей ВБИ </w:t>
            </w:r>
          </w:p>
          <w:p w:rsidR="001D2D99" w:rsidRPr="001D2D99" w:rsidRDefault="001D2D99" w:rsidP="001D2D99">
            <w:pPr>
              <w:pStyle w:val="a3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Цель, задачи ПК, организация ПК, программа (план), ответственный, лабораторно-инструментальный контроль</w:t>
            </w:r>
          </w:p>
        </w:tc>
      </w:tr>
      <w:tr w:rsidR="001D2D99" w:rsidRPr="00B26061" w:rsidTr="001D2D99">
        <w:tc>
          <w:tcPr>
            <w:tcW w:w="396" w:type="dxa"/>
          </w:tcPr>
          <w:p w:rsidR="001D2D99" w:rsidRPr="00B26061" w:rsidRDefault="001D2D99" w:rsidP="00C63A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0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4" w:type="dxa"/>
          </w:tcPr>
          <w:p w:rsidR="001D2D99" w:rsidRPr="001D2D99" w:rsidRDefault="001D2D99" w:rsidP="001D2D99">
            <w:pPr>
              <w:tabs>
                <w:tab w:val="clear" w:pos="708"/>
                <w:tab w:val="left" w:pos="30"/>
              </w:tabs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Методы квалиметрии в здравоохранении.</w:t>
            </w:r>
          </w:p>
        </w:tc>
        <w:tc>
          <w:tcPr>
            <w:tcW w:w="6804" w:type="dxa"/>
          </w:tcPr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Квалиметрия (общие понятия квалиметрии, качество, потребитель, количественная мера качества, свойство).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Квалиметрический анализ технологического процесса в ЛПУ (стратегический цикл, оперативный цикл).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Методики квалиметрического прогнозирования в медицине (способ «фокус - групп» и др).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Применение методов квалиметрии (квалиметрического анализа и квалиметрического прогнозирования) в управлении качеством деятельности ЛПУ.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Методики организации опросов экспертов. Способы опроса экспертов (смешанное анкетирование, мобильное анкетирование, интервью, косвенный опрос).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Экспертные методы (основная организационная задача, требования при проведении опроса, трудностях правильной постановки вопросов).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 Проведение квалиметрического анализа качества деятельности </w:t>
            </w:r>
            <w:proofErr w:type="gramStart"/>
            <w:r w:rsidRPr="001D2D99">
              <w:rPr>
                <w:rFonts w:ascii="Times New Roman" w:hAnsi="Times New Roman" w:cs="Times New Roman"/>
              </w:rPr>
              <w:t>органа  здравоохранения</w:t>
            </w:r>
            <w:proofErr w:type="gramEnd"/>
            <w:r w:rsidRPr="001D2D99">
              <w:rPr>
                <w:rFonts w:ascii="Times New Roman" w:hAnsi="Times New Roman" w:cs="Times New Roman"/>
              </w:rPr>
              <w:t xml:space="preserve"> (ЛПУ и др) с использованием компьютерных программ «Квалиметролог М» и «Ранг».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Этапы квалиметрического исследования при использовании компьютерных программ.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Методика подсчета суммы рангов по факторам.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 xml:space="preserve">Методика подсчета встречаемости </w:t>
            </w:r>
            <w:proofErr w:type="gramStart"/>
            <w:r w:rsidRPr="001D2D99">
              <w:rPr>
                <w:rFonts w:ascii="Times New Roman" w:hAnsi="Times New Roman" w:cs="Times New Roman"/>
              </w:rPr>
              <w:t>факторов .</w:t>
            </w:r>
            <w:proofErr w:type="gramEnd"/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Методика подсчета весомости факторов. Построение диаграмм сумм рангов.</w:t>
            </w:r>
          </w:p>
          <w:p w:rsidR="001D2D99" w:rsidRPr="001D2D99" w:rsidRDefault="001D2D99" w:rsidP="001D2D99">
            <w:pPr>
              <w:pStyle w:val="a3"/>
              <w:ind w:left="284"/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Анализ и оценка результатов опроса экспертов относительно путей устранения основных отрицательных и использование как мотивационных положительных факторов, влияющих на качество медицинской помощи.</w:t>
            </w:r>
          </w:p>
          <w:p w:rsidR="001D2D99" w:rsidRPr="001D2D99" w:rsidRDefault="001D2D99" w:rsidP="001D2D99">
            <w:pPr>
              <w:jc w:val="both"/>
              <w:rPr>
                <w:rFonts w:ascii="Times New Roman" w:hAnsi="Times New Roman" w:cs="Times New Roman"/>
              </w:rPr>
            </w:pPr>
            <w:r w:rsidRPr="001D2D99">
              <w:rPr>
                <w:rFonts w:ascii="Times New Roman" w:hAnsi="Times New Roman" w:cs="Times New Roman"/>
              </w:rPr>
              <w:t>Разработка мер по повышению качества работы органа здравоохранения</w:t>
            </w:r>
          </w:p>
        </w:tc>
      </w:tr>
    </w:tbl>
    <w:p w:rsidR="001D2D99" w:rsidRPr="001D2D99" w:rsidRDefault="001D2D99" w:rsidP="001D2D99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D2D99" w:rsidRPr="001D2D99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71E2A"/>
    <w:multiLevelType w:val="multilevel"/>
    <w:tmpl w:val="F79258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DB05882"/>
    <w:multiLevelType w:val="hybridMultilevel"/>
    <w:tmpl w:val="F1F4AC1C"/>
    <w:lvl w:ilvl="0" w:tplc="25489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D05ADC"/>
    <w:multiLevelType w:val="hybridMultilevel"/>
    <w:tmpl w:val="EC147556"/>
    <w:lvl w:ilvl="0" w:tplc="6CCC2E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D99"/>
    <w:rsid w:val="00040ECF"/>
    <w:rsid w:val="0010604F"/>
    <w:rsid w:val="001B23FB"/>
    <w:rsid w:val="001B3B31"/>
    <w:rsid w:val="001D2D99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4F6454"/>
    <w:rsid w:val="0050739F"/>
    <w:rsid w:val="00555744"/>
    <w:rsid w:val="00644F69"/>
    <w:rsid w:val="0075193E"/>
    <w:rsid w:val="0076507E"/>
    <w:rsid w:val="00772DAC"/>
    <w:rsid w:val="007D7B6D"/>
    <w:rsid w:val="0080757B"/>
    <w:rsid w:val="00815984"/>
    <w:rsid w:val="008467C6"/>
    <w:rsid w:val="008D4FB5"/>
    <w:rsid w:val="00913F69"/>
    <w:rsid w:val="00A5664C"/>
    <w:rsid w:val="00AE4668"/>
    <w:rsid w:val="00B12B93"/>
    <w:rsid w:val="00B8172C"/>
    <w:rsid w:val="00C52CC9"/>
    <w:rsid w:val="00C6638E"/>
    <w:rsid w:val="00CB078D"/>
    <w:rsid w:val="00CB6DC0"/>
    <w:rsid w:val="00CB7C61"/>
    <w:rsid w:val="00D2129C"/>
    <w:rsid w:val="00D95F7D"/>
    <w:rsid w:val="00DC615B"/>
    <w:rsid w:val="00E90486"/>
    <w:rsid w:val="00E96255"/>
    <w:rsid w:val="00F13164"/>
    <w:rsid w:val="00F17A4E"/>
    <w:rsid w:val="00F200C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109D3-AA44-40E5-86A4-4FA068C9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99"/>
    <w:pPr>
      <w:tabs>
        <w:tab w:val="left" w:pos="708"/>
      </w:tabs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D9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1D2D9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4</cp:revision>
  <dcterms:created xsi:type="dcterms:W3CDTF">2017-10-26T08:20:00Z</dcterms:created>
  <dcterms:modified xsi:type="dcterms:W3CDTF">2018-03-15T15:43:00Z</dcterms:modified>
</cp:coreProperties>
</file>