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32676" w14:textId="77777777" w:rsidR="00F6397F" w:rsidRDefault="00F6397F" w:rsidP="00F6397F">
      <w:pPr>
        <w:spacing w:line="276" w:lineRule="auto"/>
        <w:ind w:left="3969"/>
        <w:rPr>
          <w:rFonts w:eastAsia="Calibri"/>
        </w:rPr>
      </w:pPr>
      <w:r>
        <w:rPr>
          <w:rFonts w:eastAsia="Calibri"/>
        </w:rPr>
        <w:t>Приложение 7 к Протоколу заочного голосования Организационного комитета Международной олимпиады Ассоциации «Глобальные университеты» для абитуриентов магистратуры и аспирантуры от 20.06.2023 № 1-з</w:t>
      </w:r>
    </w:p>
    <w:p w14:paraId="5A2DCD93" w14:textId="1ECB258C" w:rsidR="00B756DB" w:rsidRPr="00C55CAC" w:rsidRDefault="00612B32" w:rsidP="009932FE">
      <w:pPr>
        <w:rPr>
          <w:b/>
          <w:sz w:val="26"/>
          <w:szCs w:val="26"/>
        </w:rPr>
      </w:pPr>
      <w:r w:rsidRPr="00C55CAC">
        <w:rPr>
          <w:b/>
          <w:sz w:val="26"/>
          <w:szCs w:val="26"/>
        </w:rPr>
        <w:t xml:space="preserve">Структура научного профиля (портфолио) потенциальных научных руководителей участников </w:t>
      </w:r>
      <w:r w:rsidR="00443334" w:rsidRPr="00C55CAC">
        <w:rPr>
          <w:b/>
          <w:sz w:val="26"/>
          <w:szCs w:val="26"/>
        </w:rPr>
        <w:t xml:space="preserve">трека аспирантуры </w:t>
      </w:r>
      <w:r w:rsidRPr="00C55CAC">
        <w:rPr>
          <w:b/>
          <w:sz w:val="26"/>
          <w:szCs w:val="26"/>
        </w:rPr>
        <w:t>Международной олимпиады Ассоциации «Глобальные университеты» для абитуриентов магистратуры и аспирантуры</w:t>
      </w:r>
      <w:r w:rsidR="00084771" w:rsidRPr="00C55CAC">
        <w:rPr>
          <w:b/>
          <w:sz w:val="26"/>
          <w:szCs w:val="26"/>
        </w:rPr>
        <w:t>.</w:t>
      </w:r>
    </w:p>
    <w:p w14:paraId="10C56303" w14:textId="6ADD51AA" w:rsidR="00B60CF3" w:rsidRPr="00C55CAC" w:rsidRDefault="00B60CF3" w:rsidP="009932FE">
      <w:pPr>
        <w:rPr>
          <w:b/>
        </w:rPr>
      </w:pPr>
      <w:r w:rsidRPr="00C55CAC">
        <w:rPr>
          <w:b/>
        </w:rPr>
        <w:t xml:space="preserve">На русском языке: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6"/>
        <w:gridCol w:w="6379"/>
      </w:tblGrid>
      <w:tr w:rsidR="0007348D" w:rsidRPr="001E3C4E" w14:paraId="23FD6442" w14:textId="77777777" w:rsidTr="009932FE">
        <w:trPr>
          <w:trHeight w:val="148"/>
        </w:trPr>
        <w:tc>
          <w:tcPr>
            <w:tcW w:w="3544" w:type="dxa"/>
            <w:shd w:val="clear" w:color="auto" w:fill="auto"/>
            <w:noWrap/>
          </w:tcPr>
          <w:p w14:paraId="2A345705" w14:textId="77777777" w:rsidR="00AD01EB" w:rsidRPr="001E3C4E" w:rsidRDefault="00AD01EB" w:rsidP="002E65C7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</w:rPr>
              <w:t>Университет</w:t>
            </w:r>
          </w:p>
        </w:tc>
        <w:tc>
          <w:tcPr>
            <w:tcW w:w="6379" w:type="dxa"/>
            <w:shd w:val="clear" w:color="auto" w:fill="auto"/>
            <w:noWrap/>
          </w:tcPr>
          <w:p w14:paraId="34FB33C2" w14:textId="2B5169CF" w:rsidR="00AD01EB" w:rsidRPr="00EE45E6" w:rsidRDefault="00EE45E6" w:rsidP="008971A2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Сеченовский </w:t>
            </w:r>
          </w:p>
        </w:tc>
      </w:tr>
      <w:tr w:rsidR="0007348D" w:rsidRPr="001E3C4E" w14:paraId="6F0F3C2F" w14:textId="77777777" w:rsidTr="009932FE">
        <w:trPr>
          <w:trHeight w:val="148"/>
        </w:trPr>
        <w:tc>
          <w:tcPr>
            <w:tcW w:w="3544" w:type="dxa"/>
            <w:shd w:val="clear" w:color="auto" w:fill="auto"/>
            <w:noWrap/>
          </w:tcPr>
          <w:p w14:paraId="71FBF1A8" w14:textId="77777777" w:rsidR="00AD01EB" w:rsidRPr="001E3C4E" w:rsidRDefault="00AD01EB" w:rsidP="002E65C7">
            <w:pPr>
              <w:spacing w:after="0"/>
              <w:rPr>
                <w:color w:val="000000"/>
              </w:rPr>
            </w:pPr>
            <w:r w:rsidRPr="001E3C4E">
              <w:t>Уровень владения английским языком</w:t>
            </w:r>
          </w:p>
        </w:tc>
        <w:tc>
          <w:tcPr>
            <w:tcW w:w="6379" w:type="dxa"/>
            <w:shd w:val="clear" w:color="auto" w:fill="auto"/>
            <w:noWrap/>
          </w:tcPr>
          <w:p w14:paraId="6972AACC" w14:textId="0ECA033F" w:rsidR="00AD01EB" w:rsidRPr="001E3C4E" w:rsidRDefault="00EE45E6" w:rsidP="008971A2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высокий</w:t>
            </w:r>
          </w:p>
        </w:tc>
      </w:tr>
      <w:tr w:rsidR="0007348D" w:rsidRPr="001E3C4E" w14:paraId="134B7FE0" w14:textId="77777777" w:rsidTr="009932FE">
        <w:trPr>
          <w:trHeight w:val="148"/>
        </w:trPr>
        <w:tc>
          <w:tcPr>
            <w:tcW w:w="3544" w:type="dxa"/>
            <w:shd w:val="clear" w:color="auto" w:fill="auto"/>
            <w:noWrap/>
          </w:tcPr>
          <w:p w14:paraId="3684BC61" w14:textId="6AFD364F" w:rsidR="00AD01EB" w:rsidRPr="001E3C4E" w:rsidRDefault="005C5748" w:rsidP="008971A2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</w:rPr>
              <w:t>Направление подготовки и профиль образовательной программы</w:t>
            </w:r>
            <w:r w:rsidR="005A0E05" w:rsidRPr="001E3C4E">
              <w:rPr>
                <w:color w:val="000000"/>
              </w:rPr>
              <w:t>, на котор</w:t>
            </w:r>
            <w:r w:rsidR="008971A2" w:rsidRPr="001E3C4E">
              <w:rPr>
                <w:color w:val="000000"/>
              </w:rPr>
              <w:t>ую</w:t>
            </w:r>
            <w:r w:rsidR="005A0E05" w:rsidRPr="001E3C4E">
              <w:rPr>
                <w:color w:val="000000"/>
              </w:rPr>
              <w:t xml:space="preserve"> будет приниматься аспирант</w:t>
            </w:r>
          </w:p>
        </w:tc>
        <w:tc>
          <w:tcPr>
            <w:tcW w:w="6379" w:type="dxa"/>
            <w:shd w:val="clear" w:color="auto" w:fill="auto"/>
            <w:noWrap/>
          </w:tcPr>
          <w:p w14:paraId="331FC6AA" w14:textId="598DA656" w:rsidR="005C5748" w:rsidRDefault="005C5748" w:rsidP="008971A2">
            <w:pPr>
              <w:spacing w:after="0"/>
              <w:jc w:val="left"/>
              <w:rPr>
                <w:i/>
                <w:color w:val="000000"/>
              </w:rPr>
            </w:pPr>
            <w:r w:rsidRPr="001E3C4E">
              <w:rPr>
                <w:i/>
              </w:rPr>
              <w:t>31.06.01 Клиническая медицина</w:t>
            </w:r>
          </w:p>
          <w:p w14:paraId="1D3B9EE5" w14:textId="53038935" w:rsidR="000D56D7" w:rsidRPr="00EE45E6" w:rsidRDefault="000D56D7" w:rsidP="008971A2">
            <w:pPr>
              <w:spacing w:after="0"/>
              <w:jc w:val="left"/>
              <w:rPr>
                <w:i/>
              </w:rPr>
            </w:pPr>
            <w:r>
              <w:rPr>
                <w:i/>
              </w:rPr>
              <w:t>3.1.5 - Офтальмология</w:t>
            </w:r>
          </w:p>
        </w:tc>
      </w:tr>
      <w:tr w:rsidR="00B572F5" w:rsidRPr="001E3C4E" w14:paraId="476754AC" w14:textId="77777777" w:rsidTr="009932FE">
        <w:trPr>
          <w:trHeight w:val="148"/>
        </w:trPr>
        <w:tc>
          <w:tcPr>
            <w:tcW w:w="3544" w:type="dxa"/>
            <w:shd w:val="clear" w:color="auto" w:fill="auto"/>
            <w:noWrap/>
          </w:tcPr>
          <w:p w14:paraId="51813B70" w14:textId="7E455173" w:rsidR="00B572F5" w:rsidRPr="001E3C4E" w:rsidRDefault="00B572F5" w:rsidP="0007348D">
            <w:pPr>
              <w:spacing w:after="0"/>
              <w:jc w:val="left"/>
            </w:pPr>
            <w:r w:rsidRPr="001E3C4E">
              <w:t>Перечень исследовательских проектов потенциального научного руководителя (участие/руководство)</w:t>
            </w:r>
          </w:p>
        </w:tc>
        <w:tc>
          <w:tcPr>
            <w:tcW w:w="6379" w:type="dxa"/>
            <w:shd w:val="clear" w:color="auto" w:fill="auto"/>
            <w:noWrap/>
          </w:tcPr>
          <w:p w14:paraId="2B8CFB23" w14:textId="77777777" w:rsidR="00EE45E6" w:rsidRDefault="00EE45E6" w:rsidP="008971A2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Офтальмология</w:t>
            </w:r>
          </w:p>
          <w:p w14:paraId="65D21472" w14:textId="4314A690" w:rsidR="00EE45E6" w:rsidRPr="001E3C4E" w:rsidRDefault="00EE45E6" w:rsidP="008971A2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Орбитальная и глазная реконструктивно-пластическая хирургия</w:t>
            </w:r>
          </w:p>
        </w:tc>
      </w:tr>
      <w:tr w:rsidR="0007348D" w:rsidRPr="001E3C4E" w14:paraId="35C2F14C" w14:textId="77777777" w:rsidTr="009932FE">
        <w:trPr>
          <w:trHeight w:val="148"/>
        </w:trPr>
        <w:tc>
          <w:tcPr>
            <w:tcW w:w="3544" w:type="dxa"/>
            <w:shd w:val="clear" w:color="auto" w:fill="auto"/>
            <w:noWrap/>
          </w:tcPr>
          <w:p w14:paraId="072A783D" w14:textId="655BBDEE" w:rsidR="00383611" w:rsidRPr="00C55CAC" w:rsidRDefault="00383611" w:rsidP="0007348D">
            <w:pPr>
              <w:spacing w:after="0"/>
              <w:jc w:val="left"/>
            </w:pPr>
            <w:r w:rsidRPr="00C55CAC">
              <w:t xml:space="preserve">Перечень предлагаемых соискателям тем </w:t>
            </w:r>
            <w:r w:rsidR="00C55CAC" w:rsidRPr="00C55CAC">
              <w:t>для исследовательской работы</w:t>
            </w:r>
          </w:p>
        </w:tc>
        <w:tc>
          <w:tcPr>
            <w:tcW w:w="6379" w:type="dxa"/>
            <w:shd w:val="clear" w:color="auto" w:fill="auto"/>
            <w:noWrap/>
          </w:tcPr>
          <w:p w14:paraId="78CE5D80" w14:textId="2A3316EC" w:rsidR="00383611" w:rsidRDefault="00FE4889" w:rsidP="003A0C7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Паралитический лагофтальм</w:t>
            </w:r>
          </w:p>
          <w:p w14:paraId="050321DF" w14:textId="2FD21364" w:rsidR="003411E1" w:rsidRDefault="003411E1" w:rsidP="003A0C7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Коррекция аномалий положения век</w:t>
            </w:r>
          </w:p>
          <w:p w14:paraId="293EA830" w14:textId="7EA0DEB0" w:rsidR="003411E1" w:rsidRDefault="003411E1" w:rsidP="003A0C7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Гранулематоз с полиангиитом</w:t>
            </w:r>
          </w:p>
          <w:p w14:paraId="10FFADBD" w14:textId="3D4D562D" w:rsidR="001D3EDA" w:rsidRDefault="001D3EDA" w:rsidP="003A0C7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Хирургическое лечение ЭОП</w:t>
            </w:r>
          </w:p>
          <w:p w14:paraId="26200A5F" w14:textId="260D47C3" w:rsidR="0040210F" w:rsidRDefault="001D3EDA" w:rsidP="003A0C7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КТ </w:t>
            </w:r>
            <w:r w:rsidR="0040210F">
              <w:rPr>
                <w:color w:val="000000"/>
              </w:rPr>
              <w:t>при орбитальной патологии</w:t>
            </w:r>
          </w:p>
          <w:p w14:paraId="6686B870" w14:textId="7127D959" w:rsidR="0040210F" w:rsidRPr="001D3EDA" w:rsidRDefault="0040210F" w:rsidP="003A0C7D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Операции на орбите при ЭОП</w:t>
            </w:r>
          </w:p>
          <w:p w14:paraId="03538286" w14:textId="43E30F4A" w:rsidR="00FE4889" w:rsidRPr="00FE4889" w:rsidRDefault="00FE4889" w:rsidP="003A0C7D">
            <w:pPr>
              <w:spacing w:after="0"/>
              <w:rPr>
                <w:color w:val="000000"/>
              </w:rPr>
            </w:pPr>
          </w:p>
        </w:tc>
      </w:tr>
      <w:tr w:rsidR="008971A2" w:rsidRPr="001E3C4E" w14:paraId="1EA90AC9" w14:textId="77777777" w:rsidTr="009932FE">
        <w:trPr>
          <w:trHeight w:val="148"/>
        </w:trPr>
        <w:tc>
          <w:tcPr>
            <w:tcW w:w="3544" w:type="dxa"/>
            <w:vMerge w:val="restart"/>
            <w:shd w:val="clear" w:color="auto" w:fill="auto"/>
            <w:noWrap/>
          </w:tcPr>
          <w:p w14:paraId="6B2B2BDF" w14:textId="676C5352" w:rsidR="008971A2" w:rsidRPr="001E3C4E" w:rsidRDefault="008971A2" w:rsidP="008971A2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  <w:lang w:val="en-US"/>
              </w:rPr>
              <w:t> </w:t>
            </w:r>
            <w:r w:rsidR="00685845" w:rsidRPr="00685845">
              <w:rPr>
                <w:noProof/>
                <w:color w:val="000000"/>
                <w:lang w:val="en-US"/>
              </w:rPr>
              <w:drawing>
                <wp:inline distT="0" distB="0" distL="0" distR="0" wp14:anchorId="1A6F214E" wp14:editId="345D7498">
                  <wp:extent cx="2451100" cy="24003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0" cy="24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3F021F" w14:textId="77777777" w:rsidR="008971A2" w:rsidRPr="001E3C4E" w:rsidRDefault="008971A2" w:rsidP="008971A2"/>
          <w:p w14:paraId="7641569F" w14:textId="74BE551B" w:rsidR="008971A2" w:rsidRPr="001E3C4E" w:rsidRDefault="00B60CF3" w:rsidP="008971A2">
            <w:r>
              <w:t>Н</w:t>
            </w:r>
            <w:r w:rsidR="007501B2" w:rsidRPr="001E3C4E">
              <w:t>аучный руководитель</w:t>
            </w:r>
            <w:r w:rsidR="008971A2" w:rsidRPr="001E3C4E">
              <w:t>:</w:t>
            </w:r>
          </w:p>
          <w:p w14:paraId="43A4F93D" w14:textId="1556AAAF" w:rsidR="008971A2" w:rsidRPr="001E3C4E" w:rsidRDefault="00EE45E6" w:rsidP="008971A2">
            <w:r>
              <w:t>Ярослав Олегович Груша</w:t>
            </w:r>
            <w:r w:rsidR="008971A2" w:rsidRPr="001E3C4E">
              <w:t>,</w:t>
            </w:r>
          </w:p>
          <w:p w14:paraId="63695345" w14:textId="77777777" w:rsidR="008971A2" w:rsidRDefault="007501B2" w:rsidP="008971A2">
            <w:r w:rsidRPr="001E3C4E">
              <w:t>Доктор</w:t>
            </w:r>
            <w:r w:rsidR="00EE45E6">
              <w:t xml:space="preserve"> </w:t>
            </w:r>
            <w:r w:rsidRPr="001E3C4E">
              <w:t>нау</w:t>
            </w:r>
            <w:r w:rsidR="00EE45E6">
              <w:t>к</w:t>
            </w:r>
            <w:r w:rsidR="008971A2" w:rsidRPr="001E3C4E">
              <w:t xml:space="preserve"> (</w:t>
            </w:r>
            <w:r w:rsidR="00913BFF">
              <w:t>ФГБНУ НИИГБ им.М.М.Краснова</w:t>
            </w:r>
            <w:r w:rsidR="008971A2" w:rsidRPr="001E3C4E">
              <w:t>)</w:t>
            </w:r>
            <w:r w:rsidR="00913BFF">
              <w:t>,</w:t>
            </w:r>
          </w:p>
          <w:p w14:paraId="2AFA6D28" w14:textId="2B3C8407" w:rsidR="00913BFF" w:rsidRPr="001E3C4E" w:rsidRDefault="00913BFF" w:rsidP="008971A2">
            <w:r>
              <w:t>Профессор (ВАК РФ)</w:t>
            </w:r>
          </w:p>
        </w:tc>
        <w:tc>
          <w:tcPr>
            <w:tcW w:w="6379" w:type="dxa"/>
            <w:shd w:val="clear" w:color="auto" w:fill="auto"/>
            <w:noWrap/>
          </w:tcPr>
          <w:p w14:paraId="2EEB9467" w14:textId="1F7EEFBA" w:rsidR="008971A2" w:rsidRPr="003411E1" w:rsidRDefault="003411E1" w:rsidP="008971A2">
            <w:pPr>
              <w:spacing w:after="0"/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SU - Ophthalmology</w:t>
            </w:r>
          </w:p>
        </w:tc>
      </w:tr>
      <w:tr w:rsidR="008971A2" w:rsidRPr="001E3C4E" w14:paraId="22B82E99" w14:textId="77777777" w:rsidTr="009932FE">
        <w:trPr>
          <w:trHeight w:val="802"/>
        </w:trPr>
        <w:tc>
          <w:tcPr>
            <w:tcW w:w="3544" w:type="dxa"/>
            <w:vMerge/>
            <w:noWrap/>
            <w:hideMark/>
          </w:tcPr>
          <w:p w14:paraId="560F92EA" w14:textId="77777777" w:rsidR="008971A2" w:rsidRPr="001E3C4E" w:rsidRDefault="008971A2" w:rsidP="008971A2">
            <w:pPr>
              <w:spacing w:after="0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noWrap/>
            <w:hideMark/>
          </w:tcPr>
          <w:p w14:paraId="00775A37" w14:textId="36789503" w:rsidR="00334CF9" w:rsidRPr="001E3C4E" w:rsidRDefault="00334CF9" w:rsidP="00334CF9">
            <w:pPr>
              <w:spacing w:after="0"/>
            </w:pPr>
            <w:r w:rsidRPr="001E3C4E">
              <w:rPr>
                <w:color w:val="000000"/>
              </w:rPr>
              <w:t>Научные интересы</w:t>
            </w:r>
          </w:p>
          <w:p w14:paraId="55471331" w14:textId="696C740D" w:rsidR="00334CF9" w:rsidRPr="001E3C4E" w:rsidRDefault="00913BFF" w:rsidP="009932FE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Экспериментальные и клинические исследования при патологии придаточного аппарата глаза и орбиты</w:t>
            </w:r>
          </w:p>
        </w:tc>
      </w:tr>
      <w:tr w:rsidR="008971A2" w:rsidRPr="001E3C4E" w14:paraId="65D077B3" w14:textId="77777777" w:rsidTr="009932FE">
        <w:trPr>
          <w:trHeight w:val="729"/>
        </w:trPr>
        <w:tc>
          <w:tcPr>
            <w:tcW w:w="3544" w:type="dxa"/>
            <w:vMerge/>
            <w:vAlign w:val="center"/>
            <w:hideMark/>
          </w:tcPr>
          <w:p w14:paraId="0EE0575C" w14:textId="77777777" w:rsidR="008971A2" w:rsidRPr="001E3C4E" w:rsidRDefault="008971A2" w:rsidP="008971A2">
            <w:pPr>
              <w:spacing w:after="0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noWrap/>
            <w:hideMark/>
          </w:tcPr>
          <w:p w14:paraId="4F842B9A" w14:textId="4AF95EB8" w:rsidR="008971A2" w:rsidRPr="001E3C4E" w:rsidRDefault="00334CF9" w:rsidP="008971A2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</w:rPr>
              <w:t xml:space="preserve">Особенности исследования </w:t>
            </w:r>
            <w:r w:rsidR="008971A2" w:rsidRPr="001E3C4E">
              <w:rPr>
                <w:i/>
                <w:color w:val="000000"/>
              </w:rPr>
              <w:t>(при наличии)</w:t>
            </w:r>
          </w:p>
          <w:p w14:paraId="5E7ED5AF" w14:textId="79F97F51" w:rsidR="008971A2" w:rsidRDefault="0040210F" w:rsidP="009932FE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Имеются серьезные наработки по этим проектам</w:t>
            </w:r>
          </w:p>
          <w:p w14:paraId="67F96625" w14:textId="10FD3FA2" w:rsidR="001D3EDA" w:rsidRPr="001E3C4E" w:rsidRDefault="001D3EDA" w:rsidP="009932FE">
            <w:pPr>
              <w:spacing w:after="0"/>
              <w:rPr>
                <w:i/>
                <w:iCs/>
              </w:rPr>
            </w:pPr>
          </w:p>
        </w:tc>
      </w:tr>
      <w:tr w:rsidR="008971A2" w:rsidRPr="001E3C4E" w14:paraId="11BB8244" w14:textId="77777777" w:rsidTr="009932FE">
        <w:trPr>
          <w:trHeight w:val="997"/>
        </w:trPr>
        <w:tc>
          <w:tcPr>
            <w:tcW w:w="3544" w:type="dxa"/>
            <w:vMerge/>
            <w:vAlign w:val="center"/>
            <w:hideMark/>
          </w:tcPr>
          <w:p w14:paraId="098D06AA" w14:textId="77777777" w:rsidR="008971A2" w:rsidRPr="001E3C4E" w:rsidRDefault="008971A2" w:rsidP="008971A2">
            <w:pPr>
              <w:spacing w:after="0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noWrap/>
            <w:hideMark/>
          </w:tcPr>
          <w:p w14:paraId="02456C2C" w14:textId="5BB38F62" w:rsidR="008971A2" w:rsidRPr="001E3C4E" w:rsidRDefault="00334CF9" w:rsidP="008971A2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</w:rPr>
              <w:t>Требования потенциального научного руководителя</w:t>
            </w:r>
          </w:p>
          <w:p w14:paraId="37B0455F" w14:textId="683714EF" w:rsidR="008971A2" w:rsidRPr="000302A1" w:rsidRDefault="000302A1" w:rsidP="009932FE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Ординатура по офтальмологии</w:t>
            </w:r>
          </w:p>
          <w:p w14:paraId="4E1188D7" w14:textId="17597616" w:rsidR="00A474F1" w:rsidRPr="002814C7" w:rsidRDefault="00A474F1" w:rsidP="009932FE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Знание русского языка</w:t>
            </w:r>
          </w:p>
        </w:tc>
      </w:tr>
      <w:tr w:rsidR="008971A2" w:rsidRPr="001E3C4E" w14:paraId="4AF5A1C4" w14:textId="77777777" w:rsidTr="009932FE">
        <w:trPr>
          <w:trHeight w:val="553"/>
        </w:trPr>
        <w:tc>
          <w:tcPr>
            <w:tcW w:w="3544" w:type="dxa"/>
            <w:vMerge/>
            <w:vAlign w:val="center"/>
            <w:hideMark/>
          </w:tcPr>
          <w:p w14:paraId="61811C3B" w14:textId="77777777" w:rsidR="008971A2" w:rsidRPr="001E3C4E" w:rsidRDefault="008971A2" w:rsidP="008971A2">
            <w:pPr>
              <w:spacing w:after="0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noWrap/>
          </w:tcPr>
          <w:p w14:paraId="2275E4C6" w14:textId="2EFDECF4" w:rsidR="007501B2" w:rsidRPr="00A474F1" w:rsidRDefault="00334CF9" w:rsidP="008971A2">
            <w:pPr>
              <w:spacing w:after="0"/>
            </w:pPr>
            <w:r w:rsidRPr="001E3C4E">
              <w:t>Основные публикации потенциального научного руководителя</w:t>
            </w:r>
            <w:r w:rsidR="00A474F1" w:rsidRPr="001E3C4E">
              <w:rPr>
                <w:i/>
                <w:iCs/>
              </w:rPr>
              <w:t xml:space="preserve"> за последние 5 лет</w:t>
            </w:r>
            <w:r w:rsidR="00A474F1" w:rsidRPr="00A474F1">
              <w:rPr>
                <w:i/>
                <w:iCs/>
              </w:rPr>
              <w:t>:</w:t>
            </w:r>
          </w:p>
          <w:p w14:paraId="40D3CC18" w14:textId="77777777" w:rsidR="00A474F1" w:rsidRDefault="008971A2" w:rsidP="009932FE">
            <w:pPr>
              <w:spacing w:after="0"/>
              <w:rPr>
                <w:i/>
                <w:iCs/>
                <w:lang w:val="en-US"/>
              </w:rPr>
            </w:pPr>
            <w:r w:rsidRPr="00A474F1">
              <w:rPr>
                <w:i/>
                <w:iCs/>
                <w:lang w:val="en-US"/>
              </w:rPr>
              <w:t>Web of Science</w:t>
            </w:r>
            <w:r w:rsidR="003E01DD" w:rsidRPr="00A474F1">
              <w:rPr>
                <w:i/>
                <w:iCs/>
                <w:lang w:val="en-US"/>
              </w:rPr>
              <w:t xml:space="preserve"> </w:t>
            </w:r>
            <w:r w:rsidR="003E01DD">
              <w:rPr>
                <w:i/>
                <w:iCs/>
              </w:rPr>
              <w:t>и</w:t>
            </w:r>
            <w:r w:rsidRPr="00A474F1">
              <w:rPr>
                <w:i/>
                <w:iCs/>
                <w:lang w:val="en-US"/>
              </w:rPr>
              <w:t xml:space="preserve"> Scopus</w:t>
            </w:r>
            <w:r w:rsidR="003E01DD" w:rsidRPr="00A474F1">
              <w:rPr>
                <w:i/>
                <w:iCs/>
                <w:lang w:val="en-US"/>
              </w:rPr>
              <w:t xml:space="preserve"> 37, </w:t>
            </w:r>
          </w:p>
          <w:p w14:paraId="679BF33D" w14:textId="102B9AAD" w:rsidR="008971A2" w:rsidRPr="00E73C99" w:rsidRDefault="008971A2" w:rsidP="000302A1">
            <w:pPr>
              <w:spacing w:after="0"/>
              <w:jc w:val="left"/>
              <w:rPr>
                <w:i/>
                <w:iCs/>
              </w:rPr>
            </w:pPr>
            <w:r w:rsidRPr="00A474F1">
              <w:rPr>
                <w:i/>
                <w:iCs/>
                <w:lang w:val="en-US"/>
              </w:rPr>
              <w:t>RSCI</w:t>
            </w:r>
            <w:r w:rsidR="000302A1">
              <w:rPr>
                <w:i/>
                <w:iCs/>
              </w:rPr>
              <w:t xml:space="preserve"> 31. </w:t>
            </w:r>
            <w:r w:rsidRPr="00E73C99">
              <w:rPr>
                <w:i/>
                <w:iCs/>
              </w:rPr>
              <w:t xml:space="preserve"> </w:t>
            </w:r>
            <w:r w:rsidR="00E73C99" w:rsidRPr="00E73C99">
              <w:rPr>
                <w:i/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006D21F" w14:textId="77777777" w:rsidR="00B82F55" w:rsidRPr="00E73C99" w:rsidRDefault="00B82F55" w:rsidP="009932FE">
            <w:pPr>
              <w:spacing w:after="0"/>
              <w:rPr>
                <w:i/>
                <w:iCs/>
              </w:rPr>
            </w:pPr>
          </w:p>
          <w:p w14:paraId="460C8197" w14:textId="12254982" w:rsidR="00B82F55" w:rsidRDefault="00000000" w:rsidP="00DE51F8">
            <w:pPr>
              <w:spacing w:after="0"/>
              <w:jc w:val="left"/>
              <w:rPr>
                <w:color w:val="00008F"/>
                <w:sz w:val="16"/>
                <w:szCs w:val="16"/>
                <w:shd w:val="clear" w:color="auto" w:fill="F5F5F5"/>
              </w:rPr>
            </w:pPr>
            <w:hyperlink r:id="rId8" w:history="1">
              <w:r w:rsidR="00B82F55">
                <w:rPr>
                  <w:rStyle w:val="ae"/>
                  <w:rFonts w:ascii="Tahoma" w:eastAsiaTheme="majorEastAsia" w:hAnsi="Tahoma" w:cs="Tahoma"/>
                  <w:b/>
                  <w:bCs/>
                  <w:color w:val="00008F"/>
                  <w:sz w:val="16"/>
                  <w:szCs w:val="16"/>
                  <w:shd w:val="clear" w:color="auto" w:fill="F5F5F5"/>
                </w:rPr>
                <w:t>НЕВРОТИЗАЦИЯ РОГОВИЦЫ КАК ПАТОГЕНЕТИЧЕСКИ НАПРАВЛЕННЫЙ МЕТОД ЛЕЧЕНИЯ НЕЙРОТРОФИЧЕСКОГО КЕРАТИТА У ПАЦИЕНТОВ С ЛИЦЕВЫМ ПАРАЛИЧОМ</w:t>
              </w:r>
            </w:hyperlink>
            <w:r w:rsidR="00B82F55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="00B82F55">
              <w:rPr>
                <w:rFonts w:ascii="Tahoma" w:hAnsi="Tahoma" w:cs="Tahoma"/>
                <w:i/>
                <w:iCs/>
                <w:color w:val="00008F"/>
                <w:sz w:val="16"/>
                <w:szCs w:val="16"/>
                <w:shd w:val="clear" w:color="auto" w:fill="F5F5F5"/>
              </w:rPr>
              <w:t>Груша Я.О., Новиков М.Л., Данилов С.С., Фетцер Е.И., Карапетян А.С.</w:t>
            </w:r>
            <w:r w:rsidR="00B82F55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9" w:history="1">
              <w:r w:rsidR="00B82F55">
                <w:rPr>
                  <w:rStyle w:val="ae"/>
                  <w:rFonts w:ascii="Tahoma" w:eastAsiaTheme="majorEastAsia" w:hAnsi="Tahoma" w:cs="Tahoma"/>
                  <w:color w:val="00008F"/>
                  <w:sz w:val="16"/>
                  <w:szCs w:val="16"/>
                  <w:shd w:val="clear" w:color="auto" w:fill="F5F5F5"/>
                </w:rPr>
                <w:t>Вестник офтальмологии</w:t>
              </w:r>
            </w:hyperlink>
            <w:r w:rsidR="00B82F55"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</w:rPr>
              <w:t>. 2020. Т. 136. </w:t>
            </w:r>
            <w:hyperlink r:id="rId10" w:history="1">
              <w:r w:rsidR="00B82F55">
                <w:rPr>
                  <w:rStyle w:val="ae"/>
                  <w:rFonts w:ascii="Tahoma" w:eastAsiaTheme="majorEastAsia" w:hAnsi="Tahoma" w:cs="Tahoma"/>
                  <w:color w:val="00008F"/>
                  <w:sz w:val="16"/>
                  <w:szCs w:val="16"/>
                  <w:shd w:val="clear" w:color="auto" w:fill="F5F5F5"/>
                </w:rPr>
                <w:t>№ 5</w:t>
              </w:r>
            </w:hyperlink>
            <w:r w:rsidR="00B82F55"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</w:rPr>
              <w:t>. С. 52-57.</w:t>
            </w:r>
          </w:p>
          <w:p w14:paraId="3B81CBAE" w14:textId="77777777" w:rsidR="00DE51F8" w:rsidRPr="00DE51F8" w:rsidRDefault="00DE51F8" w:rsidP="00DE51F8">
            <w:pPr>
              <w:spacing w:after="0"/>
              <w:jc w:val="left"/>
            </w:pPr>
          </w:p>
          <w:p w14:paraId="2F2FD078" w14:textId="77777777" w:rsidR="00B82F55" w:rsidRPr="00B82F55" w:rsidRDefault="00000000" w:rsidP="00B82F55">
            <w:pPr>
              <w:spacing w:after="0"/>
              <w:jc w:val="left"/>
              <w:rPr>
                <w:lang w:val="en-US"/>
              </w:rPr>
            </w:pPr>
            <w:hyperlink r:id="rId11" w:history="1">
              <w:r w:rsidR="00B82F55">
                <w:rPr>
                  <w:rStyle w:val="ae"/>
                  <w:rFonts w:ascii="Tahoma" w:eastAsiaTheme="majorEastAsia" w:hAnsi="Tahoma" w:cs="Tahoma"/>
                  <w:b/>
                  <w:bCs/>
                  <w:color w:val="00008F"/>
                  <w:sz w:val="16"/>
                  <w:szCs w:val="16"/>
                  <w:shd w:val="clear" w:color="auto" w:fill="F5F5F5"/>
                </w:rPr>
                <w:t>СРАВНИТЕЛЬНОЕ ЭЛЕКТРОННО-МИКРОСКОПИЧЕСКОЕ ИССЛЕДОВАНИЕ РЕЛЬЕФА КОСТНЫХ ПОВЕРХНОСТЕЙ ПОСЛЕ УЛЬТРАЗВУКОВОЙ И ВЫСОКОСКОРОСТНОЙ МЕХАНИЧЕСКОЙ ОСТЕОДЕСТРУКЦИИ ПРИ ДЕКОМПРЕССИИ ОРБИТЫ</w:t>
              </w:r>
            </w:hyperlink>
            <w:r w:rsidR="00B82F55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="00B82F55">
              <w:rPr>
                <w:rFonts w:ascii="Tahoma" w:hAnsi="Tahoma" w:cs="Tahoma"/>
                <w:i/>
                <w:iCs/>
                <w:color w:val="00008F"/>
                <w:sz w:val="16"/>
                <w:szCs w:val="16"/>
                <w:shd w:val="clear" w:color="auto" w:fill="F5F5F5"/>
              </w:rPr>
              <w:t>Груша Я.О., Федоров А.А., Колодина А.С., Свириденко Н.Ю.</w:t>
            </w:r>
            <w:r w:rsidR="00B82F55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12" w:history="1">
              <w:r w:rsidR="00B82F55">
                <w:rPr>
                  <w:rStyle w:val="ae"/>
                  <w:rFonts w:ascii="Tahoma" w:eastAsiaTheme="majorEastAsia" w:hAnsi="Tahoma" w:cs="Tahoma"/>
                  <w:color w:val="00008F"/>
                  <w:sz w:val="16"/>
                  <w:szCs w:val="16"/>
                  <w:shd w:val="clear" w:color="auto" w:fill="F5F5F5"/>
                </w:rPr>
                <w:t>Вестник</w:t>
              </w:r>
              <w:r w:rsidR="00B82F55" w:rsidRPr="00B82F55">
                <w:rPr>
                  <w:rStyle w:val="ae"/>
                  <w:rFonts w:ascii="Tahoma" w:eastAsiaTheme="majorEastAsia" w:hAnsi="Tahoma" w:cs="Tahoma"/>
                  <w:color w:val="00008F"/>
                  <w:sz w:val="16"/>
                  <w:szCs w:val="16"/>
                  <w:shd w:val="clear" w:color="auto" w:fill="F5F5F5"/>
                  <w:lang w:val="en-US"/>
                </w:rPr>
                <w:t xml:space="preserve"> </w:t>
              </w:r>
              <w:r w:rsidR="00B82F55">
                <w:rPr>
                  <w:rStyle w:val="ae"/>
                  <w:rFonts w:ascii="Tahoma" w:eastAsiaTheme="majorEastAsia" w:hAnsi="Tahoma" w:cs="Tahoma"/>
                  <w:color w:val="00008F"/>
                  <w:sz w:val="16"/>
                  <w:szCs w:val="16"/>
                  <w:shd w:val="clear" w:color="auto" w:fill="F5F5F5"/>
                </w:rPr>
                <w:t>офтальмологии</w:t>
              </w:r>
            </w:hyperlink>
            <w:r w:rsidR="00B82F55" w:rsidRPr="00B82F55"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  <w:lang w:val="en-US"/>
              </w:rPr>
              <w:t xml:space="preserve">. 2019. </w:t>
            </w:r>
            <w:r w:rsidR="00B82F55"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</w:rPr>
              <w:t>Т</w:t>
            </w:r>
            <w:r w:rsidR="00B82F55" w:rsidRPr="00B82F55"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  <w:lang w:val="en-US"/>
              </w:rPr>
              <w:t>. 135. </w:t>
            </w:r>
            <w:hyperlink r:id="rId13" w:history="1">
              <w:r w:rsidR="00B82F55" w:rsidRPr="00B82F55">
                <w:rPr>
                  <w:rStyle w:val="ae"/>
                  <w:rFonts w:ascii="Tahoma" w:eastAsiaTheme="majorEastAsia" w:hAnsi="Tahoma" w:cs="Tahoma"/>
                  <w:color w:val="00008F"/>
                  <w:sz w:val="16"/>
                  <w:szCs w:val="16"/>
                  <w:shd w:val="clear" w:color="auto" w:fill="F5F5F5"/>
                  <w:lang w:val="en-US"/>
                </w:rPr>
                <w:t>№ 5-2</w:t>
              </w:r>
            </w:hyperlink>
            <w:r w:rsidR="00B82F55" w:rsidRPr="00B82F55"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  <w:lang w:val="en-US"/>
              </w:rPr>
              <w:t xml:space="preserve">. </w:t>
            </w:r>
            <w:r w:rsidR="00B82F55"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</w:rPr>
              <w:t>С</w:t>
            </w:r>
            <w:r w:rsidR="00B82F55" w:rsidRPr="00B82F55"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  <w:lang w:val="en-US"/>
              </w:rPr>
              <w:t>. 155-159.</w:t>
            </w:r>
          </w:p>
          <w:p w14:paraId="3C9ADF48" w14:textId="3E865EBA" w:rsidR="00B82F55" w:rsidRDefault="00000000" w:rsidP="00B82F55">
            <w:pPr>
              <w:spacing w:after="0"/>
              <w:jc w:val="left"/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  <w:lang w:val="en-US"/>
              </w:rPr>
            </w:pPr>
            <w:hyperlink r:id="rId14" w:history="1">
              <w:r w:rsidR="00B82F55" w:rsidRPr="00B82F55">
                <w:rPr>
                  <w:rStyle w:val="ae"/>
                  <w:rFonts w:ascii="Tahoma" w:eastAsiaTheme="majorEastAsia" w:hAnsi="Tahoma" w:cs="Tahoma"/>
                  <w:b/>
                  <w:bCs/>
                  <w:color w:val="00008F"/>
                  <w:sz w:val="16"/>
                  <w:szCs w:val="16"/>
                  <w:shd w:val="clear" w:color="auto" w:fill="F5F5F5"/>
                  <w:lang w:val="en-US"/>
                </w:rPr>
                <w:t>CLINICAL FEATURES OF DIFFERENT ORBITAL MANIFESTATIONS OF GRANULOMATOSIS WITH POLYANGIITIS</w:t>
              </w:r>
            </w:hyperlink>
            <w:r w:rsidR="00B82F55" w:rsidRPr="00B82F55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br/>
            </w:r>
            <w:r w:rsidR="00B82F55" w:rsidRPr="00B82F55">
              <w:rPr>
                <w:rFonts w:ascii="Tahoma" w:hAnsi="Tahoma" w:cs="Tahoma"/>
                <w:i/>
                <w:iCs/>
                <w:color w:val="00008F"/>
                <w:sz w:val="16"/>
                <w:szCs w:val="16"/>
                <w:shd w:val="clear" w:color="auto" w:fill="F5F5F5"/>
                <w:lang w:val="en-US"/>
              </w:rPr>
              <w:t>Ismailova D.S., Abramova J.V., Novikov P.I., Grusha Y.O.</w:t>
            </w:r>
            <w:r w:rsidR="00B82F55" w:rsidRPr="00B82F55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br/>
            </w:r>
            <w:hyperlink r:id="rId15" w:history="1">
              <w:r w:rsidR="00B82F55" w:rsidRPr="00B82F55">
                <w:rPr>
                  <w:rStyle w:val="ae"/>
                  <w:rFonts w:ascii="Tahoma" w:eastAsiaTheme="majorEastAsia" w:hAnsi="Tahoma" w:cs="Tahoma"/>
                  <w:color w:val="00008F"/>
                  <w:sz w:val="16"/>
                  <w:szCs w:val="16"/>
                  <w:shd w:val="clear" w:color="auto" w:fill="F5F5F5"/>
                  <w:lang w:val="en-US"/>
                </w:rPr>
                <w:t>Graefe's Archive for Clinical and Experimental Ophthalmology</w:t>
              </w:r>
            </w:hyperlink>
            <w:r w:rsidR="00B82F55" w:rsidRPr="00B82F55"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  <w:lang w:val="en-US"/>
              </w:rPr>
              <w:t xml:space="preserve">. 2018. </w:t>
            </w:r>
            <w:r w:rsidR="00B82F55"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</w:rPr>
              <w:t>Т</w:t>
            </w:r>
            <w:r w:rsidR="00B82F55" w:rsidRPr="00B82F55"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  <w:lang w:val="en-US"/>
              </w:rPr>
              <w:t>. 256. </w:t>
            </w:r>
            <w:hyperlink r:id="rId16" w:history="1">
              <w:r w:rsidR="00B82F55" w:rsidRPr="00B82F55">
                <w:rPr>
                  <w:rStyle w:val="ae"/>
                  <w:rFonts w:ascii="Tahoma" w:eastAsiaTheme="majorEastAsia" w:hAnsi="Tahoma" w:cs="Tahoma"/>
                  <w:color w:val="00008F"/>
                  <w:sz w:val="16"/>
                  <w:szCs w:val="16"/>
                  <w:shd w:val="clear" w:color="auto" w:fill="F5F5F5"/>
                  <w:lang w:val="en-US"/>
                </w:rPr>
                <w:t>№ 9</w:t>
              </w:r>
            </w:hyperlink>
            <w:r w:rsidR="00B82F55" w:rsidRPr="00B82F55"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  <w:lang w:val="en-US"/>
              </w:rPr>
              <w:t xml:space="preserve">. </w:t>
            </w:r>
            <w:r w:rsidR="00B82F55"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</w:rPr>
              <w:t>С</w:t>
            </w:r>
            <w:r w:rsidR="00B82F55" w:rsidRPr="00B82F55"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  <w:lang w:val="en-US"/>
              </w:rPr>
              <w:t>. 1751-1756.</w:t>
            </w:r>
          </w:p>
          <w:p w14:paraId="43ECD239" w14:textId="77777777" w:rsidR="00B82F55" w:rsidRPr="00B82F55" w:rsidRDefault="00B82F55" w:rsidP="00B82F55">
            <w:pPr>
              <w:spacing w:after="0"/>
              <w:jc w:val="left"/>
              <w:rPr>
                <w:lang w:val="en-US"/>
              </w:rPr>
            </w:pPr>
          </w:p>
          <w:p w14:paraId="208F2B3D" w14:textId="0064438A" w:rsidR="00B82F55" w:rsidRPr="00E73C99" w:rsidRDefault="00000000" w:rsidP="00B82F55">
            <w:pPr>
              <w:spacing w:after="0"/>
              <w:jc w:val="left"/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  <w:lang w:val="en-US"/>
              </w:rPr>
            </w:pPr>
            <w:hyperlink r:id="rId17" w:history="1">
              <w:r w:rsidR="00B82F55" w:rsidRPr="00B82F55">
                <w:rPr>
                  <w:rStyle w:val="ae"/>
                  <w:rFonts w:ascii="Tahoma" w:eastAsiaTheme="majorEastAsia" w:hAnsi="Tahoma" w:cs="Tahoma"/>
                  <w:b/>
                  <w:bCs/>
                  <w:color w:val="00008F"/>
                  <w:sz w:val="16"/>
                  <w:szCs w:val="16"/>
                  <w:shd w:val="clear" w:color="auto" w:fill="F5F5F5"/>
                  <w:lang w:val="en-US"/>
                </w:rPr>
                <w:t>DEEP ORBITAL SUB-Q HYALURONIC ACID FILLER INJECTION FOR ENOPHTHALMIC SIGHTED EYES IN PARRY-ROMBERG SYNDROME</w:t>
              </w:r>
            </w:hyperlink>
            <w:r w:rsidR="00B82F55" w:rsidRPr="00B82F55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br/>
            </w:r>
            <w:r w:rsidR="00B82F55" w:rsidRPr="00B82F55">
              <w:rPr>
                <w:rFonts w:ascii="Tahoma" w:hAnsi="Tahoma" w:cs="Tahoma"/>
                <w:i/>
                <w:iCs/>
                <w:color w:val="00008F"/>
                <w:sz w:val="16"/>
                <w:szCs w:val="16"/>
                <w:shd w:val="clear" w:color="auto" w:fill="F5F5F5"/>
                <w:lang w:val="en-US"/>
              </w:rPr>
              <w:t>Feldman I., Sheptulin V.A., Grusha Ya.O., Malhotra R.</w:t>
            </w:r>
            <w:r w:rsidR="00B82F55" w:rsidRPr="00B82F55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br/>
            </w:r>
            <w:hyperlink r:id="rId18" w:history="1">
              <w:r w:rsidR="00B82F55" w:rsidRPr="00E73C99">
                <w:rPr>
                  <w:rStyle w:val="ae"/>
                  <w:rFonts w:ascii="Tahoma" w:eastAsiaTheme="majorEastAsia" w:hAnsi="Tahoma" w:cs="Tahoma"/>
                  <w:color w:val="00008F"/>
                  <w:sz w:val="16"/>
                  <w:szCs w:val="16"/>
                  <w:shd w:val="clear" w:color="auto" w:fill="F5F5F5"/>
                  <w:lang w:val="en-US"/>
                </w:rPr>
                <w:t>Ophthalmic Plastic and Reconstructive Surgery</w:t>
              </w:r>
            </w:hyperlink>
            <w:r w:rsidR="00B82F55" w:rsidRPr="00E73C99"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  <w:lang w:val="en-US"/>
              </w:rPr>
              <w:t xml:space="preserve">. 2018. </w:t>
            </w:r>
            <w:r w:rsidR="00B82F55"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</w:rPr>
              <w:t>Т</w:t>
            </w:r>
            <w:r w:rsidR="00B82F55" w:rsidRPr="00E73C99"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  <w:lang w:val="en-US"/>
              </w:rPr>
              <w:t>. 34. </w:t>
            </w:r>
            <w:hyperlink r:id="rId19" w:history="1">
              <w:r w:rsidR="00B82F55" w:rsidRPr="00E73C99">
                <w:rPr>
                  <w:rStyle w:val="ae"/>
                  <w:rFonts w:ascii="Tahoma" w:eastAsiaTheme="majorEastAsia" w:hAnsi="Tahoma" w:cs="Tahoma"/>
                  <w:color w:val="00008F"/>
                  <w:sz w:val="16"/>
                  <w:szCs w:val="16"/>
                  <w:shd w:val="clear" w:color="auto" w:fill="F5F5F5"/>
                  <w:lang w:val="en-US"/>
                </w:rPr>
                <w:t>№ 5</w:t>
              </w:r>
            </w:hyperlink>
            <w:r w:rsidR="00B82F55" w:rsidRPr="00E73C99"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  <w:lang w:val="en-US"/>
              </w:rPr>
              <w:t xml:space="preserve">. </w:t>
            </w:r>
            <w:r w:rsidR="00B82F55"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</w:rPr>
              <w:t>С</w:t>
            </w:r>
            <w:r w:rsidR="00B82F55" w:rsidRPr="00E73C99"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  <w:lang w:val="en-US"/>
              </w:rPr>
              <w:t>. 449-451.</w:t>
            </w:r>
          </w:p>
          <w:p w14:paraId="217FB6D0" w14:textId="3B950D73" w:rsidR="00A474F1" w:rsidRPr="00E73C99" w:rsidRDefault="00A474F1" w:rsidP="00B82F55">
            <w:pPr>
              <w:spacing w:after="0"/>
              <w:jc w:val="left"/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  <w:lang w:val="en-US"/>
              </w:rPr>
            </w:pPr>
          </w:p>
          <w:p w14:paraId="4DCDAB01" w14:textId="77777777" w:rsidR="00A474F1" w:rsidRDefault="00000000" w:rsidP="00A474F1">
            <w:pPr>
              <w:spacing w:after="0"/>
              <w:jc w:val="left"/>
            </w:pPr>
            <w:hyperlink r:id="rId20" w:history="1">
              <w:r w:rsidR="00A474F1" w:rsidRPr="00A474F1">
                <w:rPr>
                  <w:rStyle w:val="ae"/>
                  <w:rFonts w:ascii="Tahoma" w:eastAsiaTheme="majorEastAsia" w:hAnsi="Tahoma" w:cs="Tahoma"/>
                  <w:b/>
                  <w:bCs/>
                  <w:color w:val="00008F"/>
                  <w:sz w:val="16"/>
                  <w:szCs w:val="16"/>
                  <w:shd w:val="clear" w:color="auto" w:fill="F5F5F5"/>
                  <w:lang w:val="en-US"/>
                </w:rPr>
                <w:t>HYALURONIC ACID GEL BIODEGRADATION AFTER INTRAPALPEBRAL AND INTRAORBITAL INJECTION IN EXPERIMENTAL STUDY</w:t>
              </w:r>
            </w:hyperlink>
            <w:r w:rsidR="00A474F1" w:rsidRPr="00A474F1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br/>
            </w:r>
            <w:r w:rsidR="00A474F1" w:rsidRPr="00A474F1">
              <w:rPr>
                <w:rFonts w:ascii="Tahoma" w:hAnsi="Tahoma" w:cs="Tahoma"/>
                <w:i/>
                <w:iCs/>
                <w:color w:val="00008F"/>
                <w:sz w:val="16"/>
                <w:szCs w:val="16"/>
                <w:shd w:val="clear" w:color="auto" w:fill="F5F5F5"/>
                <w:lang w:val="en-US"/>
              </w:rPr>
              <w:t>Sheptulin V., Fedorov A., Prause Ja., Fay A., Grusha Y.</w:t>
            </w:r>
            <w:r w:rsidR="00A474F1" w:rsidRPr="00A474F1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br/>
            </w:r>
            <w:hyperlink r:id="rId21" w:history="1">
              <w:r w:rsidR="00A474F1">
                <w:rPr>
                  <w:rStyle w:val="ae"/>
                  <w:rFonts w:ascii="Tahoma" w:eastAsiaTheme="majorEastAsia" w:hAnsi="Tahoma" w:cs="Tahoma"/>
                  <w:color w:val="00008F"/>
                  <w:sz w:val="16"/>
                  <w:szCs w:val="16"/>
                  <w:shd w:val="clear" w:color="auto" w:fill="F5F5F5"/>
                </w:rPr>
                <w:t>Ophthalmic Plastic and Reconstructive Surgery</w:t>
              </w:r>
            </w:hyperlink>
            <w:r w:rsidR="00A474F1"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</w:rPr>
              <w:t>. 2019. Т. 35. </w:t>
            </w:r>
            <w:hyperlink r:id="rId22" w:history="1">
              <w:r w:rsidR="00A474F1">
                <w:rPr>
                  <w:rStyle w:val="ae"/>
                  <w:rFonts w:ascii="Tahoma" w:eastAsiaTheme="majorEastAsia" w:hAnsi="Tahoma" w:cs="Tahoma"/>
                  <w:color w:val="00008F"/>
                  <w:sz w:val="16"/>
                  <w:szCs w:val="16"/>
                  <w:shd w:val="clear" w:color="auto" w:fill="F5F5F5"/>
                </w:rPr>
                <w:t>№ 6</w:t>
              </w:r>
            </w:hyperlink>
            <w:r w:rsidR="00A474F1"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</w:rPr>
              <w:t>. С. 558-561.</w:t>
            </w:r>
          </w:p>
          <w:p w14:paraId="6031CC5E" w14:textId="77777777" w:rsidR="00A474F1" w:rsidRDefault="00A474F1" w:rsidP="00B82F55">
            <w:pPr>
              <w:spacing w:after="0"/>
              <w:jc w:val="left"/>
            </w:pPr>
          </w:p>
          <w:p w14:paraId="2E4C94CF" w14:textId="39B09337" w:rsidR="00B82F55" w:rsidRPr="001E3C4E" w:rsidRDefault="00B82F55" w:rsidP="009932FE">
            <w:pPr>
              <w:spacing w:after="0"/>
              <w:rPr>
                <w:i/>
                <w:iCs/>
              </w:rPr>
            </w:pPr>
          </w:p>
        </w:tc>
      </w:tr>
      <w:tr w:rsidR="008971A2" w:rsidRPr="001E3C4E" w14:paraId="26D5E71A" w14:textId="77777777" w:rsidTr="009932FE">
        <w:trPr>
          <w:trHeight w:val="553"/>
        </w:trPr>
        <w:tc>
          <w:tcPr>
            <w:tcW w:w="3544" w:type="dxa"/>
            <w:vAlign w:val="center"/>
          </w:tcPr>
          <w:p w14:paraId="413ECADF" w14:textId="77777777" w:rsidR="008971A2" w:rsidRPr="001E3C4E" w:rsidRDefault="008971A2" w:rsidP="008971A2">
            <w:pPr>
              <w:spacing w:after="0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noWrap/>
          </w:tcPr>
          <w:p w14:paraId="770F97B3" w14:textId="3FAD1F86" w:rsidR="008971A2" w:rsidRPr="001E3C4E" w:rsidRDefault="007501B2" w:rsidP="008971A2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</w:rPr>
              <w:t xml:space="preserve">Результаты интеллектуальной деятельности </w:t>
            </w:r>
            <w:r w:rsidR="008971A2" w:rsidRPr="001E3C4E">
              <w:rPr>
                <w:i/>
                <w:color w:val="000000"/>
              </w:rPr>
              <w:t>(при наличии)</w:t>
            </w:r>
          </w:p>
          <w:p w14:paraId="20F9B65E" w14:textId="19C80158" w:rsidR="000D56D7" w:rsidRPr="001E3C4E" w:rsidRDefault="00FE4889" w:rsidP="009932FE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35 патентов, 4 монографии</w:t>
            </w:r>
          </w:p>
        </w:tc>
      </w:tr>
    </w:tbl>
    <w:p w14:paraId="0AF57A49" w14:textId="52E74FD0" w:rsidR="00C6461A" w:rsidRDefault="00C6461A">
      <w:pPr>
        <w:spacing w:after="0"/>
        <w:jc w:val="left"/>
      </w:pPr>
    </w:p>
    <w:sectPr w:rsidR="00C6461A" w:rsidSect="00C55CAC">
      <w:footerReference w:type="even" r:id="rId23"/>
      <w:footerReference w:type="default" r:id="rId24"/>
      <w:pgSz w:w="11900" w:h="16840"/>
      <w:pgMar w:top="851" w:right="84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5199C" w14:textId="77777777" w:rsidR="00FC5127" w:rsidRDefault="00FC5127">
      <w:pPr>
        <w:spacing w:after="0"/>
      </w:pPr>
      <w:r>
        <w:separator/>
      </w:r>
    </w:p>
  </w:endnote>
  <w:endnote w:type="continuationSeparator" w:id="0">
    <w:p w14:paraId="69A20604" w14:textId="77777777" w:rsidR="00FC5127" w:rsidRDefault="00FC51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552231992"/>
      <w:docPartObj>
        <w:docPartGallery w:val="Page Numbers (Bottom of Page)"/>
        <w:docPartUnique/>
      </w:docPartObj>
    </w:sdtPr>
    <w:sdtContent>
      <w:p w14:paraId="498DF76E" w14:textId="77777777" w:rsidR="001E1FDE" w:rsidRDefault="00B756DB" w:rsidP="006370AD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665A057C" w14:textId="77777777" w:rsidR="001E1FDE" w:rsidRDefault="001E1FDE" w:rsidP="00D01A5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1554376702"/>
      <w:docPartObj>
        <w:docPartGallery w:val="Page Numbers (Bottom of Page)"/>
        <w:docPartUnique/>
      </w:docPartObj>
    </w:sdtPr>
    <w:sdtContent>
      <w:p w14:paraId="2F5DA158" w14:textId="21EFD6E6" w:rsidR="001E1FDE" w:rsidRDefault="00B756DB" w:rsidP="006370AD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3A0C7D"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14:paraId="360368FD" w14:textId="77777777" w:rsidR="001E1FDE" w:rsidRDefault="001E1FDE" w:rsidP="00D01A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454F3" w14:textId="77777777" w:rsidR="00FC5127" w:rsidRDefault="00FC5127">
      <w:pPr>
        <w:spacing w:after="0"/>
      </w:pPr>
      <w:r>
        <w:separator/>
      </w:r>
    </w:p>
  </w:footnote>
  <w:footnote w:type="continuationSeparator" w:id="0">
    <w:p w14:paraId="6AFD1DD0" w14:textId="77777777" w:rsidR="00FC5127" w:rsidRDefault="00FC51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81E"/>
    <w:multiLevelType w:val="hybridMultilevel"/>
    <w:tmpl w:val="F7D44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050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6DB"/>
    <w:rsid w:val="000021A0"/>
    <w:rsid w:val="000302A1"/>
    <w:rsid w:val="00062064"/>
    <w:rsid w:val="0007348D"/>
    <w:rsid w:val="00080363"/>
    <w:rsid w:val="00084771"/>
    <w:rsid w:val="000C6EB3"/>
    <w:rsid w:val="000D56D7"/>
    <w:rsid w:val="001A2AC1"/>
    <w:rsid w:val="001A2BCE"/>
    <w:rsid w:val="001B3954"/>
    <w:rsid w:val="001D3EDA"/>
    <w:rsid w:val="001E1FDE"/>
    <w:rsid w:val="001E3C4E"/>
    <w:rsid w:val="00200ADC"/>
    <w:rsid w:val="00236C0D"/>
    <w:rsid w:val="00266DBA"/>
    <w:rsid w:val="00267AE8"/>
    <w:rsid w:val="002814C7"/>
    <w:rsid w:val="002955D1"/>
    <w:rsid w:val="002A0546"/>
    <w:rsid w:val="002B450B"/>
    <w:rsid w:val="002C320C"/>
    <w:rsid w:val="002D61C8"/>
    <w:rsid w:val="00305558"/>
    <w:rsid w:val="00334CF9"/>
    <w:rsid w:val="003411E1"/>
    <w:rsid w:val="00383611"/>
    <w:rsid w:val="00393AB6"/>
    <w:rsid w:val="003A0C7D"/>
    <w:rsid w:val="003E01DD"/>
    <w:rsid w:val="003E7976"/>
    <w:rsid w:val="003F58AD"/>
    <w:rsid w:val="0040210F"/>
    <w:rsid w:val="00415F4A"/>
    <w:rsid w:val="00430381"/>
    <w:rsid w:val="00432894"/>
    <w:rsid w:val="00443334"/>
    <w:rsid w:val="00462509"/>
    <w:rsid w:val="00477A8D"/>
    <w:rsid w:val="004A1BB4"/>
    <w:rsid w:val="004D0B99"/>
    <w:rsid w:val="00574174"/>
    <w:rsid w:val="005A0E05"/>
    <w:rsid w:val="005C5748"/>
    <w:rsid w:val="00612B32"/>
    <w:rsid w:val="00614D2B"/>
    <w:rsid w:val="00685845"/>
    <w:rsid w:val="006871A0"/>
    <w:rsid w:val="006D1128"/>
    <w:rsid w:val="00740C5D"/>
    <w:rsid w:val="007501B2"/>
    <w:rsid w:val="00784EB3"/>
    <w:rsid w:val="00791150"/>
    <w:rsid w:val="00794773"/>
    <w:rsid w:val="007D57B1"/>
    <w:rsid w:val="007F07F2"/>
    <w:rsid w:val="0080614F"/>
    <w:rsid w:val="00843783"/>
    <w:rsid w:val="00877AD3"/>
    <w:rsid w:val="008971A2"/>
    <w:rsid w:val="008D0736"/>
    <w:rsid w:val="008D20D8"/>
    <w:rsid w:val="008F6B77"/>
    <w:rsid w:val="00913BFF"/>
    <w:rsid w:val="009932FE"/>
    <w:rsid w:val="00A222F3"/>
    <w:rsid w:val="00A3702F"/>
    <w:rsid w:val="00A474F1"/>
    <w:rsid w:val="00A82620"/>
    <w:rsid w:val="00A85F6F"/>
    <w:rsid w:val="00A94116"/>
    <w:rsid w:val="00AC00ED"/>
    <w:rsid w:val="00AD01EB"/>
    <w:rsid w:val="00AE2D77"/>
    <w:rsid w:val="00B30B12"/>
    <w:rsid w:val="00B572F5"/>
    <w:rsid w:val="00B60CF3"/>
    <w:rsid w:val="00B756DB"/>
    <w:rsid w:val="00B82BE2"/>
    <w:rsid w:val="00B82F55"/>
    <w:rsid w:val="00BD57C7"/>
    <w:rsid w:val="00C55CAC"/>
    <w:rsid w:val="00C6461A"/>
    <w:rsid w:val="00CB7DA5"/>
    <w:rsid w:val="00CC23DD"/>
    <w:rsid w:val="00CC4E04"/>
    <w:rsid w:val="00CD07D1"/>
    <w:rsid w:val="00CD3349"/>
    <w:rsid w:val="00CE5F7C"/>
    <w:rsid w:val="00D012D4"/>
    <w:rsid w:val="00D80740"/>
    <w:rsid w:val="00DA4797"/>
    <w:rsid w:val="00DA61AA"/>
    <w:rsid w:val="00DD0582"/>
    <w:rsid w:val="00DE51F8"/>
    <w:rsid w:val="00E41BE9"/>
    <w:rsid w:val="00E41FC2"/>
    <w:rsid w:val="00E61B58"/>
    <w:rsid w:val="00E73C99"/>
    <w:rsid w:val="00EB2835"/>
    <w:rsid w:val="00ED1437"/>
    <w:rsid w:val="00EE45E6"/>
    <w:rsid w:val="00F31B6E"/>
    <w:rsid w:val="00F6397F"/>
    <w:rsid w:val="00FA5B8B"/>
    <w:rsid w:val="00FC4785"/>
    <w:rsid w:val="00FC5127"/>
    <w:rsid w:val="00FE42F1"/>
    <w:rsid w:val="00FE4889"/>
    <w:rsid w:val="09AFD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45FE"/>
  <w15:chartTrackingRefBased/>
  <w15:docId w15:val="{4D544F12-D571-3B4D-A9A0-C0CFD343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6DB"/>
    <w:pPr>
      <w:spacing w:after="120"/>
      <w:jc w:val="both"/>
    </w:pPr>
    <w:rPr>
      <w:rFonts w:ascii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DD0582"/>
    <w:pPr>
      <w:keepNext/>
      <w:keepLines/>
      <w:pageBreakBefore/>
      <w:pBdr>
        <w:bottom w:val="single" w:sz="4" w:space="1" w:color="auto"/>
      </w:pBdr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D0582"/>
    <w:pPr>
      <w:keepNext/>
      <w:keepLines/>
      <w:pBdr>
        <w:bottom w:val="single" w:sz="4" w:space="1" w:color="auto"/>
      </w:pBdr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D058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DD05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0582"/>
    <w:rPr>
      <w:rFonts w:ascii="Times New Roman" w:eastAsiaTheme="majorEastAsia" w:hAnsi="Times New Roman" w:cstheme="majorBidi"/>
      <w:b/>
      <w:bCs/>
    </w:rPr>
  </w:style>
  <w:style w:type="character" w:customStyle="1" w:styleId="10">
    <w:name w:val="Заголовок 1 Знак"/>
    <w:basedOn w:val="a0"/>
    <w:link w:val="1"/>
    <w:uiPriority w:val="9"/>
    <w:rsid w:val="00DD0582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DD058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D05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List Paragraph"/>
    <w:basedOn w:val="a"/>
    <w:uiPriority w:val="34"/>
    <w:qFormat/>
    <w:rsid w:val="00B756D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B756DB"/>
    <w:pPr>
      <w:tabs>
        <w:tab w:val="center" w:pos="4677"/>
        <w:tab w:val="right" w:pos="9355"/>
      </w:tabs>
      <w:spacing w:after="0"/>
    </w:pPr>
  </w:style>
  <w:style w:type="character" w:customStyle="1" w:styleId="a5">
    <w:name w:val="Нижний колонтитул Знак"/>
    <w:basedOn w:val="a0"/>
    <w:link w:val="a4"/>
    <w:uiPriority w:val="99"/>
    <w:rsid w:val="00B756DB"/>
    <w:rPr>
      <w:rFonts w:ascii="Times New Roman" w:hAnsi="Times New Roman" w:cs="Times New Roman"/>
      <w:lang w:eastAsia="ru-RU"/>
    </w:rPr>
  </w:style>
  <w:style w:type="character" w:styleId="a6">
    <w:name w:val="page number"/>
    <w:basedOn w:val="a0"/>
    <w:uiPriority w:val="99"/>
    <w:semiHidden/>
    <w:unhideWhenUsed/>
    <w:rsid w:val="00B756DB"/>
  </w:style>
  <w:style w:type="character" w:styleId="a7">
    <w:name w:val="annotation reference"/>
    <w:basedOn w:val="a0"/>
    <w:uiPriority w:val="99"/>
    <w:semiHidden/>
    <w:unhideWhenUsed/>
    <w:rsid w:val="008D20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D20D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D20D8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D20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D20D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D20D8"/>
    <w:pPr>
      <w:spacing w:after="0"/>
    </w:pPr>
    <w:rPr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D20D8"/>
    <w:rPr>
      <w:rFonts w:ascii="Times New Roman" w:hAnsi="Times New Roman" w:cs="Times New Roman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CE5F7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E5F7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CE5F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4056223" TargetMode="External"/><Relationship Id="rId13" Type="http://schemas.openxmlformats.org/officeDocument/2006/relationships/hyperlink" Target="https://elibrary.ru/contents.asp?id=41283226&amp;selid=41283232" TargetMode="External"/><Relationship Id="rId18" Type="http://schemas.openxmlformats.org/officeDocument/2006/relationships/hyperlink" Target="https://elibrary.ru/contents.asp?id=3483139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library.ru/contents.asp?id=41246340" TargetMode="External"/><Relationship Id="rId7" Type="http://schemas.openxmlformats.org/officeDocument/2006/relationships/image" Target="media/image1.tiff"/><Relationship Id="rId12" Type="http://schemas.openxmlformats.org/officeDocument/2006/relationships/hyperlink" Target="https://elibrary.ru/contents.asp?id=41283226" TargetMode="External"/><Relationship Id="rId17" Type="http://schemas.openxmlformats.org/officeDocument/2006/relationships/hyperlink" Target="https://elibrary.ru/item.asp?id=3240871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library.ru/contents.asp?id=35524524&amp;selid=35524525" TargetMode="External"/><Relationship Id="rId20" Type="http://schemas.openxmlformats.org/officeDocument/2006/relationships/hyperlink" Target="https://elibrary.ru/item.asp?id=4120490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item.asp?id=41283232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elibrary.ru/contents.asp?id=35524524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elibrary.ru/contents.asp?id=44056216&amp;selid=44056223" TargetMode="External"/><Relationship Id="rId19" Type="http://schemas.openxmlformats.org/officeDocument/2006/relationships/hyperlink" Target="https://elibrary.ru/contents.asp?id=34831390&amp;selid=324087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contents.asp?id=44056216" TargetMode="External"/><Relationship Id="rId14" Type="http://schemas.openxmlformats.org/officeDocument/2006/relationships/hyperlink" Target="https://elibrary.ru/item.asp?id=35524525" TargetMode="External"/><Relationship Id="rId22" Type="http://schemas.openxmlformats.org/officeDocument/2006/relationships/hyperlink" Target="https://elibrary.ru/contents.asp?id=41246340&amp;selid=412049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Язев</dc:creator>
  <cp:keywords/>
  <dc:description/>
  <cp:lastModifiedBy>Victoria Morozova</cp:lastModifiedBy>
  <cp:revision>3</cp:revision>
  <dcterms:created xsi:type="dcterms:W3CDTF">2023-10-17T12:00:00Z</dcterms:created>
  <dcterms:modified xsi:type="dcterms:W3CDTF">2023-10-17T15:50:00Z</dcterms:modified>
</cp:coreProperties>
</file>