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153" w:rsidRDefault="00F018D9" w:rsidP="008268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noProof/>
          <w:color w:val="2C2D2E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5772150</wp:posOffset>
                </wp:positionH>
                <wp:positionV relativeFrom="paragraph">
                  <wp:posOffset>-481965</wp:posOffset>
                </wp:positionV>
                <wp:extent cx="1781175" cy="3429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8D9" w:rsidRPr="00F018D9" w:rsidRDefault="00F018D9">
                            <w:pPr>
                              <w:rPr>
                                <w:rFonts w:ascii="IBM Plex Sans" w:eastAsia="Times New Roman" w:hAnsi="IBM Plex Sans" w:cs="Arial"/>
                                <w:b/>
                                <w:color w:val="2C2D2E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018D9">
                              <w:rPr>
                                <w:rFonts w:ascii="IBM Plex Sans" w:eastAsia="Times New Roman" w:hAnsi="IBM Plex Sans" w:cs="Arial"/>
                                <w:b/>
                                <w:color w:val="2C2D2E"/>
                                <w:sz w:val="26"/>
                                <w:szCs w:val="26"/>
                                <w:lang w:eastAsia="ru-RU"/>
                              </w:rPr>
                              <w:t>Приложение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4.5pt;margin-top:-37.95pt;width:140.25pt;height:27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" fillcolor="white [3201]" stroked="f" strokeweight=".5pt">
                <v:textbox>
                  <w:txbxContent>
                    <w:p w:rsidR="00F018D9" w:rsidRPr="00F018D9" w:rsidRDefault="00F018D9">
                      <w:pPr>
                        <w:rPr>
                          <w:rFonts w:ascii="IBM Plex Sans" w:eastAsia="Times New Roman" w:hAnsi="IBM Plex Sans" w:cs="Arial"/>
                          <w:b/>
                          <w:color w:val="2C2D2E"/>
                          <w:sz w:val="26"/>
                          <w:szCs w:val="26"/>
                          <w:lang w:eastAsia="ru-RU"/>
                        </w:rPr>
                      </w:pPr>
                      <w:r w:rsidRPr="00F018D9">
                        <w:rPr>
                          <w:rFonts w:ascii="IBM Plex Sans" w:eastAsia="Times New Roman" w:hAnsi="IBM Plex Sans" w:cs="Arial"/>
                          <w:b/>
                          <w:color w:val="2C2D2E"/>
                          <w:sz w:val="26"/>
                          <w:szCs w:val="26"/>
                          <w:lang w:eastAsia="ru-RU"/>
                        </w:rPr>
                        <w:t>Приложение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153" w:rsidRPr="00596153">
        <w:rPr>
          <w:rFonts w:ascii="Arial" w:eastAsia="Times New Roman" w:hAnsi="Arial" w:cs="Arial"/>
          <w:b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2345120" cy="629285"/>
            <wp:effectExtent l="0" t="0" r="0" b="0"/>
            <wp:docPr id="1" name="Рисунок 1" descr="C:\Users\User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55" cy="6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153" w:rsidRDefault="00596153" w:rsidP="005533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</w:p>
    <w:p w:rsidR="00B1665E" w:rsidRDefault="00553389" w:rsidP="00B1665E">
      <w:pPr>
        <w:shd w:val="clear" w:color="auto" w:fill="FFFFFF"/>
        <w:spacing w:after="0" w:line="276" w:lineRule="auto"/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sectPr w:rsidR="00B1665E" w:rsidSect="00B1665E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68FF">
        <w:rPr>
          <w:rFonts w:ascii="IBM Plex Sans" w:eastAsia="Times New Roman" w:hAnsi="IBM Plex Sans" w:cs="Arial"/>
          <w:b/>
          <w:color w:val="2C2D2E"/>
          <w:sz w:val="24"/>
          <w:szCs w:val="24"/>
          <w:lang w:eastAsia="ru-RU"/>
        </w:rPr>
        <w:t>ПАМЯТКА ДЛЯ РУКОВОДИТЕЛЯ: ПРОВЕДЕНИЕ ЭФФЕКТИВНОГО ИНТЕРВЬЮ</w:t>
      </w:r>
      <w:r w:rsidRPr="00553389">
        <w:rPr>
          <w:rFonts w:ascii="IBM Plex Sans" w:eastAsia="Times New Roman" w:hAnsi="IBM Plex Sans" w:cs="Arial"/>
          <w:b/>
          <w:color w:val="2C2D2E"/>
          <w:sz w:val="24"/>
          <w:szCs w:val="24"/>
          <w:lang w:eastAsia="ru-RU"/>
        </w:rPr>
        <w:br/>
      </w:r>
      <w:r w:rsidRPr="00553389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Цель: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Оценить компетенции, мотивацию и соответствие кандидата требован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иям позиции и культуре компании.</w:t>
      </w:r>
    </w:p>
    <w:p w:rsidR="000E6BC3" w:rsidRPr="00700C93" w:rsidRDefault="00AB35D4" w:rsidP="00B1665E">
      <w:pPr>
        <w:spacing w:after="0" w:line="360" w:lineRule="auto"/>
        <w:rPr>
          <w:rFonts w:ascii="IBM Plex Sans" w:eastAsia="Times New Roman" w:hAnsi="IBM Plex Sans" w:cs="Arial"/>
          <w:b/>
          <w:color w:val="2C2D2E"/>
          <w:sz w:val="26"/>
          <w:szCs w:val="26"/>
          <w:lang w:val="en-US" w:eastAsia="ru-RU"/>
        </w:rPr>
      </w:pP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Этапы Проведения Интервью</w:t>
      </w:r>
      <w:r w:rsidR="00DD06C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val="en-US" w:eastAsia="ru-RU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729"/>
        <w:gridCol w:w="3069"/>
      </w:tblGrid>
      <w:tr w:rsidR="00596153" w:rsidRPr="00700C93" w:rsidTr="00B1665E">
        <w:trPr>
          <w:trHeight w:val="651"/>
        </w:trPr>
        <w:tc>
          <w:tcPr>
            <w:tcW w:w="2547" w:type="dxa"/>
            <w:shd w:val="clear" w:color="auto" w:fill="DDE5FF"/>
            <w:vAlign w:val="center"/>
          </w:tcPr>
          <w:p w:rsidR="00596153" w:rsidRPr="00B1665E" w:rsidRDefault="00596153" w:rsidP="00B1665E">
            <w:pPr>
              <w:jc w:val="center"/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Этап</w:t>
            </w:r>
          </w:p>
        </w:tc>
        <w:tc>
          <w:tcPr>
            <w:tcW w:w="3729" w:type="dxa"/>
            <w:shd w:val="clear" w:color="auto" w:fill="DDE5FF"/>
            <w:vAlign w:val="center"/>
          </w:tcPr>
          <w:p w:rsidR="00596153" w:rsidRPr="00B1665E" w:rsidRDefault="00596153" w:rsidP="00B1665E">
            <w:pPr>
              <w:jc w:val="center"/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Действия</w:t>
            </w:r>
          </w:p>
        </w:tc>
        <w:tc>
          <w:tcPr>
            <w:tcW w:w="3069" w:type="dxa"/>
            <w:shd w:val="clear" w:color="auto" w:fill="DDE5FF"/>
            <w:vAlign w:val="center"/>
          </w:tcPr>
          <w:p w:rsidR="00596153" w:rsidRPr="00B1665E" w:rsidRDefault="00596153" w:rsidP="00B1665E">
            <w:pPr>
              <w:jc w:val="center"/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Ключевые Задачи</w:t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0E6B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1. Подготовка</w:t>
            </w:r>
          </w:p>
        </w:tc>
        <w:tc>
          <w:tcPr>
            <w:tcW w:w="3729" w:type="dxa"/>
            <w:shd w:val="clear" w:color="auto" w:fill="DDE5FF"/>
          </w:tcPr>
          <w:p w:rsidR="0059615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E6B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Изучите резюме кандидата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.</w:t>
            </w:r>
          </w:p>
          <w:p w:rsidR="000E6B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E6B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Перечитайте описание вакансии и профиль компетенций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.</w:t>
            </w:r>
          </w:p>
          <w:p w:rsidR="00D70014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Подготовьте список вопросов (основных и уточняющих).</w:t>
            </w:r>
          </w:p>
          <w:p w:rsidR="00D70014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Запланируйте время и место (тихое, без помех).</w:t>
            </w:r>
          </w:p>
        </w:tc>
        <w:tc>
          <w:tcPr>
            <w:tcW w:w="3069" w:type="dxa"/>
            <w:shd w:val="clear" w:color="auto" w:fill="DDE5FF"/>
          </w:tcPr>
          <w:p w:rsidR="00DD06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Четко понять, кого ищем. </w:t>
            </w:r>
          </w:p>
          <w:p w:rsidR="00DD06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Собрать все необходимые материалы. </w:t>
            </w:r>
          </w:p>
          <w:p w:rsidR="0059615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ascii="Segoe UI Symbol" w:hAnsi="Segoe UI Symbol" w:cs="Segoe UI Symbol"/>
                <w:sz w:val="24"/>
                <w:szCs w:val="26"/>
                <w:lang w:val="en-US"/>
              </w:rPr>
              <w:t xml:space="preserve">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Избежать импровизации</w:t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D70014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2. Приветствие и Установка Контакта</w:t>
            </w:r>
          </w:p>
        </w:tc>
        <w:tc>
          <w:tcPr>
            <w:tcW w:w="3729" w:type="dxa"/>
            <w:shd w:val="clear" w:color="auto" w:fill="DDE5FF"/>
          </w:tcPr>
          <w:p w:rsidR="0059615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Представьтесь, назовите свою роль.</w:t>
            </w:r>
          </w:p>
          <w:p w:rsidR="00D70014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Кратко опишите структуру интервью и его длительность</w:t>
            </w:r>
          </w:p>
          <w:p w:rsidR="00D70014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Создайте доброж</w:t>
            </w:r>
            <w:r w:rsidR="00A757A7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елательную атмосферу (короткий разговор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).</w:t>
            </w:r>
          </w:p>
          <w:p w:rsidR="00D70014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ascii="Segoe UI Symbol" w:hAnsi="Segoe UI Symbol" w:cs="Segoe UI Symbol"/>
                <w:sz w:val="24"/>
                <w:szCs w:val="26"/>
                <w:lang w:val="en-US"/>
              </w:rPr>
              <w:t xml:space="preserve">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Убедитесь, что кандидату комфортно.</w:t>
            </w:r>
          </w:p>
        </w:tc>
        <w:tc>
          <w:tcPr>
            <w:tcW w:w="3069" w:type="dxa"/>
            <w:shd w:val="clear" w:color="auto" w:fill="DDE5FF"/>
          </w:tcPr>
          <w:p w:rsidR="00700C9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Снять напряжение.</w:t>
            </w:r>
          </w:p>
          <w:p w:rsidR="00700C9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Построить доверие. </w:t>
            </w:r>
          </w:p>
          <w:p w:rsidR="0059615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Установить ясные рамки процесса.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br/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D70014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3. Сбор Информации  </w:t>
            </w:r>
          </w:p>
        </w:tc>
        <w:tc>
          <w:tcPr>
            <w:tcW w:w="3729" w:type="dxa"/>
            <w:shd w:val="clear" w:color="auto" w:fill="DDE5FF"/>
          </w:tcPr>
          <w:p w:rsidR="0059615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Задавайте подготовленные </w:t>
            </w:r>
            <w:r w:rsidR="00A757A7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и открытые </w:t>
            </w:r>
            <w:r w:rsidR="00D70014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вопросы.</w:t>
            </w:r>
          </w:p>
          <w:p w:rsidR="00D70014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Используйте метод CARD (см. ниже) для оценки опыта и поведения.</w:t>
            </w:r>
          </w:p>
          <w:p w:rsidR="00DD06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Глубоко исследуйте ответы (уточняющие вопросы: "Расскажите подробнее...", "Почему так?", "Как именно?").</w:t>
            </w:r>
          </w:p>
          <w:p w:rsidR="00DD06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Оценивайте не только что сделал, но и как</w:t>
            </w:r>
            <w:r w:rsidR="00A757A7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,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и почему.</w:t>
            </w:r>
          </w:p>
          <w:p w:rsidR="00DD06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Делайте краткие заметки (фокус на фактах и примерах).</w:t>
            </w:r>
          </w:p>
        </w:tc>
        <w:tc>
          <w:tcPr>
            <w:tcW w:w="3069" w:type="dxa"/>
            <w:shd w:val="clear" w:color="auto" w:fill="DDE5FF"/>
          </w:tcPr>
          <w:p w:rsidR="00DD06C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Получить конкретные примеры поведения и опыта.</w:t>
            </w:r>
          </w:p>
          <w:p w:rsidR="00596153" w:rsidRPr="00B1665E" w:rsidRDefault="00DD06C3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ascii="Segoe UI Symbol" w:hAnsi="Segoe UI Symbol" w:cs="Segoe UI Symbol"/>
                <w:sz w:val="24"/>
                <w:szCs w:val="26"/>
                <w:lang w:val="en-US"/>
              </w:rPr>
              <w:t xml:space="preserve">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Оценить компетенции и мотивацию.</w:t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D31B65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4. Презентация Университета</w:t>
            </w:r>
            <w:r w:rsidR="00DD06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и Позиции</w:t>
            </w:r>
          </w:p>
        </w:tc>
        <w:tc>
          <w:tcPr>
            <w:tcW w:w="3729" w:type="dxa"/>
            <w:shd w:val="clear" w:color="auto" w:fill="DDE5FF"/>
          </w:tcPr>
          <w:p w:rsidR="00DD06C3" w:rsidRPr="00B1665E" w:rsidRDefault="00094BA1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31B65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Кратко расскажите о Университете</w:t>
            </w:r>
            <w:r w:rsidR="00DD06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, команде, культуре </w:t>
            </w:r>
          </w:p>
          <w:p w:rsidR="00DD06C3" w:rsidRPr="00B1665E" w:rsidRDefault="00094BA1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D06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Детально опишите роль: задачи, ожидания, возможности.</w:t>
            </w:r>
          </w:p>
          <w:p w:rsidR="00596153" w:rsidRPr="00B1665E" w:rsidRDefault="00094BA1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D06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Будьте честны и реалистичны.</w:t>
            </w:r>
          </w:p>
        </w:tc>
        <w:tc>
          <w:tcPr>
            <w:tcW w:w="3069" w:type="dxa"/>
            <w:shd w:val="clear" w:color="auto" w:fill="DDE5FF"/>
          </w:tcPr>
          <w:p w:rsidR="00596153" w:rsidRPr="00B1665E" w:rsidRDefault="00094BA1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DD06C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Дать кандидату ясное понимание позиции и контекста.</w:t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094BA1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lastRenderedPageBreak/>
              <w:t>5. Вопросы Кандидата</w:t>
            </w:r>
          </w:p>
        </w:tc>
        <w:tc>
          <w:tcPr>
            <w:tcW w:w="3729" w:type="dxa"/>
            <w:shd w:val="clear" w:color="auto" w:fill="DDE5FF"/>
          </w:tcPr>
          <w:p w:rsidR="00596153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Предоставьте время и поощряйте вопросы кандидата.</w:t>
            </w:r>
          </w:p>
          <w:p w:rsidR="00094BA1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Проанализируйте, о чем спрашивает кандидат (что для него важно?).</w:t>
            </w:r>
          </w:p>
        </w:tc>
        <w:tc>
          <w:tcPr>
            <w:tcW w:w="3069" w:type="dxa"/>
            <w:shd w:val="clear" w:color="auto" w:fill="DDE5FF"/>
          </w:tcPr>
          <w:p w:rsidR="004D7DCC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Оценить заинтересованность и подготовленность.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  </w:t>
            </w:r>
          </w:p>
          <w:p w:rsidR="00596153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Закрыть информационные пробелы.</w:t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094BA1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6. Завершение</w:t>
            </w:r>
          </w:p>
        </w:tc>
        <w:tc>
          <w:tcPr>
            <w:tcW w:w="3729" w:type="dxa"/>
            <w:shd w:val="clear" w:color="auto" w:fill="DDE5FF"/>
          </w:tcPr>
          <w:p w:rsidR="00A90A30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Обозначьте следующие шаги и сроки процесса.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        </w:t>
            </w:r>
          </w:p>
          <w:p w:rsidR="00ED4F57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Поблагодарите</w:t>
            </w:r>
            <w:r w:rsidR="00700C93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кандидата за время и интерес. </w:t>
            </w:r>
          </w:p>
          <w:p w:rsidR="00094BA1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ascii="Segoe UI Symbol" w:hAnsi="Segoe UI Symbol" w:cs="Segoe UI Symbol"/>
                <w:sz w:val="24"/>
                <w:szCs w:val="26"/>
                <w:lang w:val="en-US"/>
              </w:rPr>
              <w:t xml:space="preserve">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Проводите кандидата.</w:t>
            </w:r>
          </w:p>
        </w:tc>
        <w:tc>
          <w:tcPr>
            <w:tcW w:w="3069" w:type="dxa"/>
            <w:shd w:val="clear" w:color="auto" w:fill="DDE5FF"/>
          </w:tcPr>
          <w:p w:rsidR="004D7DCC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Оставить позитивное впечатление. 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              </w:t>
            </w:r>
          </w:p>
          <w:p w:rsidR="00596153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 xml:space="preserve">✔ </w:t>
            </w:r>
            <w:r w:rsidR="00094BA1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Обеспечить ясность дальнейших действий</w:t>
            </w:r>
          </w:p>
        </w:tc>
      </w:tr>
      <w:tr w:rsidR="00596153" w:rsidRPr="00700C93" w:rsidTr="00B1665E">
        <w:tc>
          <w:tcPr>
            <w:tcW w:w="2547" w:type="dxa"/>
            <w:shd w:val="clear" w:color="auto" w:fill="DDE5FF"/>
            <w:vAlign w:val="center"/>
          </w:tcPr>
          <w:p w:rsidR="00596153" w:rsidRPr="00B1665E" w:rsidRDefault="00ED4F57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7. Оценка и Обратная Связь</w:t>
            </w:r>
          </w:p>
        </w:tc>
        <w:tc>
          <w:tcPr>
            <w:tcW w:w="3729" w:type="dxa"/>
            <w:shd w:val="clear" w:color="auto" w:fill="DDE5FF"/>
          </w:tcPr>
          <w:p w:rsidR="00A757A7" w:rsidRDefault="004D5124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cs="Segoe UI Symbol"/>
                <w:sz w:val="24"/>
                <w:szCs w:val="26"/>
              </w:rPr>
              <w:t xml:space="preserve"> </w:t>
            </w:r>
            <w:r w:rsidR="00ED4F57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Сразу после интервью оцените по заданным компетенциям/критериям, опираясь на факты и примеры из интервью.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  </w:t>
            </w:r>
          </w:p>
          <w:p w:rsidR="00596153" w:rsidRPr="00B1665E" w:rsidRDefault="004D5124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cs="Segoe UI Symbol"/>
                <w:sz w:val="24"/>
                <w:szCs w:val="26"/>
              </w:rPr>
              <w:t xml:space="preserve"> </w:t>
            </w:r>
            <w:r w:rsidR="00ED4F57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Своевременно предоставьте обратную связь рекрутеру.</w:t>
            </w:r>
          </w:p>
        </w:tc>
        <w:tc>
          <w:tcPr>
            <w:tcW w:w="3069" w:type="dxa"/>
            <w:shd w:val="clear" w:color="auto" w:fill="DDE5FF"/>
          </w:tcPr>
          <w:p w:rsidR="00596153" w:rsidRPr="00B1665E" w:rsidRDefault="004D5124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cs="Segoe UI Symbol"/>
                <w:sz w:val="24"/>
                <w:szCs w:val="26"/>
              </w:rPr>
              <w:t xml:space="preserve"> </w:t>
            </w:r>
            <w:r w:rsidR="00ED4F57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Зафиксировать объективную оценку.</w:t>
            </w:r>
          </w:p>
          <w:p w:rsidR="00ED4F57" w:rsidRPr="00B1665E" w:rsidRDefault="004D5124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Segoe UI Symbol" w:hAnsi="Segoe UI Symbol" w:cs="Segoe UI Symbol"/>
                <w:sz w:val="24"/>
                <w:szCs w:val="26"/>
              </w:rPr>
              <w:t>✔</w:t>
            </w:r>
            <w:r w:rsidRPr="00B1665E">
              <w:rPr>
                <w:rFonts w:cs="Segoe UI Symbol"/>
                <w:sz w:val="24"/>
                <w:szCs w:val="26"/>
              </w:rPr>
              <w:t xml:space="preserve"> </w:t>
            </w:r>
            <w:r w:rsidR="00ED4F57"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Обеспечить основу для принятия решения.</w:t>
            </w:r>
          </w:p>
        </w:tc>
      </w:tr>
    </w:tbl>
    <w:p w:rsidR="00A757A7" w:rsidRDefault="00A757A7" w:rsidP="00B1665E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</w:pPr>
    </w:p>
    <w:p w:rsidR="00A757A7" w:rsidRDefault="00553389" w:rsidP="00A757A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</w:pP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Метод </w:t>
      </w:r>
      <w:r w:rsidR="00D834F6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CARD: Оценка Опыта и Поведения</w:t>
      </w:r>
      <w:r w:rsidRPr="00700C93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Используйте эту структуру вопросов, чт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обы получить конкретные примеры</w:t>
      </w:r>
    </w:p>
    <w:p w:rsidR="00D834F6" w:rsidRPr="00700C93" w:rsidRDefault="00553389" w:rsidP="00B1665E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</w:pP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из прошлого опыта канди</w:t>
      </w:r>
      <w:r w:rsidR="00D834F6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дата, предсказывающие его будущее поведение.</w:t>
      </w:r>
    </w:p>
    <w:tbl>
      <w:tblPr>
        <w:tblStyle w:val="a3"/>
        <w:tblW w:w="0" w:type="auto"/>
        <w:shd w:val="clear" w:color="auto" w:fill="DDDAF2"/>
        <w:tblLook w:val="04A0" w:firstRow="1" w:lastRow="0" w:firstColumn="1" w:lastColumn="0" w:noHBand="0" w:noVBand="1"/>
      </w:tblPr>
      <w:tblGrid>
        <w:gridCol w:w="4672"/>
        <w:gridCol w:w="4673"/>
      </w:tblGrid>
      <w:tr w:rsidR="00D834F6" w:rsidRPr="00700C93" w:rsidTr="00B1665E">
        <w:tc>
          <w:tcPr>
            <w:tcW w:w="4672" w:type="dxa"/>
            <w:shd w:val="clear" w:color="auto" w:fill="DDE5FF"/>
            <w:vAlign w:val="center"/>
          </w:tcPr>
          <w:p w:rsidR="00D834F6" w:rsidRPr="00B1665E" w:rsidRDefault="00D834F6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C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(Context - Контекст)</w:t>
            </w:r>
          </w:p>
        </w:tc>
        <w:tc>
          <w:tcPr>
            <w:tcW w:w="4673" w:type="dxa"/>
            <w:shd w:val="clear" w:color="auto" w:fill="DDE5FF"/>
          </w:tcPr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Опишите ситуацию/задачу (Какая была цель?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Какие были условия/сложности?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Кто был вовлечен?)</w:t>
            </w:r>
          </w:p>
        </w:tc>
      </w:tr>
      <w:tr w:rsidR="00D834F6" w:rsidRPr="00700C93" w:rsidTr="00B1665E">
        <w:tc>
          <w:tcPr>
            <w:tcW w:w="4672" w:type="dxa"/>
            <w:shd w:val="clear" w:color="auto" w:fill="DDE5FF"/>
            <w:vAlign w:val="center"/>
          </w:tcPr>
          <w:p w:rsidR="00D834F6" w:rsidRPr="00B1665E" w:rsidRDefault="00D834F6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A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(Action - Действия)</w:t>
            </w:r>
          </w:p>
        </w:tc>
        <w:tc>
          <w:tcPr>
            <w:tcW w:w="4673" w:type="dxa"/>
            <w:shd w:val="clear" w:color="auto" w:fill="DDE5FF"/>
          </w:tcPr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Что конкретно сделали ВЫ? (Какой был ваш личный вклад?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Какие шаги предприняли? 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Почему выбрали этот путь?</w:t>
            </w:r>
          </w:p>
        </w:tc>
      </w:tr>
      <w:tr w:rsidR="00D834F6" w:rsidRPr="00700C93" w:rsidTr="00B1665E">
        <w:tc>
          <w:tcPr>
            <w:tcW w:w="4672" w:type="dxa"/>
            <w:shd w:val="clear" w:color="auto" w:fill="DDE5FF"/>
            <w:vAlign w:val="center"/>
          </w:tcPr>
          <w:p w:rsidR="00D834F6" w:rsidRPr="00B1665E" w:rsidRDefault="00D834F6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R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(Result - Результат)</w:t>
            </w:r>
          </w:p>
        </w:tc>
        <w:tc>
          <w:tcPr>
            <w:tcW w:w="4673" w:type="dxa"/>
            <w:shd w:val="clear" w:color="auto" w:fill="DDE5FF"/>
          </w:tcPr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Каков был итог?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Какие были измеримые результаты? Была ли цель достигнута?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Что удалось/не удалось?</w:t>
            </w:r>
          </w:p>
        </w:tc>
      </w:tr>
      <w:tr w:rsidR="00D834F6" w:rsidRPr="00700C93" w:rsidTr="00B1665E">
        <w:tc>
          <w:tcPr>
            <w:tcW w:w="4672" w:type="dxa"/>
            <w:shd w:val="clear" w:color="auto" w:fill="DDE5FF"/>
            <w:vAlign w:val="center"/>
          </w:tcPr>
          <w:p w:rsidR="00D834F6" w:rsidRPr="00B1665E" w:rsidRDefault="00D834F6" w:rsidP="00B1665E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b/>
                <w:color w:val="2C2D2E"/>
                <w:sz w:val="24"/>
                <w:szCs w:val="26"/>
                <w:lang w:eastAsia="ru-RU"/>
              </w:rPr>
              <w:t>D</w:t>
            </w: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(Do</w:t>
            </w:r>
            <w:bookmarkStart w:id="0" w:name="_GoBack"/>
            <w:bookmarkEnd w:id="0"/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 xml:space="preserve"> Differently - Что сделали бы иначе)</w:t>
            </w:r>
          </w:p>
        </w:tc>
        <w:tc>
          <w:tcPr>
            <w:tcW w:w="4673" w:type="dxa"/>
            <w:shd w:val="clear" w:color="auto" w:fill="DDE5FF"/>
          </w:tcPr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Что бы вы сделали по-другому сейчас?</w:t>
            </w:r>
          </w:p>
          <w:p w:rsidR="00D834F6" w:rsidRPr="00B1665E" w:rsidRDefault="00D834F6" w:rsidP="00596153">
            <w:pPr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</w:pPr>
            <w:r w:rsidRPr="00B1665E">
              <w:rPr>
                <w:rFonts w:ascii="IBM Plex Sans" w:eastAsia="Times New Roman" w:hAnsi="IBM Plex Sans" w:cs="Arial"/>
                <w:color w:val="2C2D2E"/>
                <w:sz w:val="24"/>
                <w:szCs w:val="26"/>
                <w:lang w:eastAsia="ru-RU"/>
              </w:rPr>
              <w:t>(Показывает способность к рефлексии и обучению).</w:t>
            </w:r>
          </w:p>
        </w:tc>
      </w:tr>
    </w:tbl>
    <w:p w:rsidR="00D834F6" w:rsidRPr="00700C93" w:rsidRDefault="00D834F6" w:rsidP="00596153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</w:pPr>
    </w:p>
    <w:p w:rsidR="00A7280E" w:rsidRDefault="00D834F6" w:rsidP="00700C93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</w:pP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Пример вопросов по CARD</w:t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  <w:t>Ситуация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: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Расскажите о случае, когда вам пришлось работать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в условиях сжатых сроков.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C: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В какой именно ситуации это произошло? Какова была ваша задач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а? В чем заключалась сложность?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A: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"Что вы конкретно предприняли, чтобы разрешить ситуацию/достичь цели? Как вы вза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имодействовали с командой?"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R: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"Чем все закончилось? Какой был результат для проекта/задачи/отношений? Можно 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ли измерить этот результат?"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D</w:t>
      </w:r>
      <w:r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: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"Зная итог, что бы вы сделали по-другому сейчас? Почему?"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lastRenderedPageBreak/>
        <w:t>30 Универсальных Вопросов для Инт</w:t>
      </w:r>
      <w:r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ервью (Подсказка Руководителю)</w:t>
      </w:r>
      <w:r w:rsidR="00553389" w:rsidRPr="00700C93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1. </w:t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Мотивация и Цели: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1. Почему вас заинтересовала им</w:t>
      </w:r>
      <w:r w:rsidR="00D31B65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енно эта позиция и наш Университет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2. Что для вас самое важное в работе? (Что мотивирует больше всего?)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3. Опишите идеальную рабочую среду для вас.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 xml:space="preserve">4. Какие профессиональные цели вы </w:t>
      </w:r>
      <w:r w:rsidR="00700C93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ставите перед собой на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1-3 года?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5. Что заставило вас уйти с предыдущего места раб</w:t>
      </w:r>
      <w:r w:rsidR="00700C93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оты / что могло бы удержать?</w:t>
      </w:r>
      <w:r w:rsidR="00700C93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2. 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Опыт и Ко</w:t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мпетенции (</w:t>
      </w:r>
      <w:r w:rsidR="00A757A7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применим метод CARD</w:t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):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6. Расскажите о вашем самом значимом про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фессиональном достижении.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7. Опишите ситуацию,</w:t>
      </w:r>
      <w:r w:rsidR="006A5D11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когда вы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не достигли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цели. Чему вы научились?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8. Приведите пример, когда вам пришлось быстро ада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птироваться к изменениям. </w:t>
      </w:r>
      <w:r w:rsidR="00DA27C0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9.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</w:t>
      </w:r>
      <w:r w:rsidR="00DA27C0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Как вы получаете обратную связь и как на н</w:t>
      </w:r>
      <w:r w:rsidR="00DA27C0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ее реагируете?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10. Опишите сложный проект/задачу, котор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ую вы успешно завершили?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11. Как вы обычно расставляете приоритеты, когда задач много и сроки горят?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12. Расскажите о ситуации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 конфликта в команде/с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клиенто</w:t>
      </w:r>
      <w:r w:rsidR="00DA27C0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м и как вы его 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решили.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13. Приведите пример, когда вы взяли на себя инициатив</w:t>
      </w:r>
      <w:r w:rsidR="007643ED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у, не дожидаясь указаний.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14. Как вы подходите к решению сложной, нестанд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артной проблемы?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 xml:space="preserve">15. </w:t>
      </w:r>
      <w:r w:rsidR="00E9693E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Расскажите</w:t>
      </w:r>
      <w:r w:rsidR="00DA27C0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, когд</w:t>
      </w:r>
      <w:r w:rsidR="00DA27C0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а нужно было убедить </w:t>
      </w:r>
      <w:r w:rsidR="00DA27C0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руководс</w:t>
      </w:r>
      <w:r w:rsidR="00DA27C0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тво в своей точке зрения.</w:t>
      </w:r>
      <w:r w:rsidR="00700C93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3. </w:t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Навыки и Рабочие Привычки: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16. Какие ключевые навыки, необходимые для этой позиции, вы считаете своими сильными сторонами? Приведите примеры.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17. Над какими областями своего профе</w:t>
      </w:r>
      <w:r w:rsidR="00A757A7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ссионального развития вы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работаете?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18. Опишите свой стиль общения и работы в команде.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19. Как вы справляетесь со стрессом и рабочей нагрузкой?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20. Какими инструментами/технологиями вы владеете особенно хо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рошо? Какие недавно освоили?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4. </w:t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Культура и Ценности: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21. Какие ценности компании для ва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 xml:space="preserve">с наиболее важны? 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22. Какой вклад в культуру команды вы обычно вносите?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23. Опишите лучшего руководителя, с которым вам доводилось работать. Почему?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24. Как вы относите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сь к конструктивной критике?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5. Вопросы о Компании/Позиции: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25. Что вы уже знаете о нашей компании/продукте/услуге?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26. Что вас привлекло в описании нашей вакансии?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27. Какие у вас есть вопросы о повседневных задачах на этой позиции?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 xml:space="preserve">28. Что для вас будет 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главным вызовом в этой роли?</w:t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 xml:space="preserve">6. 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Заключительные/Нестандартны</w:t>
      </w:r>
      <w:r w:rsidR="00700C93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е (Помогают увидеть личность):</w:t>
      </w:r>
      <w:r w:rsidR="00553389" w:rsidRPr="00700C93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br/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29. Если бы ваши коллеги (прошлые или настоящие) описывали вас тремя словами, что бы это были за слова? Почему?</w:t>
      </w:r>
      <w:r w:rsidR="00553389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  <w:t>30. Что бы вы хотели, чтобы я обязательно расс</w:t>
      </w:r>
      <w:r w:rsidR="00DA27C0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казал о нашей команде/работе</w:t>
      </w:r>
      <w:r w:rsidR="00094BA1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t>?</w:t>
      </w:r>
      <w:r w:rsidR="00094BA1" w:rsidRPr="00700C93"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  <w:br/>
      </w:r>
    </w:p>
    <w:p w:rsidR="004158E9" w:rsidRPr="00DA27C0" w:rsidRDefault="00553389" w:rsidP="00700C93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2C2D2E"/>
          <w:sz w:val="26"/>
          <w:szCs w:val="26"/>
          <w:lang w:eastAsia="ru-RU"/>
        </w:rPr>
      </w:pPr>
      <w:r w:rsidRPr="003129E4">
        <w:rPr>
          <w:rFonts w:ascii="IBM Plex Sans" w:eastAsia="Times New Roman" w:hAnsi="IBM Plex Sans" w:cs="Arial"/>
          <w:b/>
          <w:color w:val="2C2D2E"/>
          <w:sz w:val="26"/>
          <w:szCs w:val="26"/>
          <w:lang w:eastAsia="ru-RU"/>
        </w:rPr>
        <w:t>Удачи в подборе!</w:t>
      </w:r>
    </w:p>
    <w:sectPr w:rsidR="004158E9" w:rsidRPr="00DA27C0" w:rsidSect="00B1665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F2" w:rsidRDefault="00BA45F2" w:rsidP="007643ED">
      <w:pPr>
        <w:spacing w:after="0" w:line="240" w:lineRule="auto"/>
      </w:pPr>
      <w:r>
        <w:separator/>
      </w:r>
    </w:p>
  </w:endnote>
  <w:endnote w:type="continuationSeparator" w:id="0">
    <w:p w:rsidR="00BA45F2" w:rsidRDefault="00BA45F2" w:rsidP="0076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BM Plex Sans">
    <w:altName w:val="Times New Roman"/>
    <w:charset w:val="CC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889990"/>
      <w:docPartObj>
        <w:docPartGallery w:val="Page Numbers (Bottom of Page)"/>
        <w:docPartUnique/>
      </w:docPartObj>
    </w:sdtPr>
    <w:sdtEndPr/>
    <w:sdtContent>
      <w:p w:rsidR="007643ED" w:rsidRDefault="007643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62A">
          <w:rPr>
            <w:noProof/>
          </w:rPr>
          <w:t>3</w:t>
        </w:r>
        <w:r>
          <w:fldChar w:fldCharType="end"/>
        </w:r>
      </w:p>
    </w:sdtContent>
  </w:sdt>
  <w:p w:rsidR="007643ED" w:rsidRDefault="007643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F2" w:rsidRDefault="00BA45F2" w:rsidP="007643ED">
      <w:pPr>
        <w:spacing w:after="0" w:line="240" w:lineRule="auto"/>
      </w:pPr>
      <w:r>
        <w:separator/>
      </w:r>
    </w:p>
  </w:footnote>
  <w:footnote w:type="continuationSeparator" w:id="0">
    <w:p w:rsidR="00BA45F2" w:rsidRDefault="00BA45F2" w:rsidP="0076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16A0A"/>
    <w:multiLevelType w:val="hybridMultilevel"/>
    <w:tmpl w:val="B2EC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DD"/>
    <w:rsid w:val="00094BA1"/>
    <w:rsid w:val="000E6BC3"/>
    <w:rsid w:val="003129E4"/>
    <w:rsid w:val="004158E9"/>
    <w:rsid w:val="004708A5"/>
    <w:rsid w:val="004D5124"/>
    <w:rsid w:val="004D7DCC"/>
    <w:rsid w:val="00530926"/>
    <w:rsid w:val="00553389"/>
    <w:rsid w:val="00596153"/>
    <w:rsid w:val="00675C37"/>
    <w:rsid w:val="006A5D11"/>
    <w:rsid w:val="00700C93"/>
    <w:rsid w:val="007643ED"/>
    <w:rsid w:val="007F4C1C"/>
    <w:rsid w:val="008268FF"/>
    <w:rsid w:val="008E662A"/>
    <w:rsid w:val="008F5CCD"/>
    <w:rsid w:val="00A238A5"/>
    <w:rsid w:val="00A6184E"/>
    <w:rsid w:val="00A67616"/>
    <w:rsid w:val="00A7280E"/>
    <w:rsid w:val="00A757A7"/>
    <w:rsid w:val="00A90A30"/>
    <w:rsid w:val="00AB1759"/>
    <w:rsid w:val="00AB35D4"/>
    <w:rsid w:val="00B1665E"/>
    <w:rsid w:val="00B443DD"/>
    <w:rsid w:val="00BA45F2"/>
    <w:rsid w:val="00D31B65"/>
    <w:rsid w:val="00D70014"/>
    <w:rsid w:val="00D834F6"/>
    <w:rsid w:val="00D83A5F"/>
    <w:rsid w:val="00DA0A6A"/>
    <w:rsid w:val="00DA27C0"/>
    <w:rsid w:val="00DD06C3"/>
    <w:rsid w:val="00E9693E"/>
    <w:rsid w:val="00ED4F57"/>
    <w:rsid w:val="00F0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white"/>
    </o:shapedefaults>
    <o:shapelayout v:ext="edit">
      <o:idmap v:ext="edit" data="1"/>
    </o:shapelayout>
  </w:shapeDefaults>
  <w:decimalSymbol w:val=","/>
  <w:listSeparator w:val=";"/>
  <w15:chartTrackingRefBased/>
  <w15:docId w15:val="{2195754D-12D0-4A2E-A1FE-9B0F0CE9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6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9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43ED"/>
  </w:style>
  <w:style w:type="paragraph" w:styleId="a9">
    <w:name w:val="footer"/>
    <w:basedOn w:val="a"/>
    <w:link w:val="aa"/>
    <w:uiPriority w:val="99"/>
    <w:unhideWhenUsed/>
    <w:rsid w:val="0076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5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2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50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2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30705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5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2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#CDD8F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5893-6BAB-44ED-9110-61E6200B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2025-06-05T06:09:00Z</cp:lastPrinted>
  <dcterms:created xsi:type="dcterms:W3CDTF">2025-06-10T06:25:00Z</dcterms:created>
  <dcterms:modified xsi:type="dcterms:W3CDTF">2025-09-16T09:16:00Z</dcterms:modified>
</cp:coreProperties>
</file>