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03" w:rsidRPr="00F71971" w:rsidRDefault="00A50C03" w:rsidP="00E91791">
      <w:pPr>
        <w:widowControl w:val="0"/>
        <w:tabs>
          <w:tab w:val="left" w:pos="709"/>
        </w:tabs>
      </w:pPr>
    </w:p>
    <w:p w:rsidR="00F71971" w:rsidRPr="00F71971" w:rsidRDefault="00F71971" w:rsidP="00F71971">
      <w:pPr>
        <w:autoSpaceDE w:val="0"/>
        <w:autoSpaceDN w:val="0"/>
        <w:adjustRightInd w:val="0"/>
        <w:jc w:val="center"/>
        <w:rPr>
          <w:b/>
          <w:color w:val="000000"/>
          <w:sz w:val="20"/>
        </w:rPr>
      </w:pPr>
      <w:r w:rsidRPr="00F71971">
        <w:rPr>
          <w:b/>
          <w:color w:val="000000"/>
          <w:sz w:val="20"/>
        </w:rPr>
        <w:t>федеральное государственное автономное образовательное учреждение высшего образования</w:t>
      </w:r>
    </w:p>
    <w:p w:rsidR="00F71971" w:rsidRPr="00F71971" w:rsidRDefault="00F71971" w:rsidP="00F71971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F71971">
        <w:rPr>
          <w:b/>
          <w:color w:val="000000"/>
        </w:rPr>
        <w:t>Первый Московский государственный медицинский университет имени И.М. Сеченова:</w:t>
      </w:r>
    </w:p>
    <w:p w:rsidR="00F71971" w:rsidRPr="00F71971" w:rsidRDefault="00F71971" w:rsidP="00F71971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F71971">
        <w:rPr>
          <w:b/>
          <w:color w:val="000000"/>
        </w:rPr>
        <w:t>Министерства здравоохранения Российской Федерации</w:t>
      </w:r>
    </w:p>
    <w:p w:rsidR="00F71971" w:rsidRPr="00F71971" w:rsidRDefault="00F71971" w:rsidP="00F71971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F71971">
        <w:rPr>
          <w:b/>
          <w:color w:val="000000"/>
        </w:rPr>
        <w:t>(</w:t>
      </w:r>
      <w:proofErr w:type="spellStart"/>
      <w:r w:rsidRPr="00F71971">
        <w:rPr>
          <w:b/>
          <w:color w:val="000000"/>
        </w:rPr>
        <w:t>Сеченовский</w:t>
      </w:r>
      <w:proofErr w:type="spellEnd"/>
      <w:r w:rsidRPr="00F71971">
        <w:rPr>
          <w:b/>
          <w:color w:val="000000"/>
        </w:rPr>
        <w:t xml:space="preserve"> Университет)</w:t>
      </w:r>
    </w:p>
    <w:p w:rsidR="00A50C03" w:rsidRPr="0046658D" w:rsidRDefault="00A50C03" w:rsidP="00F71971">
      <w:pPr>
        <w:ind w:left="1416" w:firstLine="708"/>
        <w:jc w:val="both"/>
      </w:pPr>
    </w:p>
    <w:p w:rsidR="00325837" w:rsidRPr="0046658D" w:rsidRDefault="0028710F" w:rsidP="00325837">
      <w:pPr>
        <w:widowControl w:val="0"/>
        <w:tabs>
          <w:tab w:val="right" w:leader="underscore" w:pos="8505"/>
        </w:tabs>
        <w:jc w:val="center"/>
        <w:rPr>
          <w:bCs/>
        </w:rPr>
      </w:pPr>
      <w:r>
        <w:rPr>
          <w:bCs/>
        </w:rPr>
        <w:t xml:space="preserve">АННОТАЦИЯ </w:t>
      </w:r>
      <w:r w:rsidR="00325837" w:rsidRPr="0046658D">
        <w:rPr>
          <w:bCs/>
        </w:rPr>
        <w:t>ПРОГРАММА</w:t>
      </w:r>
      <w:r w:rsidR="00325837" w:rsidRPr="0046658D">
        <w:rPr>
          <w:bCs/>
          <w:sz w:val="16"/>
          <w:szCs w:val="16"/>
        </w:rPr>
        <w:t xml:space="preserve"> </w:t>
      </w:r>
      <w:r w:rsidR="00325837" w:rsidRPr="0046658D">
        <w:rPr>
          <w:bCs/>
        </w:rPr>
        <w:t xml:space="preserve">ДИСЦИПЛИНЫ </w:t>
      </w:r>
    </w:p>
    <w:p w:rsidR="0028710F" w:rsidRDefault="00325837" w:rsidP="00325837">
      <w:pPr>
        <w:widowControl w:val="0"/>
        <w:jc w:val="center"/>
        <w:rPr>
          <w:bCs/>
          <w:u w:val="single"/>
        </w:rPr>
      </w:pPr>
      <w:proofErr w:type="spellStart"/>
      <w:r w:rsidRPr="00325837">
        <w:rPr>
          <w:bCs/>
          <w:u w:val="single"/>
        </w:rPr>
        <w:t>Т</w:t>
      </w:r>
      <w:r>
        <w:rPr>
          <w:bCs/>
          <w:u w:val="single"/>
        </w:rPr>
        <w:t>рихология</w:t>
      </w:r>
      <w:proofErr w:type="spellEnd"/>
    </w:p>
    <w:p w:rsidR="00325837" w:rsidRPr="0046658D" w:rsidRDefault="0028710F" w:rsidP="00325837">
      <w:pPr>
        <w:widowControl w:val="0"/>
        <w:jc w:val="center"/>
        <w:rPr>
          <w:bCs/>
          <w:sz w:val="16"/>
          <w:szCs w:val="16"/>
        </w:rPr>
      </w:pPr>
      <w:r w:rsidRPr="0046658D">
        <w:rPr>
          <w:bCs/>
          <w:sz w:val="16"/>
          <w:szCs w:val="16"/>
        </w:rPr>
        <w:t xml:space="preserve"> </w:t>
      </w:r>
      <w:r w:rsidR="00325837" w:rsidRPr="0046658D">
        <w:rPr>
          <w:bCs/>
          <w:sz w:val="16"/>
          <w:szCs w:val="16"/>
        </w:rPr>
        <w:t>(</w:t>
      </w:r>
      <w:r w:rsidR="00325837" w:rsidRPr="004A24D9">
        <w:rPr>
          <w:bCs/>
          <w:i/>
          <w:sz w:val="16"/>
          <w:szCs w:val="16"/>
        </w:rPr>
        <w:t>наименование дисциплины</w:t>
      </w:r>
      <w:r w:rsidR="00325837">
        <w:rPr>
          <w:bCs/>
          <w:sz w:val="16"/>
          <w:szCs w:val="16"/>
        </w:rPr>
        <w:t>)</w:t>
      </w:r>
    </w:p>
    <w:p w:rsidR="00325837" w:rsidRDefault="00325837" w:rsidP="00203D5C">
      <w:pPr>
        <w:jc w:val="center"/>
      </w:pPr>
    </w:p>
    <w:p w:rsidR="00203D5C" w:rsidRDefault="00203D5C" w:rsidP="00203D5C">
      <w:pPr>
        <w:jc w:val="center"/>
      </w:pPr>
      <w:r>
        <w:t>31.05.01 «Лечебное дело»</w:t>
      </w:r>
    </w:p>
    <w:p w:rsidR="00203D5C" w:rsidRDefault="00203D5C" w:rsidP="00203D5C">
      <w:pPr>
        <w:jc w:val="center"/>
      </w:pPr>
    </w:p>
    <w:p w:rsidR="00325837" w:rsidRDefault="00325837" w:rsidP="00325837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325837" w:rsidRDefault="00E25F8A" w:rsidP="00325837">
      <w:pPr>
        <w:widowControl w:val="0"/>
        <w:tabs>
          <w:tab w:val="right" w:leader="underscore" w:pos="8505"/>
        </w:tabs>
        <w:jc w:val="both"/>
        <w:rPr>
          <w:bCs/>
        </w:rPr>
      </w:pPr>
      <w:r>
        <w:rPr>
          <w:bCs/>
        </w:rPr>
        <w:t>Трудоемкость дисциплины - 2</w:t>
      </w:r>
      <w:r w:rsidR="00325837" w:rsidRPr="0047398D">
        <w:rPr>
          <w:bCs/>
        </w:rPr>
        <w:t xml:space="preserve"> зачетные единицы </w:t>
      </w:r>
    </w:p>
    <w:p w:rsidR="00325837" w:rsidRDefault="00325837" w:rsidP="00325837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745908" w:rsidRDefault="00745908" w:rsidP="00745908">
      <w:pPr>
        <w:widowControl w:val="0"/>
        <w:tabs>
          <w:tab w:val="left" w:pos="709"/>
        </w:tabs>
        <w:ind w:firstLine="708"/>
        <w:rPr>
          <w:bCs/>
        </w:rPr>
      </w:pPr>
      <w:r>
        <w:t>1. Ц</w:t>
      </w:r>
      <w:r>
        <w:rPr>
          <w:bCs/>
        </w:rPr>
        <w:t>ель и задачи освоения дисциплины – «Дисциплина по выбору»</w:t>
      </w:r>
    </w:p>
    <w:p w:rsidR="00745908" w:rsidRDefault="00745908" w:rsidP="00745908">
      <w:pPr>
        <w:widowControl w:val="0"/>
        <w:tabs>
          <w:tab w:val="left" w:pos="709"/>
        </w:tabs>
        <w:ind w:firstLine="708"/>
      </w:pPr>
      <w:r>
        <w:rPr>
          <w:bCs/>
        </w:rPr>
        <w:t xml:space="preserve"> (далее – дисциплина).</w:t>
      </w:r>
    </w:p>
    <w:p w:rsidR="00745908" w:rsidRDefault="00745908" w:rsidP="00745908">
      <w:pPr>
        <w:pStyle w:val="Default"/>
        <w:ind w:firstLine="709"/>
        <w:jc w:val="both"/>
        <w:rPr>
          <w:bCs/>
          <w:color w:val="auto"/>
        </w:rPr>
      </w:pPr>
      <w:r>
        <w:rPr>
          <w:color w:val="auto"/>
        </w:rPr>
        <w:t>Цель освоения дисциплины «</w:t>
      </w:r>
      <w:proofErr w:type="spellStart"/>
      <w:r w:rsidR="002B3FFB">
        <w:rPr>
          <w:color w:val="auto"/>
        </w:rPr>
        <w:t>Трихология</w:t>
      </w:r>
      <w:proofErr w:type="spellEnd"/>
      <w:r>
        <w:rPr>
          <w:color w:val="auto"/>
        </w:rPr>
        <w:t xml:space="preserve">» является </w:t>
      </w:r>
      <w:r w:rsidR="00FB3AB2">
        <w:rPr>
          <w:color w:val="auto"/>
        </w:rPr>
        <w:t>овладение теорией и практикой, совершенствование знаний и уме</w:t>
      </w:r>
      <w:r w:rsidR="002B3FFB">
        <w:rPr>
          <w:color w:val="auto"/>
        </w:rPr>
        <w:t>ний по общим закономерностям заболеваний волос и волосистой части головы</w:t>
      </w:r>
      <w:r w:rsidR="00FB3AB2">
        <w:rPr>
          <w:color w:val="auto"/>
        </w:rPr>
        <w:t>, освоение методов их коррекции, реабилитации и профилактики, изучение вопросов организации оказания медицинской помощи</w:t>
      </w:r>
      <w:r>
        <w:rPr>
          <w:bCs/>
          <w:color w:val="auto"/>
        </w:rPr>
        <w:t>.</w:t>
      </w:r>
    </w:p>
    <w:p w:rsidR="00745908" w:rsidRDefault="00745908" w:rsidP="00745908">
      <w:pPr>
        <w:pStyle w:val="Default"/>
        <w:ind w:firstLine="709"/>
        <w:jc w:val="both"/>
        <w:rPr>
          <w:bCs/>
          <w:color w:val="auto"/>
        </w:rPr>
      </w:pPr>
      <w:r>
        <w:rPr>
          <w:color w:val="auto"/>
        </w:rPr>
        <w:t xml:space="preserve">При этом </w:t>
      </w:r>
      <w:r>
        <w:rPr>
          <w:b/>
          <w:i/>
          <w:color w:val="auto"/>
        </w:rPr>
        <w:t>задачами</w:t>
      </w:r>
      <w:r w:rsidR="002B3FFB">
        <w:rPr>
          <w:b/>
          <w:i/>
          <w:color w:val="auto"/>
        </w:rPr>
        <w:t xml:space="preserve"> </w:t>
      </w:r>
      <w:r>
        <w:rPr>
          <w:color w:val="auto"/>
        </w:rPr>
        <w:t>дисциплины являются</w:t>
      </w:r>
      <w:r>
        <w:rPr>
          <w:bCs/>
          <w:color w:val="auto"/>
        </w:rPr>
        <w:t>:</w:t>
      </w:r>
    </w:p>
    <w:p w:rsidR="00745908" w:rsidRDefault="00745908" w:rsidP="00745908">
      <w:pPr>
        <w:widowControl w:val="0"/>
        <w:shd w:val="clear" w:color="auto" w:fill="FFFFFF"/>
        <w:ind w:firstLine="709"/>
        <w:jc w:val="both"/>
      </w:pPr>
      <w:r>
        <w:t>приобретение:</w:t>
      </w:r>
    </w:p>
    <w:p w:rsidR="00745908" w:rsidRDefault="00745908" w:rsidP="00745908">
      <w:pPr>
        <w:widowControl w:val="0"/>
        <w:shd w:val="clear" w:color="auto" w:fill="FFFFFF"/>
        <w:ind w:firstLine="709"/>
        <w:jc w:val="both"/>
      </w:pPr>
      <w:r>
        <w:t xml:space="preserve">- понимания </w:t>
      </w:r>
      <w:r w:rsidR="00FB3AB2">
        <w:t>вопросов этики и део</w:t>
      </w:r>
      <w:r w:rsidR="002B3FFB">
        <w:t xml:space="preserve">нтологии в </w:t>
      </w:r>
      <w:proofErr w:type="spellStart"/>
      <w:r w:rsidR="002B3FFB">
        <w:t>трихологии</w:t>
      </w:r>
      <w:proofErr w:type="spellEnd"/>
      <w:r>
        <w:t xml:space="preserve">; </w:t>
      </w:r>
    </w:p>
    <w:p w:rsidR="00745908" w:rsidRDefault="00626088" w:rsidP="00745908">
      <w:pPr>
        <w:widowControl w:val="0"/>
        <w:shd w:val="clear" w:color="auto" w:fill="FFFFFF"/>
        <w:ind w:firstLine="709"/>
        <w:jc w:val="both"/>
      </w:pPr>
      <w:r>
        <w:t>-изучение основ медицинской экспертизы, реабилитации и проф</w:t>
      </w:r>
      <w:r w:rsidR="002B3FFB">
        <w:t xml:space="preserve">илактики в </w:t>
      </w:r>
      <w:proofErr w:type="spellStart"/>
      <w:r w:rsidR="002B3FFB">
        <w:t>трихологии</w:t>
      </w:r>
      <w:proofErr w:type="spellEnd"/>
      <w:r>
        <w:t xml:space="preserve">, </w:t>
      </w:r>
      <w:r w:rsidR="00745908">
        <w:t xml:space="preserve">понимания рисков, связанных с применением современных </w:t>
      </w:r>
      <w:r w:rsidR="002B3FFB">
        <w:t xml:space="preserve">лекарственных </w:t>
      </w:r>
      <w:r w:rsidR="00745908">
        <w:t>средств;</w:t>
      </w:r>
    </w:p>
    <w:p w:rsidR="00745908" w:rsidRDefault="00745908" w:rsidP="00745908">
      <w:pPr>
        <w:widowControl w:val="0"/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- теоретических знаний о сущности </w:t>
      </w:r>
      <w:r w:rsidR="00626088">
        <w:rPr>
          <w:bCs/>
        </w:rPr>
        <w:t>различны</w:t>
      </w:r>
      <w:r w:rsidR="002B3FFB">
        <w:rPr>
          <w:bCs/>
        </w:rPr>
        <w:t xml:space="preserve">х разделов </w:t>
      </w:r>
      <w:proofErr w:type="spellStart"/>
      <w:r w:rsidR="002B3FFB">
        <w:rPr>
          <w:bCs/>
        </w:rPr>
        <w:t>трихологии</w:t>
      </w:r>
      <w:proofErr w:type="spellEnd"/>
      <w:r>
        <w:rPr>
          <w:bCs/>
        </w:rPr>
        <w:t>;</w:t>
      </w:r>
    </w:p>
    <w:p w:rsidR="00745908" w:rsidRDefault="00626088" w:rsidP="00745908">
      <w:pPr>
        <w:widowControl w:val="0"/>
        <w:shd w:val="clear" w:color="auto" w:fill="FFFFFF"/>
        <w:ind w:firstLine="709"/>
        <w:jc w:val="both"/>
        <w:rPr>
          <w:bCs/>
        </w:rPr>
      </w:pPr>
      <w:r>
        <w:rPr>
          <w:bCs/>
        </w:rPr>
        <w:t>-</w:t>
      </w:r>
      <w:r w:rsidR="00745908">
        <w:rPr>
          <w:bCs/>
        </w:rPr>
        <w:t>знаний</w:t>
      </w:r>
      <w:r>
        <w:rPr>
          <w:bCs/>
        </w:rPr>
        <w:t xml:space="preserve"> и</w:t>
      </w:r>
      <w:r w:rsidR="00745908">
        <w:rPr>
          <w:bCs/>
        </w:rPr>
        <w:t xml:space="preserve"> умений </w:t>
      </w:r>
      <w:r>
        <w:rPr>
          <w:bCs/>
        </w:rPr>
        <w:t xml:space="preserve">по общим закономерностям возникновения </w:t>
      </w:r>
      <w:r w:rsidR="002B3FFB">
        <w:rPr>
          <w:bCs/>
        </w:rPr>
        <w:t>и развития заболеваний волос и кожи волосистой части головы</w:t>
      </w:r>
      <w:r w:rsidR="00745908">
        <w:rPr>
          <w:bCs/>
        </w:rPr>
        <w:t>;</w:t>
      </w:r>
    </w:p>
    <w:p w:rsidR="00745908" w:rsidRDefault="00745908" w:rsidP="00745908">
      <w:pPr>
        <w:widowControl w:val="0"/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формирование: </w:t>
      </w:r>
    </w:p>
    <w:p w:rsidR="00745908" w:rsidRDefault="00745908" w:rsidP="00745908">
      <w:pPr>
        <w:widowControl w:val="0"/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- культуры профессиональной безопасности, способностей для идентификации безопасностей и </w:t>
      </w:r>
      <w:r w:rsidR="006702F9">
        <w:rPr>
          <w:bCs/>
        </w:rPr>
        <w:t xml:space="preserve">оценивания рисков в сфере </w:t>
      </w:r>
      <w:r>
        <w:rPr>
          <w:bCs/>
        </w:rPr>
        <w:t>профессиональной деятельности</w:t>
      </w:r>
      <w:r w:rsidR="002B3FFB">
        <w:rPr>
          <w:bCs/>
        </w:rPr>
        <w:t xml:space="preserve"> врача-</w:t>
      </w:r>
      <w:proofErr w:type="spellStart"/>
      <w:r w:rsidR="002B3FFB">
        <w:rPr>
          <w:bCs/>
        </w:rPr>
        <w:t>трихолога</w:t>
      </w:r>
      <w:proofErr w:type="spellEnd"/>
      <w:r>
        <w:rPr>
          <w:bCs/>
        </w:rPr>
        <w:t>;</w:t>
      </w:r>
    </w:p>
    <w:p w:rsidR="00745908" w:rsidRDefault="00745908" w:rsidP="00745908">
      <w:pPr>
        <w:widowControl w:val="0"/>
        <w:shd w:val="clear" w:color="auto" w:fill="FFFFFF"/>
        <w:ind w:firstLine="709"/>
        <w:jc w:val="both"/>
      </w:pPr>
      <w:r>
        <w:t>-</w:t>
      </w:r>
      <w:r w:rsidR="002B3FFB">
        <w:t>знаний о профилактики заболеваний волос и кожи волосистой части головы</w:t>
      </w:r>
      <w:r w:rsidR="00F37E59">
        <w:t xml:space="preserve"> и ранней диагно</w:t>
      </w:r>
      <w:r w:rsidR="002B3FFB">
        <w:t>стики патологии</w:t>
      </w:r>
      <w:r w:rsidR="00F37E59">
        <w:t>;</w:t>
      </w:r>
    </w:p>
    <w:p w:rsidR="00745908" w:rsidRDefault="00745908" w:rsidP="00745908">
      <w:pPr>
        <w:widowControl w:val="0"/>
        <w:shd w:val="clear" w:color="auto" w:fill="FFFFFF"/>
        <w:ind w:firstLine="709"/>
        <w:jc w:val="both"/>
      </w:pPr>
      <w:r>
        <w:t>-</w:t>
      </w:r>
      <w:r w:rsidR="00F37E59">
        <w:t xml:space="preserve">знаний о принципах и методах </w:t>
      </w:r>
      <w:r w:rsidR="005D4331">
        <w:t>коррекции врожденных и приобретенных морфофункциона</w:t>
      </w:r>
      <w:r w:rsidR="002B3FFB">
        <w:t>льных изменений волос и кожи волосистой часто головы</w:t>
      </w:r>
      <w:r>
        <w:rPr>
          <w:bCs/>
        </w:rPr>
        <w:t>;</w:t>
      </w:r>
    </w:p>
    <w:p w:rsidR="00745908" w:rsidRDefault="006702F9" w:rsidP="00745908">
      <w:pPr>
        <w:widowControl w:val="0"/>
        <w:shd w:val="clear" w:color="auto" w:fill="FFFFFF"/>
        <w:tabs>
          <w:tab w:val="left" w:pos="1276"/>
        </w:tabs>
        <w:ind w:firstLine="709"/>
        <w:jc w:val="both"/>
      </w:pPr>
      <w:r>
        <w:t>-</w:t>
      </w:r>
      <w:r w:rsidR="002B3FFB">
        <w:t>знаний о принципах лечений заболеваний волос и кожи волосистой части головы</w:t>
      </w:r>
      <w:r w:rsidR="00745908">
        <w:t>;</w:t>
      </w:r>
    </w:p>
    <w:p w:rsidR="00745908" w:rsidRDefault="00745908" w:rsidP="00745908">
      <w:pPr>
        <w:widowControl w:val="0"/>
        <w:shd w:val="clear" w:color="auto" w:fill="FFFFFF"/>
        <w:tabs>
          <w:tab w:val="left" w:pos="1276"/>
        </w:tabs>
        <w:ind w:firstLine="709"/>
        <w:jc w:val="both"/>
      </w:pPr>
      <w:r>
        <w:t xml:space="preserve">- мотивации и способности для самостоятельного повышения уровня </w:t>
      </w:r>
      <w:r w:rsidR="005D4331">
        <w:t>знаний, умений и навыков в обл</w:t>
      </w:r>
      <w:r w:rsidR="002B3FFB">
        <w:t xml:space="preserve">асти </w:t>
      </w:r>
      <w:proofErr w:type="spellStart"/>
      <w:r w:rsidR="002B3FFB">
        <w:t>трихологии</w:t>
      </w:r>
      <w:proofErr w:type="spellEnd"/>
      <w:r w:rsidR="006702F9">
        <w:t xml:space="preserve"> и смежных с ней специальностей</w:t>
      </w:r>
      <w:r>
        <w:t>.</w:t>
      </w:r>
    </w:p>
    <w:p w:rsidR="00F43278" w:rsidRDefault="00F43278" w:rsidP="00F43278">
      <w:pPr>
        <w:widowControl w:val="0"/>
        <w:rPr>
          <w:bCs/>
        </w:rPr>
      </w:pPr>
      <w:r w:rsidRPr="00F43278">
        <w:rPr>
          <w:bCs/>
        </w:rPr>
        <w:t>Разделы учебной дисциплины и компетенции, которые формируют</w:t>
      </w:r>
      <w:r w:rsidR="005D4331">
        <w:rPr>
          <w:bCs/>
        </w:rPr>
        <w:t>с</w:t>
      </w:r>
      <w:r w:rsidRPr="00F43278">
        <w:rPr>
          <w:bCs/>
        </w:rPr>
        <w:t>я при их изучении</w:t>
      </w:r>
    </w:p>
    <w:p w:rsidR="00F43278" w:rsidRPr="00F43278" w:rsidRDefault="00F43278" w:rsidP="00F43278">
      <w:pPr>
        <w:widowControl w:val="0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7054"/>
      </w:tblGrid>
      <w:tr w:rsidR="0028710F" w:rsidRPr="00F43278" w:rsidTr="0028710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10F" w:rsidRPr="00F43278" w:rsidRDefault="0028710F">
            <w:pPr>
              <w:widowControl w:val="0"/>
              <w:jc w:val="center"/>
            </w:pPr>
            <w:r w:rsidRPr="00F43278">
              <w:rPr>
                <w:bCs/>
              </w:rPr>
              <w:t>Наименование раздела учебной дисциплины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10F" w:rsidRPr="00F43278" w:rsidRDefault="0028710F">
            <w:pPr>
              <w:widowControl w:val="0"/>
              <w:jc w:val="center"/>
              <w:rPr>
                <w:bCs/>
              </w:rPr>
            </w:pPr>
            <w:r w:rsidRPr="00F43278">
              <w:rPr>
                <w:bCs/>
              </w:rPr>
              <w:t xml:space="preserve">Содержание раздела в дидактических единицах </w:t>
            </w:r>
          </w:p>
          <w:p w:rsidR="0028710F" w:rsidRPr="00F43278" w:rsidRDefault="0028710F">
            <w:pPr>
              <w:widowControl w:val="0"/>
              <w:jc w:val="center"/>
            </w:pPr>
            <w:r w:rsidRPr="00F43278">
              <w:rPr>
                <w:bCs/>
              </w:rPr>
              <w:t xml:space="preserve"> (темы разделов)</w:t>
            </w:r>
          </w:p>
        </w:tc>
      </w:tr>
      <w:tr w:rsidR="0028710F" w:rsidTr="0028710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10F" w:rsidRDefault="0028710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10F" w:rsidRDefault="0028710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8710F" w:rsidTr="0028710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0F" w:rsidRDefault="0028710F" w:rsidP="005D4331">
            <w:pPr>
              <w:jc w:val="both"/>
            </w:pPr>
            <w:r w:rsidRPr="003B7E80">
              <w:t>Введение в предмет «</w:t>
            </w:r>
            <w:proofErr w:type="spellStart"/>
            <w:r w:rsidRPr="003B7E80">
              <w:t>Трихология</w:t>
            </w:r>
            <w:proofErr w:type="spellEnd"/>
            <w:r w:rsidRPr="003B7E80">
              <w:t>»: история развития, основные понятия, организация работы, психология общения.</w:t>
            </w:r>
          </w:p>
          <w:p w:rsidR="0028710F" w:rsidRDefault="0028710F" w:rsidP="005D4331">
            <w:pPr>
              <w:jc w:val="both"/>
            </w:pP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F" w:rsidRDefault="0028710F" w:rsidP="00CC1991">
            <w:pPr>
              <w:pStyle w:val="2"/>
              <w:spacing w:line="240" w:lineRule="auto"/>
              <w:ind w:left="0"/>
              <w:contextualSpacing/>
              <w:jc w:val="both"/>
            </w:pPr>
            <w:r>
              <w:rPr>
                <w:bCs/>
              </w:rPr>
              <w:lastRenderedPageBreak/>
              <w:t xml:space="preserve">История развития </w:t>
            </w:r>
            <w:proofErr w:type="spellStart"/>
            <w:r>
              <w:rPr>
                <w:bCs/>
              </w:rPr>
              <w:t>трихологии</w:t>
            </w:r>
            <w:proofErr w:type="spellEnd"/>
            <w:r>
              <w:rPr>
                <w:bCs/>
              </w:rPr>
              <w:t xml:space="preserve"> как направления</w:t>
            </w:r>
            <w:r w:rsidRPr="008941FE">
              <w:rPr>
                <w:bCs/>
              </w:rPr>
              <w:t xml:space="preserve"> эстетической медицины, место эстетической медицины в структуре здравоохранения, основные понятия, организация рабо</w:t>
            </w:r>
            <w:r>
              <w:rPr>
                <w:bCs/>
              </w:rPr>
              <w:t>ты врача-</w:t>
            </w:r>
            <w:proofErr w:type="spellStart"/>
            <w:r>
              <w:rPr>
                <w:bCs/>
              </w:rPr>
              <w:t>трихолога</w:t>
            </w:r>
            <w:proofErr w:type="spellEnd"/>
            <w:r w:rsidRPr="008941FE">
              <w:rPr>
                <w:bCs/>
              </w:rPr>
              <w:t>, психология общения</w:t>
            </w:r>
          </w:p>
        </w:tc>
      </w:tr>
      <w:tr w:rsidR="0028710F" w:rsidTr="0028710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F" w:rsidRDefault="0028710F" w:rsidP="00D9580C">
            <w:r w:rsidRPr="003B7E80">
              <w:lastRenderedPageBreak/>
              <w:t xml:space="preserve">Анатомо-физиологические особенности волос и волосяных фолликулов. Критерии нормы и патологии в </w:t>
            </w:r>
            <w:proofErr w:type="spellStart"/>
            <w:r w:rsidRPr="003B7E80">
              <w:t>трихологии</w:t>
            </w:r>
            <w:proofErr w:type="spellEnd"/>
            <w:r w:rsidRPr="003B7E80">
              <w:t>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F" w:rsidRPr="008941FE" w:rsidRDefault="0028710F" w:rsidP="003B7E80">
            <w:pPr>
              <w:tabs>
                <w:tab w:val="right" w:leader="underscore" w:pos="9639"/>
              </w:tabs>
              <w:rPr>
                <w:bCs/>
              </w:rPr>
            </w:pPr>
            <w:r w:rsidRPr="008941FE">
              <w:rPr>
                <w:bCs/>
              </w:rPr>
              <w:t>Анатомическое строе</w:t>
            </w:r>
            <w:r>
              <w:rPr>
                <w:bCs/>
              </w:rPr>
              <w:t>ние покровных тканей организма</w:t>
            </w:r>
            <w:r w:rsidRPr="00171C62">
              <w:rPr>
                <w:bCs/>
              </w:rPr>
              <w:t>.</w:t>
            </w:r>
            <w:r>
              <w:rPr>
                <w:bCs/>
              </w:rPr>
              <w:t xml:space="preserve"> Анатомия и физиология волосяного фолликула. Цикл роста волоса.</w:t>
            </w:r>
            <w:r w:rsidRPr="00171C62">
              <w:rPr>
                <w:bCs/>
              </w:rPr>
              <w:t xml:space="preserve"> Стволовые клетки волосяного фолликула. Фолликулярная единица. Цикл роста волоса.</w:t>
            </w:r>
            <w:r>
              <w:rPr>
                <w:bCs/>
              </w:rPr>
              <w:t xml:space="preserve"> </w:t>
            </w:r>
            <w:r w:rsidRPr="008941FE">
              <w:rPr>
                <w:bCs/>
              </w:rPr>
              <w:t xml:space="preserve">Особенности физиологии </w:t>
            </w:r>
            <w:r>
              <w:rPr>
                <w:bCs/>
              </w:rPr>
              <w:t xml:space="preserve">волоса </w:t>
            </w:r>
            <w:r w:rsidRPr="008941FE">
              <w:rPr>
                <w:bCs/>
              </w:rPr>
              <w:t>в зависимости от возрастных периодов человека. Критерии оценки возрастных изменений и признаки старения</w:t>
            </w:r>
            <w:r>
              <w:rPr>
                <w:bCs/>
              </w:rPr>
              <w:t xml:space="preserve"> волос</w:t>
            </w:r>
            <w:r w:rsidRPr="008941FE">
              <w:rPr>
                <w:bCs/>
              </w:rPr>
              <w:t>.</w:t>
            </w:r>
          </w:p>
          <w:p w:rsidR="0028710F" w:rsidRDefault="0028710F" w:rsidP="00171C62">
            <w:pPr>
              <w:rPr>
                <w:rFonts w:eastAsia="Calibri"/>
                <w:lang w:eastAsia="en-US"/>
              </w:rPr>
            </w:pPr>
            <w:r w:rsidRPr="008941FE">
              <w:rPr>
                <w:bCs/>
              </w:rPr>
              <w:t>Факторы</w:t>
            </w:r>
            <w:r>
              <w:rPr>
                <w:bCs/>
              </w:rPr>
              <w:t xml:space="preserve">, </w:t>
            </w:r>
            <w:r w:rsidRPr="008941FE">
              <w:rPr>
                <w:bCs/>
              </w:rPr>
              <w:t xml:space="preserve">влияющие на изменение покровных тканей организма. </w:t>
            </w:r>
          </w:p>
        </w:tc>
      </w:tr>
      <w:tr w:rsidR="0028710F" w:rsidTr="0028710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F" w:rsidRDefault="0028710F" w:rsidP="00133116">
            <w:r w:rsidRPr="003B7E80">
              <w:t xml:space="preserve">Современные представления </w:t>
            </w:r>
            <w:proofErr w:type="gramStart"/>
            <w:r w:rsidRPr="003B7E80">
              <w:t>о</w:t>
            </w:r>
            <w:proofErr w:type="gramEnd"/>
            <w:r w:rsidRPr="003B7E80">
              <w:t xml:space="preserve"> этиологии, патогенезе </w:t>
            </w:r>
            <w:proofErr w:type="spellStart"/>
            <w:r w:rsidRPr="003B7E80">
              <w:t>нерубцовых</w:t>
            </w:r>
            <w:proofErr w:type="spellEnd"/>
            <w:r w:rsidRPr="003B7E80">
              <w:t xml:space="preserve"> </w:t>
            </w:r>
            <w:proofErr w:type="spellStart"/>
            <w:r w:rsidRPr="003B7E80">
              <w:t>алопеций</w:t>
            </w:r>
            <w:proofErr w:type="spellEnd"/>
            <w:r>
              <w:t>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F" w:rsidRDefault="0028710F" w:rsidP="003B7E80">
            <w:pPr>
              <w:jc w:val="both"/>
            </w:pPr>
            <w:r>
              <w:t xml:space="preserve">Современные представления </w:t>
            </w:r>
            <w:proofErr w:type="gramStart"/>
            <w:r>
              <w:t>о</w:t>
            </w:r>
            <w:proofErr w:type="gramEnd"/>
            <w:r>
              <w:t xml:space="preserve"> этиологии, патогенезе </w:t>
            </w:r>
            <w:proofErr w:type="spellStart"/>
            <w:r>
              <w:t>нерубцовых</w:t>
            </w:r>
            <w:proofErr w:type="spellEnd"/>
            <w:r>
              <w:t xml:space="preserve"> </w:t>
            </w:r>
            <w:proofErr w:type="spellStart"/>
            <w:r>
              <w:t>алопеций</w:t>
            </w:r>
            <w:proofErr w:type="spellEnd"/>
            <w:r>
              <w:t xml:space="preserve">. Нейроэндокринные аспекты </w:t>
            </w:r>
            <w:proofErr w:type="spellStart"/>
            <w:r>
              <w:t>алопеций</w:t>
            </w:r>
            <w:proofErr w:type="spellEnd"/>
            <w:r>
              <w:t xml:space="preserve">. Патология щитовидной железы, методы диагностики, тактика ведения пациентов с </w:t>
            </w:r>
            <w:proofErr w:type="gramStart"/>
            <w:r>
              <w:t>диффузными</w:t>
            </w:r>
            <w:proofErr w:type="gramEnd"/>
            <w:r>
              <w:t xml:space="preserve"> </w:t>
            </w:r>
            <w:proofErr w:type="spellStart"/>
            <w:r>
              <w:t>алопециями</w:t>
            </w:r>
            <w:proofErr w:type="spellEnd"/>
            <w:r>
              <w:t xml:space="preserve"> на фоне заболеваний щитовидной железы. Виды диффузного выпадения волос, принципы диагностики и лечения. Андрогенетическое облысение. Себорея, себорейный дерматит, перхоть. Диагностика, лечение. Лечение андрогенетической </w:t>
            </w:r>
            <w:proofErr w:type="spellStart"/>
            <w:r>
              <w:t>алопеции</w:t>
            </w:r>
            <w:proofErr w:type="spellEnd"/>
            <w:r>
              <w:t xml:space="preserve"> с позиций доказательной медицины. </w:t>
            </w:r>
            <w:proofErr w:type="spellStart"/>
            <w:r>
              <w:t>Адьювантные</w:t>
            </w:r>
            <w:proofErr w:type="spellEnd"/>
            <w:r>
              <w:t xml:space="preserve"> методы лечения андрогенетической </w:t>
            </w:r>
            <w:proofErr w:type="spellStart"/>
            <w:r>
              <w:t>алопеции</w:t>
            </w:r>
            <w:proofErr w:type="spellEnd"/>
            <w:r>
              <w:t xml:space="preserve">. </w:t>
            </w:r>
          </w:p>
          <w:p w:rsidR="0028710F" w:rsidRDefault="0028710F" w:rsidP="003B7E80">
            <w:pPr>
              <w:jc w:val="both"/>
            </w:pPr>
            <w:r>
              <w:t xml:space="preserve">Гнездная </w:t>
            </w:r>
            <w:proofErr w:type="spellStart"/>
            <w:r>
              <w:t>алопеция</w:t>
            </w:r>
            <w:proofErr w:type="spellEnd"/>
            <w:r>
              <w:t xml:space="preserve">. Иммунология </w:t>
            </w:r>
            <w:proofErr w:type="gramStart"/>
            <w:r>
              <w:t>гнездной</w:t>
            </w:r>
            <w:proofErr w:type="gramEnd"/>
            <w:r>
              <w:t xml:space="preserve"> </w:t>
            </w:r>
            <w:proofErr w:type="spellStart"/>
            <w:r>
              <w:t>алопеции</w:t>
            </w:r>
            <w:proofErr w:type="spellEnd"/>
            <w:r>
              <w:t xml:space="preserve">. </w:t>
            </w:r>
            <w:proofErr w:type="gramStart"/>
            <w:r>
              <w:t xml:space="preserve">Современные методы лечения гнездной </w:t>
            </w:r>
            <w:proofErr w:type="spellStart"/>
            <w:r>
              <w:t>алопеции</w:t>
            </w:r>
            <w:proofErr w:type="spellEnd"/>
            <w:r>
              <w:t xml:space="preserve"> с доказанной эффективностью.</w:t>
            </w:r>
            <w:proofErr w:type="gramEnd"/>
            <w:r>
              <w:t xml:space="preserve"> </w:t>
            </w:r>
            <w:proofErr w:type="spellStart"/>
            <w:r>
              <w:t>Адьювантные</w:t>
            </w:r>
            <w:proofErr w:type="spellEnd"/>
            <w:r>
              <w:t xml:space="preserve"> методы лечения гнездной </w:t>
            </w:r>
            <w:proofErr w:type="spellStart"/>
            <w:r>
              <w:t>алопеции</w:t>
            </w:r>
            <w:proofErr w:type="spellEnd"/>
            <w:r>
              <w:t>. Заболеваниями.</w:t>
            </w:r>
          </w:p>
        </w:tc>
      </w:tr>
      <w:tr w:rsidR="0028710F" w:rsidTr="0028710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F" w:rsidRDefault="0028710F" w:rsidP="003B7E80">
            <w:r w:rsidRPr="003B7E80">
              <w:t xml:space="preserve">Рубцовые </w:t>
            </w:r>
            <w:proofErr w:type="spellStart"/>
            <w:r w:rsidRPr="003B7E80">
              <w:t>алопеции</w:t>
            </w:r>
            <w:proofErr w:type="spellEnd"/>
            <w:r w:rsidRPr="003B7E80">
              <w:t>, методы диагностики и лечения.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F" w:rsidRDefault="0028710F" w:rsidP="003B7E80">
            <w:pPr>
              <w:ind w:firstLine="284"/>
              <w:jc w:val="both"/>
            </w:pPr>
            <w:r w:rsidRPr="003B7E80">
              <w:t xml:space="preserve">Современная классификация </w:t>
            </w:r>
            <w:proofErr w:type="gramStart"/>
            <w:r w:rsidRPr="003B7E80">
              <w:t>рубцовых</w:t>
            </w:r>
            <w:proofErr w:type="gramEnd"/>
            <w:r w:rsidRPr="003B7E80">
              <w:t xml:space="preserve"> </w:t>
            </w:r>
            <w:proofErr w:type="spellStart"/>
            <w:r w:rsidRPr="003B7E80">
              <w:t>алопеций</w:t>
            </w:r>
            <w:proofErr w:type="spellEnd"/>
            <w:r w:rsidRPr="003B7E80">
              <w:t xml:space="preserve">. Представление о </w:t>
            </w:r>
            <w:proofErr w:type="gramStart"/>
            <w:r w:rsidRPr="003B7E80">
              <w:t>Рубцовые</w:t>
            </w:r>
            <w:proofErr w:type="gramEnd"/>
            <w:r w:rsidRPr="003B7E80">
              <w:t xml:space="preserve"> </w:t>
            </w:r>
            <w:proofErr w:type="spellStart"/>
            <w:r w:rsidRPr="003B7E80">
              <w:t>алопеции</w:t>
            </w:r>
            <w:proofErr w:type="spellEnd"/>
            <w:r w:rsidRPr="003B7E80">
              <w:t xml:space="preserve">, </w:t>
            </w:r>
            <w:proofErr w:type="spellStart"/>
            <w:r w:rsidRPr="003B7E80">
              <w:t>этиогогия</w:t>
            </w:r>
            <w:proofErr w:type="spellEnd"/>
            <w:r w:rsidRPr="003B7E80">
              <w:t>, патогенез. Методы диагностики и лечения. Заблуждения врачей и заблуждения пациентов – мифы и реальность. Патология стержней волос – врожденная и приобретенная.</w:t>
            </w:r>
          </w:p>
        </w:tc>
      </w:tr>
      <w:tr w:rsidR="0028710F" w:rsidTr="0028710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F" w:rsidRPr="003B7E80" w:rsidRDefault="0028710F" w:rsidP="003B7E8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Современные методы диагностики </w:t>
            </w:r>
            <w:r w:rsidRPr="003B7E80">
              <w:rPr>
                <w:color w:val="auto"/>
              </w:rPr>
              <w:t xml:space="preserve">в </w:t>
            </w:r>
            <w:proofErr w:type="spellStart"/>
            <w:r w:rsidRPr="003B7E80">
              <w:rPr>
                <w:color w:val="auto"/>
              </w:rPr>
              <w:t>трихологии</w:t>
            </w:r>
            <w:proofErr w:type="spellEnd"/>
            <w:r w:rsidRPr="003B7E80">
              <w:rPr>
                <w:color w:val="auto"/>
              </w:rPr>
              <w:t xml:space="preserve"> – </w:t>
            </w:r>
            <w:proofErr w:type="spellStart"/>
            <w:r w:rsidRPr="003B7E80">
              <w:rPr>
                <w:color w:val="auto"/>
              </w:rPr>
              <w:t>трихоскопия</w:t>
            </w:r>
            <w:proofErr w:type="spellEnd"/>
            <w:r w:rsidRPr="003B7E80">
              <w:rPr>
                <w:color w:val="auto"/>
              </w:rPr>
              <w:t xml:space="preserve"> и </w:t>
            </w:r>
            <w:proofErr w:type="spellStart"/>
            <w:r w:rsidRPr="003B7E80">
              <w:rPr>
                <w:color w:val="auto"/>
              </w:rPr>
              <w:t>фототрихограмма</w:t>
            </w:r>
            <w:proofErr w:type="spellEnd"/>
            <w:r w:rsidRPr="003B7E80">
              <w:rPr>
                <w:color w:val="auto"/>
              </w:rPr>
              <w:t xml:space="preserve">. Критерии нормы и патологии в </w:t>
            </w:r>
            <w:proofErr w:type="spellStart"/>
            <w:r w:rsidRPr="003B7E80">
              <w:rPr>
                <w:color w:val="auto"/>
              </w:rPr>
              <w:t>трихологии</w:t>
            </w:r>
            <w:proofErr w:type="spellEnd"/>
            <w:r w:rsidRPr="003B7E80">
              <w:rPr>
                <w:color w:val="auto"/>
              </w:rPr>
              <w:t>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F" w:rsidRDefault="0028710F" w:rsidP="003B7E80">
            <w:pPr>
              <w:jc w:val="both"/>
            </w:pPr>
            <w:r w:rsidRPr="003B7E80">
              <w:t xml:space="preserve">Диагностические методы в </w:t>
            </w:r>
            <w:proofErr w:type="spellStart"/>
            <w:r w:rsidRPr="003B7E80">
              <w:t>трихологии</w:t>
            </w:r>
            <w:proofErr w:type="spellEnd"/>
            <w:r w:rsidRPr="003B7E80">
              <w:t xml:space="preserve"> – </w:t>
            </w:r>
            <w:proofErr w:type="spellStart"/>
            <w:r w:rsidRPr="003B7E80">
              <w:t>трихоскопия</w:t>
            </w:r>
            <w:proofErr w:type="spellEnd"/>
            <w:r w:rsidRPr="003B7E80">
              <w:t xml:space="preserve"> и </w:t>
            </w:r>
            <w:proofErr w:type="spellStart"/>
            <w:r w:rsidRPr="003B7E80">
              <w:t>фототрихограмма</w:t>
            </w:r>
            <w:proofErr w:type="spellEnd"/>
            <w:r w:rsidRPr="003B7E80">
              <w:t xml:space="preserve">. Критерии нормы и патологии в </w:t>
            </w:r>
            <w:proofErr w:type="spellStart"/>
            <w:r w:rsidRPr="003B7E80">
              <w:t>трихологии</w:t>
            </w:r>
            <w:proofErr w:type="spellEnd"/>
            <w:r w:rsidRPr="003B7E80">
              <w:t xml:space="preserve">. Расчет плотности, диаметра, индивидуальной скорости роста волос, расчет индивидуальной нормы выпадения волос, прогнозирование эффективности лечения, объективные методы оценки динамики лечения. </w:t>
            </w:r>
            <w:proofErr w:type="spellStart"/>
            <w:r w:rsidRPr="003B7E80">
              <w:t>Трихосокопические</w:t>
            </w:r>
            <w:proofErr w:type="spellEnd"/>
            <w:r w:rsidRPr="003B7E80">
              <w:t xml:space="preserve"> критерии заболеваний волос, методы дифференциальной диагностики на основе </w:t>
            </w:r>
            <w:proofErr w:type="spellStart"/>
            <w:r w:rsidRPr="003B7E80">
              <w:t>трихоскопии</w:t>
            </w:r>
            <w:proofErr w:type="spellEnd"/>
            <w:r w:rsidRPr="003B7E80">
              <w:t xml:space="preserve">. Роль контролируемой микротравмы в стимуляции роста волос. Компьютерная программа </w:t>
            </w:r>
            <w:proofErr w:type="spellStart"/>
            <w:r w:rsidRPr="003B7E80">
              <w:t>Trichoscience</w:t>
            </w:r>
            <w:proofErr w:type="spellEnd"/>
            <w:r w:rsidRPr="003B7E80">
              <w:t xml:space="preserve">®. </w:t>
            </w:r>
            <w:proofErr w:type="spellStart"/>
            <w:r w:rsidRPr="003B7E80">
              <w:t>Фототрихограмма</w:t>
            </w:r>
            <w:proofErr w:type="spellEnd"/>
            <w:r w:rsidRPr="003B7E80">
              <w:t>.</w:t>
            </w:r>
          </w:p>
        </w:tc>
      </w:tr>
      <w:tr w:rsidR="0028710F" w:rsidTr="0028710F">
        <w:trPr>
          <w:trHeight w:val="50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0F" w:rsidRPr="003B7E80" w:rsidRDefault="0028710F">
            <w:pPr>
              <w:pStyle w:val="Default"/>
              <w:jc w:val="both"/>
            </w:pPr>
            <w:r w:rsidRPr="003B7E80">
              <w:t xml:space="preserve">Современные методы лечения заболеваний волос и кожи волосистой части головы. </w:t>
            </w:r>
            <w:proofErr w:type="spellStart"/>
            <w:r w:rsidRPr="003B7E80">
              <w:t>Плазмотерапия</w:t>
            </w:r>
            <w:proofErr w:type="spellEnd"/>
            <w:r w:rsidRPr="003B7E80">
              <w:t xml:space="preserve">. </w:t>
            </w:r>
            <w:proofErr w:type="spellStart"/>
            <w:r w:rsidRPr="003B7E80">
              <w:t>Мезотерапия</w:t>
            </w:r>
            <w:proofErr w:type="spellEnd"/>
            <w:r w:rsidRPr="003B7E80">
              <w:t xml:space="preserve"> в практике врача – </w:t>
            </w:r>
            <w:proofErr w:type="spellStart"/>
            <w:r w:rsidRPr="003B7E80">
              <w:t>трихолога</w:t>
            </w:r>
            <w:proofErr w:type="spellEnd"/>
            <w:r w:rsidRPr="003B7E80">
              <w:t xml:space="preserve">. Принципы составления </w:t>
            </w:r>
            <w:proofErr w:type="spellStart"/>
            <w:r w:rsidRPr="003B7E80">
              <w:t>мезотерапевтических</w:t>
            </w:r>
            <w:proofErr w:type="spellEnd"/>
            <w:r w:rsidRPr="003B7E80">
              <w:t xml:space="preserve"> протоколов.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0F" w:rsidRDefault="0028710F" w:rsidP="003B7E8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3B7E80">
              <w:rPr>
                <w:color w:val="auto"/>
              </w:rPr>
              <w:t xml:space="preserve">Лечение андрогенетической </w:t>
            </w:r>
            <w:proofErr w:type="spellStart"/>
            <w:r w:rsidRPr="003B7E80">
              <w:rPr>
                <w:color w:val="auto"/>
              </w:rPr>
              <w:t>алопеции</w:t>
            </w:r>
            <w:proofErr w:type="spellEnd"/>
            <w:r w:rsidRPr="003B7E80">
              <w:rPr>
                <w:color w:val="auto"/>
              </w:rPr>
              <w:t xml:space="preserve"> с позиций доказательной медицины. </w:t>
            </w:r>
            <w:proofErr w:type="spellStart"/>
            <w:r w:rsidRPr="003B7E80">
              <w:rPr>
                <w:color w:val="auto"/>
              </w:rPr>
              <w:t>Адьювантные</w:t>
            </w:r>
            <w:proofErr w:type="spellEnd"/>
            <w:r w:rsidRPr="003B7E80">
              <w:rPr>
                <w:color w:val="auto"/>
              </w:rPr>
              <w:t xml:space="preserve"> методы лечения андрогенетической </w:t>
            </w:r>
            <w:proofErr w:type="spellStart"/>
            <w:r w:rsidRPr="003B7E80">
              <w:rPr>
                <w:color w:val="auto"/>
              </w:rPr>
              <w:t>алопеции</w:t>
            </w:r>
            <w:proofErr w:type="spellEnd"/>
            <w:r w:rsidRPr="003B7E80">
              <w:rPr>
                <w:color w:val="auto"/>
              </w:rPr>
              <w:t xml:space="preserve">. Активные вещества и препараты в практике врача – </w:t>
            </w:r>
            <w:proofErr w:type="spellStart"/>
            <w:r w:rsidRPr="003B7E80">
              <w:rPr>
                <w:color w:val="auto"/>
              </w:rPr>
              <w:t>трихолога</w:t>
            </w:r>
            <w:proofErr w:type="spellEnd"/>
            <w:r w:rsidRPr="003B7E80">
              <w:rPr>
                <w:color w:val="auto"/>
              </w:rPr>
              <w:t xml:space="preserve">. Лекарственные и косметические средства. Обзор наиболее распространенных лечебно-косметических линий. Препараты из аптечной сети. Физиотерапия в </w:t>
            </w:r>
            <w:proofErr w:type="spellStart"/>
            <w:r w:rsidRPr="003B7E80">
              <w:rPr>
                <w:color w:val="auto"/>
              </w:rPr>
              <w:t>Трихологии</w:t>
            </w:r>
            <w:proofErr w:type="spellEnd"/>
            <w:r w:rsidRPr="003B7E80">
              <w:rPr>
                <w:color w:val="auto"/>
              </w:rPr>
              <w:t xml:space="preserve">. </w:t>
            </w:r>
            <w:proofErr w:type="spellStart"/>
            <w:r w:rsidRPr="003B7E80">
              <w:rPr>
                <w:color w:val="auto"/>
              </w:rPr>
              <w:t>Адьювантные</w:t>
            </w:r>
            <w:proofErr w:type="spellEnd"/>
            <w:r w:rsidRPr="003B7E80">
              <w:rPr>
                <w:color w:val="auto"/>
              </w:rPr>
              <w:t xml:space="preserve"> методы лечения гнездной </w:t>
            </w:r>
            <w:proofErr w:type="spellStart"/>
            <w:r w:rsidRPr="003B7E80">
              <w:rPr>
                <w:color w:val="auto"/>
              </w:rPr>
              <w:t>алопеции</w:t>
            </w:r>
            <w:proofErr w:type="spellEnd"/>
            <w:r w:rsidRPr="003B7E80">
              <w:rPr>
                <w:color w:val="auto"/>
              </w:rPr>
              <w:t xml:space="preserve">. Рекомендуемые алгоритмы ведения пациентов с аутоиммунными заболеваниями. Рубцовые </w:t>
            </w:r>
            <w:proofErr w:type="spellStart"/>
            <w:r w:rsidRPr="003B7E80">
              <w:rPr>
                <w:color w:val="auto"/>
              </w:rPr>
              <w:t>алопеции</w:t>
            </w:r>
            <w:proofErr w:type="spellEnd"/>
            <w:r w:rsidRPr="003B7E80">
              <w:rPr>
                <w:color w:val="auto"/>
              </w:rPr>
              <w:t xml:space="preserve">, методы диагностики и лечения. </w:t>
            </w:r>
            <w:proofErr w:type="spellStart"/>
            <w:r w:rsidRPr="003B7E80">
              <w:rPr>
                <w:color w:val="auto"/>
              </w:rPr>
              <w:t>Мезотерапия</w:t>
            </w:r>
            <w:proofErr w:type="spellEnd"/>
            <w:r w:rsidRPr="003B7E80">
              <w:rPr>
                <w:color w:val="auto"/>
              </w:rPr>
              <w:t xml:space="preserve"> в практике врача – </w:t>
            </w:r>
            <w:proofErr w:type="spellStart"/>
            <w:r w:rsidRPr="003B7E80">
              <w:rPr>
                <w:color w:val="auto"/>
              </w:rPr>
              <w:t>трихолога</w:t>
            </w:r>
            <w:proofErr w:type="spellEnd"/>
            <w:r w:rsidRPr="003B7E80">
              <w:rPr>
                <w:color w:val="auto"/>
              </w:rPr>
              <w:t xml:space="preserve">. Принципы составления </w:t>
            </w:r>
            <w:proofErr w:type="spellStart"/>
            <w:r w:rsidRPr="003B7E80">
              <w:rPr>
                <w:color w:val="auto"/>
              </w:rPr>
              <w:t>мезотерапевтических</w:t>
            </w:r>
            <w:proofErr w:type="spellEnd"/>
            <w:r w:rsidRPr="003B7E80">
              <w:rPr>
                <w:color w:val="auto"/>
              </w:rPr>
              <w:t xml:space="preserve"> протоколов. Практическая отработка техник </w:t>
            </w:r>
            <w:proofErr w:type="spellStart"/>
            <w:r w:rsidRPr="003B7E80">
              <w:rPr>
                <w:color w:val="auto"/>
              </w:rPr>
              <w:t>мезотерапии</w:t>
            </w:r>
            <w:proofErr w:type="spellEnd"/>
            <w:r w:rsidRPr="003B7E80">
              <w:rPr>
                <w:color w:val="auto"/>
              </w:rPr>
              <w:t>. Роль дефицита витаминов и химических элементов в регуляции роста волос, методы диагностики и способы коррекции.</w:t>
            </w:r>
          </w:p>
        </w:tc>
      </w:tr>
    </w:tbl>
    <w:p w:rsidR="005E68EF" w:rsidRDefault="005E68EF" w:rsidP="0028710F">
      <w:pPr>
        <w:tabs>
          <w:tab w:val="right" w:leader="underscore" w:pos="9639"/>
        </w:tabs>
        <w:ind w:firstLine="539"/>
        <w:jc w:val="both"/>
      </w:pPr>
      <w:bookmarkStart w:id="0" w:name="_GoBack"/>
      <w:bookmarkEnd w:id="0"/>
    </w:p>
    <w:sectPr w:rsidR="005E68EF" w:rsidSect="005E6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71A" w:rsidRDefault="00D1371A" w:rsidP="00FA589B">
      <w:r>
        <w:separator/>
      </w:r>
    </w:p>
  </w:endnote>
  <w:endnote w:type="continuationSeparator" w:id="0">
    <w:p w:rsidR="00D1371A" w:rsidRDefault="00D1371A" w:rsidP="00FA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71A" w:rsidRDefault="00D1371A" w:rsidP="00FA589B">
      <w:r>
        <w:separator/>
      </w:r>
    </w:p>
  </w:footnote>
  <w:footnote w:type="continuationSeparator" w:id="0">
    <w:p w:rsidR="00D1371A" w:rsidRDefault="00D1371A" w:rsidP="00FA5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E1C"/>
    <w:multiLevelType w:val="hybridMultilevel"/>
    <w:tmpl w:val="4E488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E5EFB"/>
    <w:multiLevelType w:val="hybridMultilevel"/>
    <w:tmpl w:val="17EC27B2"/>
    <w:lvl w:ilvl="0" w:tplc="7B90D0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9239A"/>
    <w:multiLevelType w:val="hybridMultilevel"/>
    <w:tmpl w:val="F94C91AA"/>
    <w:lvl w:ilvl="0" w:tplc="7B90D064">
      <w:start w:val="1"/>
      <w:numFmt w:val="decimal"/>
      <w:lvlText w:val="%1."/>
      <w:lvlJc w:val="left"/>
      <w:pPr>
        <w:ind w:left="76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17697"/>
    <w:multiLevelType w:val="hybridMultilevel"/>
    <w:tmpl w:val="B182654E"/>
    <w:lvl w:ilvl="0" w:tplc="B4C6B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2A6B78B4"/>
    <w:multiLevelType w:val="hybridMultilevel"/>
    <w:tmpl w:val="EBCED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FB23C0"/>
    <w:multiLevelType w:val="hybridMultilevel"/>
    <w:tmpl w:val="477263E8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86"/>
    <w:rsid w:val="000278E8"/>
    <w:rsid w:val="000307AF"/>
    <w:rsid w:val="00032C13"/>
    <w:rsid w:val="00035B41"/>
    <w:rsid w:val="00040DEA"/>
    <w:rsid w:val="00047809"/>
    <w:rsid w:val="00050BC7"/>
    <w:rsid w:val="00061B67"/>
    <w:rsid w:val="00061E2A"/>
    <w:rsid w:val="00071486"/>
    <w:rsid w:val="00073A70"/>
    <w:rsid w:val="0007681A"/>
    <w:rsid w:val="0008466D"/>
    <w:rsid w:val="00085E9A"/>
    <w:rsid w:val="000B103F"/>
    <w:rsid w:val="000B5CD4"/>
    <w:rsid w:val="000C375D"/>
    <w:rsid w:val="0012048C"/>
    <w:rsid w:val="00124DF4"/>
    <w:rsid w:val="00133116"/>
    <w:rsid w:val="001457D9"/>
    <w:rsid w:val="0014680A"/>
    <w:rsid w:val="001515A1"/>
    <w:rsid w:val="00170AD0"/>
    <w:rsid w:val="00171C62"/>
    <w:rsid w:val="00172C46"/>
    <w:rsid w:val="00176164"/>
    <w:rsid w:val="001828ED"/>
    <w:rsid w:val="0019435B"/>
    <w:rsid w:val="001A507F"/>
    <w:rsid w:val="001C38BE"/>
    <w:rsid w:val="001C607E"/>
    <w:rsid w:val="001E1819"/>
    <w:rsid w:val="001E6783"/>
    <w:rsid w:val="001F42FC"/>
    <w:rsid w:val="001F5EE2"/>
    <w:rsid w:val="00203D5C"/>
    <w:rsid w:val="0023702E"/>
    <w:rsid w:val="00264348"/>
    <w:rsid w:val="002732DA"/>
    <w:rsid w:val="002811DD"/>
    <w:rsid w:val="00283BAD"/>
    <w:rsid w:val="00286312"/>
    <w:rsid w:val="0028710F"/>
    <w:rsid w:val="002A21C2"/>
    <w:rsid w:val="002B2ED3"/>
    <w:rsid w:val="002B3FFB"/>
    <w:rsid w:val="002C0E9C"/>
    <w:rsid w:val="002C7629"/>
    <w:rsid w:val="002D45F8"/>
    <w:rsid w:val="002D68F7"/>
    <w:rsid w:val="002E1A7D"/>
    <w:rsid w:val="002E68FA"/>
    <w:rsid w:val="002E6DB4"/>
    <w:rsid w:val="002E7AF1"/>
    <w:rsid w:val="00322B80"/>
    <w:rsid w:val="003232BC"/>
    <w:rsid w:val="00325837"/>
    <w:rsid w:val="003260B1"/>
    <w:rsid w:val="003376A2"/>
    <w:rsid w:val="00360A16"/>
    <w:rsid w:val="0036342F"/>
    <w:rsid w:val="00390064"/>
    <w:rsid w:val="003A22DC"/>
    <w:rsid w:val="003A4771"/>
    <w:rsid w:val="003A4D06"/>
    <w:rsid w:val="003B7E80"/>
    <w:rsid w:val="003C383D"/>
    <w:rsid w:val="003D206B"/>
    <w:rsid w:val="003D4B34"/>
    <w:rsid w:val="003E1551"/>
    <w:rsid w:val="003E4000"/>
    <w:rsid w:val="003F08B6"/>
    <w:rsid w:val="00402C28"/>
    <w:rsid w:val="00413BB1"/>
    <w:rsid w:val="00434CF2"/>
    <w:rsid w:val="00441499"/>
    <w:rsid w:val="00445C1C"/>
    <w:rsid w:val="00461805"/>
    <w:rsid w:val="004818CD"/>
    <w:rsid w:val="004B063C"/>
    <w:rsid w:val="004B4726"/>
    <w:rsid w:val="004D106E"/>
    <w:rsid w:val="005011FA"/>
    <w:rsid w:val="005166AC"/>
    <w:rsid w:val="005208A5"/>
    <w:rsid w:val="0052580C"/>
    <w:rsid w:val="00526165"/>
    <w:rsid w:val="00532651"/>
    <w:rsid w:val="005470B6"/>
    <w:rsid w:val="00551C8A"/>
    <w:rsid w:val="005523AA"/>
    <w:rsid w:val="00557100"/>
    <w:rsid w:val="005573E7"/>
    <w:rsid w:val="00592C1F"/>
    <w:rsid w:val="005A7D36"/>
    <w:rsid w:val="005B1981"/>
    <w:rsid w:val="005D4331"/>
    <w:rsid w:val="005E68EF"/>
    <w:rsid w:val="005F4A5A"/>
    <w:rsid w:val="005F7D65"/>
    <w:rsid w:val="00613553"/>
    <w:rsid w:val="0061362E"/>
    <w:rsid w:val="00626088"/>
    <w:rsid w:val="00626454"/>
    <w:rsid w:val="0065520E"/>
    <w:rsid w:val="006702F9"/>
    <w:rsid w:val="006728D7"/>
    <w:rsid w:val="0068455A"/>
    <w:rsid w:val="00686905"/>
    <w:rsid w:val="00687D9F"/>
    <w:rsid w:val="00695A5B"/>
    <w:rsid w:val="006B4B65"/>
    <w:rsid w:val="006C3224"/>
    <w:rsid w:val="006E2E9D"/>
    <w:rsid w:val="006E62EB"/>
    <w:rsid w:val="006F6861"/>
    <w:rsid w:val="00700009"/>
    <w:rsid w:val="00721C8F"/>
    <w:rsid w:val="00724D45"/>
    <w:rsid w:val="007420FD"/>
    <w:rsid w:val="00745908"/>
    <w:rsid w:val="0075468C"/>
    <w:rsid w:val="007730B8"/>
    <w:rsid w:val="0079558A"/>
    <w:rsid w:val="007B2260"/>
    <w:rsid w:val="007B3A01"/>
    <w:rsid w:val="007B479B"/>
    <w:rsid w:val="007B58C7"/>
    <w:rsid w:val="007E5CF3"/>
    <w:rsid w:val="00822839"/>
    <w:rsid w:val="00826ADA"/>
    <w:rsid w:val="00836C00"/>
    <w:rsid w:val="00837ED8"/>
    <w:rsid w:val="008452CD"/>
    <w:rsid w:val="00851DF4"/>
    <w:rsid w:val="00853D66"/>
    <w:rsid w:val="008A1FBA"/>
    <w:rsid w:val="008A3E9A"/>
    <w:rsid w:val="008A4C91"/>
    <w:rsid w:val="008A744F"/>
    <w:rsid w:val="008D0EB1"/>
    <w:rsid w:val="008D702A"/>
    <w:rsid w:val="008D7731"/>
    <w:rsid w:val="00923F86"/>
    <w:rsid w:val="00927003"/>
    <w:rsid w:val="00945291"/>
    <w:rsid w:val="00967387"/>
    <w:rsid w:val="009718FB"/>
    <w:rsid w:val="00997C74"/>
    <w:rsid w:val="009A3A20"/>
    <w:rsid w:val="009B11C2"/>
    <w:rsid w:val="009C2E76"/>
    <w:rsid w:val="009C7B54"/>
    <w:rsid w:val="009C7D8B"/>
    <w:rsid w:val="009F1B18"/>
    <w:rsid w:val="009F76FA"/>
    <w:rsid w:val="00A12964"/>
    <w:rsid w:val="00A2257F"/>
    <w:rsid w:val="00A23C46"/>
    <w:rsid w:val="00A249CF"/>
    <w:rsid w:val="00A4197E"/>
    <w:rsid w:val="00A45426"/>
    <w:rsid w:val="00A50C03"/>
    <w:rsid w:val="00A51F76"/>
    <w:rsid w:val="00AA150A"/>
    <w:rsid w:val="00AB34BD"/>
    <w:rsid w:val="00AB449B"/>
    <w:rsid w:val="00AB64F1"/>
    <w:rsid w:val="00AB6BFB"/>
    <w:rsid w:val="00AD2C78"/>
    <w:rsid w:val="00AD503C"/>
    <w:rsid w:val="00AF4128"/>
    <w:rsid w:val="00B06908"/>
    <w:rsid w:val="00B15A97"/>
    <w:rsid w:val="00B17A43"/>
    <w:rsid w:val="00B24004"/>
    <w:rsid w:val="00B36EB2"/>
    <w:rsid w:val="00B45750"/>
    <w:rsid w:val="00B649F6"/>
    <w:rsid w:val="00B90FEB"/>
    <w:rsid w:val="00B957B2"/>
    <w:rsid w:val="00BA6F19"/>
    <w:rsid w:val="00BB0D85"/>
    <w:rsid w:val="00BD0F63"/>
    <w:rsid w:val="00BD677A"/>
    <w:rsid w:val="00BF5DE8"/>
    <w:rsid w:val="00C025B7"/>
    <w:rsid w:val="00C062E3"/>
    <w:rsid w:val="00C128FA"/>
    <w:rsid w:val="00C1571E"/>
    <w:rsid w:val="00C21DEA"/>
    <w:rsid w:val="00C374DF"/>
    <w:rsid w:val="00C663A3"/>
    <w:rsid w:val="00C72715"/>
    <w:rsid w:val="00C812C4"/>
    <w:rsid w:val="00C87163"/>
    <w:rsid w:val="00C90B16"/>
    <w:rsid w:val="00C9100E"/>
    <w:rsid w:val="00C978DB"/>
    <w:rsid w:val="00CA499E"/>
    <w:rsid w:val="00CA5125"/>
    <w:rsid w:val="00CA5A90"/>
    <w:rsid w:val="00CB0881"/>
    <w:rsid w:val="00CC1991"/>
    <w:rsid w:val="00CC2D3E"/>
    <w:rsid w:val="00CF3FC6"/>
    <w:rsid w:val="00CF5957"/>
    <w:rsid w:val="00D02CC5"/>
    <w:rsid w:val="00D1371A"/>
    <w:rsid w:val="00D248FC"/>
    <w:rsid w:val="00D3241E"/>
    <w:rsid w:val="00D41C44"/>
    <w:rsid w:val="00D56AFF"/>
    <w:rsid w:val="00D607EB"/>
    <w:rsid w:val="00D944C0"/>
    <w:rsid w:val="00D9580C"/>
    <w:rsid w:val="00DA36C7"/>
    <w:rsid w:val="00DB0CBF"/>
    <w:rsid w:val="00DE3972"/>
    <w:rsid w:val="00DF1CCB"/>
    <w:rsid w:val="00DF7FB0"/>
    <w:rsid w:val="00E13141"/>
    <w:rsid w:val="00E24499"/>
    <w:rsid w:val="00E25F8A"/>
    <w:rsid w:val="00E33408"/>
    <w:rsid w:val="00E5541B"/>
    <w:rsid w:val="00E83102"/>
    <w:rsid w:val="00E91791"/>
    <w:rsid w:val="00E92940"/>
    <w:rsid w:val="00EA6ADA"/>
    <w:rsid w:val="00EC53A3"/>
    <w:rsid w:val="00EC62D8"/>
    <w:rsid w:val="00EE0256"/>
    <w:rsid w:val="00EE28D4"/>
    <w:rsid w:val="00EE29CB"/>
    <w:rsid w:val="00EE69F2"/>
    <w:rsid w:val="00EE7389"/>
    <w:rsid w:val="00F1337E"/>
    <w:rsid w:val="00F1408F"/>
    <w:rsid w:val="00F2085D"/>
    <w:rsid w:val="00F31CB7"/>
    <w:rsid w:val="00F34AD9"/>
    <w:rsid w:val="00F37E59"/>
    <w:rsid w:val="00F43278"/>
    <w:rsid w:val="00F57FDE"/>
    <w:rsid w:val="00F71971"/>
    <w:rsid w:val="00F80169"/>
    <w:rsid w:val="00F86A9E"/>
    <w:rsid w:val="00FA589B"/>
    <w:rsid w:val="00FA6207"/>
    <w:rsid w:val="00FB3AB2"/>
    <w:rsid w:val="00FD1F60"/>
    <w:rsid w:val="00FD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1486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1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1486"/>
    <w:pPr>
      <w:jc w:val="center"/>
      <w:outlineLvl w:val="2"/>
    </w:pPr>
    <w:rPr>
      <w:b/>
      <w:sz w:val="28"/>
    </w:rPr>
  </w:style>
  <w:style w:type="character" w:customStyle="1" w:styleId="a6">
    <w:name w:val="Основной текст Знак"/>
    <w:basedOn w:val="a0"/>
    <w:link w:val="a5"/>
    <w:semiHidden/>
    <w:rsid w:val="00071486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Default">
    <w:name w:val="Default"/>
    <w:rsid w:val="002370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footnote reference"/>
    <w:basedOn w:val="a0"/>
    <w:uiPriority w:val="99"/>
    <w:semiHidden/>
    <w:unhideWhenUsed/>
    <w:rsid w:val="00FA589B"/>
    <w:rPr>
      <w:vertAlign w:val="superscript"/>
    </w:rPr>
  </w:style>
  <w:style w:type="paragraph" w:styleId="2">
    <w:name w:val="Body Text Indent 2"/>
    <w:basedOn w:val="a"/>
    <w:link w:val="20"/>
    <w:unhideWhenUsed/>
    <w:rsid w:val="00F432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32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C2E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08466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846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7B47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1486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1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1486"/>
    <w:pPr>
      <w:jc w:val="center"/>
      <w:outlineLvl w:val="2"/>
    </w:pPr>
    <w:rPr>
      <w:b/>
      <w:sz w:val="28"/>
    </w:rPr>
  </w:style>
  <w:style w:type="character" w:customStyle="1" w:styleId="a6">
    <w:name w:val="Основной текст Знак"/>
    <w:basedOn w:val="a0"/>
    <w:link w:val="a5"/>
    <w:semiHidden/>
    <w:rsid w:val="00071486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Default">
    <w:name w:val="Default"/>
    <w:rsid w:val="002370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footnote reference"/>
    <w:basedOn w:val="a0"/>
    <w:uiPriority w:val="99"/>
    <w:semiHidden/>
    <w:unhideWhenUsed/>
    <w:rsid w:val="00FA589B"/>
    <w:rPr>
      <w:vertAlign w:val="superscript"/>
    </w:rPr>
  </w:style>
  <w:style w:type="paragraph" w:styleId="2">
    <w:name w:val="Body Text Indent 2"/>
    <w:basedOn w:val="a"/>
    <w:link w:val="20"/>
    <w:unhideWhenUsed/>
    <w:rsid w:val="00F432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32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C2E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08466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846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7B4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MMA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User</cp:lastModifiedBy>
  <cp:revision>2</cp:revision>
  <dcterms:created xsi:type="dcterms:W3CDTF">2018-03-16T09:09:00Z</dcterms:created>
  <dcterms:modified xsi:type="dcterms:W3CDTF">2018-03-16T09:09:00Z</dcterms:modified>
</cp:coreProperties>
</file>