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039" w:type="dxa"/>
        <w:tblLook w:val="04A0" w:firstRow="1" w:lastRow="0" w:firstColumn="1" w:lastColumn="0" w:noHBand="0" w:noVBand="1"/>
      </w:tblPr>
      <w:tblGrid>
        <w:gridCol w:w="3510"/>
        <w:gridCol w:w="5529"/>
      </w:tblGrid>
      <w:tr w:rsidR="0067290B" w:rsidRPr="008124AF" w:rsidTr="008124AF">
        <w:tc>
          <w:tcPr>
            <w:tcW w:w="3510" w:type="dxa"/>
          </w:tcPr>
          <w:p w:rsidR="0067290B" w:rsidRPr="00061A9B" w:rsidRDefault="0067290B">
            <w:pPr>
              <w:rPr>
                <w:rFonts w:ascii="Times New Roman" w:hAnsi="Times New Roman" w:cs="Times New Roman"/>
                <w:b/>
                <w:sz w:val="24"/>
              </w:rPr>
            </w:pPr>
            <w:r w:rsidRPr="00061A9B">
              <w:rPr>
                <w:rFonts w:ascii="Times New Roman" w:hAnsi="Times New Roman" w:cs="Times New Roman"/>
                <w:b/>
                <w:sz w:val="24"/>
              </w:rPr>
              <w:t>ФИО</w:t>
            </w:r>
          </w:p>
        </w:tc>
        <w:tc>
          <w:tcPr>
            <w:tcW w:w="5529" w:type="dxa"/>
          </w:tcPr>
          <w:p w:rsidR="0067290B" w:rsidRPr="00061A9B" w:rsidRDefault="00545611">
            <w:pPr>
              <w:rPr>
                <w:rFonts w:ascii="Times New Roman" w:hAnsi="Times New Roman" w:cs="Times New Roman"/>
                <w:sz w:val="24"/>
              </w:rPr>
            </w:pPr>
            <w:r w:rsidRPr="00061A9B">
              <w:rPr>
                <w:rFonts w:ascii="Times New Roman" w:hAnsi="Times New Roman" w:cs="Times New Roman"/>
                <w:sz w:val="24"/>
              </w:rPr>
              <w:t>Телышев Дмитрий Викторович</w:t>
            </w:r>
          </w:p>
        </w:tc>
      </w:tr>
      <w:tr w:rsidR="0067290B" w:rsidRPr="008124AF" w:rsidTr="008124AF">
        <w:tc>
          <w:tcPr>
            <w:tcW w:w="3510" w:type="dxa"/>
          </w:tcPr>
          <w:p w:rsidR="0067290B" w:rsidRPr="00061A9B" w:rsidRDefault="0067290B">
            <w:pPr>
              <w:rPr>
                <w:rFonts w:ascii="Times New Roman" w:hAnsi="Times New Roman" w:cs="Times New Roman"/>
                <w:b/>
                <w:sz w:val="24"/>
              </w:rPr>
            </w:pPr>
            <w:r w:rsidRPr="00061A9B">
              <w:rPr>
                <w:rFonts w:ascii="Times New Roman" w:hAnsi="Times New Roman" w:cs="Times New Roman"/>
                <w:b/>
                <w:sz w:val="24"/>
              </w:rPr>
              <w:t>Ученая степень, ученое звание, должность</w:t>
            </w:r>
          </w:p>
        </w:tc>
        <w:tc>
          <w:tcPr>
            <w:tcW w:w="5529" w:type="dxa"/>
          </w:tcPr>
          <w:p w:rsidR="0067290B" w:rsidRPr="00061A9B" w:rsidRDefault="00545611" w:rsidP="00A226CD">
            <w:pPr>
              <w:rPr>
                <w:rFonts w:ascii="Times New Roman" w:hAnsi="Times New Roman" w:cs="Times New Roman"/>
                <w:b/>
                <w:sz w:val="24"/>
              </w:rPr>
            </w:pPr>
            <w:r w:rsidRPr="00061A9B">
              <w:rPr>
                <w:rFonts w:ascii="Times New Roman" w:hAnsi="Times New Roman" w:cs="Times New Roman"/>
                <w:sz w:val="24"/>
              </w:rPr>
              <w:t>кандидат технических наук, директор</w:t>
            </w:r>
          </w:p>
        </w:tc>
      </w:tr>
      <w:tr w:rsidR="0067290B" w:rsidRPr="008124AF" w:rsidTr="008124AF">
        <w:tc>
          <w:tcPr>
            <w:tcW w:w="3510" w:type="dxa"/>
          </w:tcPr>
          <w:p w:rsidR="0067290B" w:rsidRPr="00061A9B" w:rsidRDefault="0067290B">
            <w:pPr>
              <w:rPr>
                <w:rFonts w:ascii="Times New Roman" w:hAnsi="Times New Roman" w:cs="Times New Roman"/>
                <w:b/>
                <w:sz w:val="24"/>
              </w:rPr>
            </w:pPr>
            <w:r w:rsidRPr="00061A9B">
              <w:rPr>
                <w:rFonts w:ascii="Times New Roman" w:hAnsi="Times New Roman" w:cs="Times New Roman"/>
                <w:b/>
                <w:sz w:val="24"/>
              </w:rPr>
              <w:t>Название структурного подразделения</w:t>
            </w:r>
          </w:p>
        </w:tc>
        <w:tc>
          <w:tcPr>
            <w:tcW w:w="5529" w:type="dxa"/>
          </w:tcPr>
          <w:p w:rsidR="0067290B" w:rsidRPr="00061A9B" w:rsidRDefault="00545611">
            <w:pPr>
              <w:rPr>
                <w:rFonts w:ascii="Times New Roman" w:hAnsi="Times New Roman" w:cs="Times New Roman"/>
                <w:sz w:val="24"/>
              </w:rPr>
            </w:pPr>
            <w:r w:rsidRPr="00061A9B">
              <w:rPr>
                <w:rFonts w:ascii="Times New Roman" w:hAnsi="Times New Roman" w:cs="Times New Roman"/>
                <w:sz w:val="24"/>
              </w:rPr>
              <w:t>Институт бионических технологий и инжиниринга Научно-технологического парка биомедицины</w:t>
            </w:r>
          </w:p>
        </w:tc>
      </w:tr>
      <w:tr w:rsidR="0067290B" w:rsidRPr="008124AF" w:rsidTr="008124AF">
        <w:tc>
          <w:tcPr>
            <w:tcW w:w="3510" w:type="dxa"/>
          </w:tcPr>
          <w:p w:rsidR="0067290B" w:rsidRPr="00061A9B" w:rsidRDefault="0067290B">
            <w:pPr>
              <w:rPr>
                <w:rFonts w:ascii="Times New Roman" w:hAnsi="Times New Roman" w:cs="Times New Roman"/>
                <w:b/>
                <w:sz w:val="24"/>
              </w:rPr>
            </w:pPr>
            <w:r w:rsidRPr="00061A9B">
              <w:rPr>
                <w:rFonts w:ascii="Times New Roman" w:hAnsi="Times New Roman" w:cs="Times New Roman"/>
                <w:b/>
                <w:sz w:val="24"/>
              </w:rPr>
              <w:t>Электронная почта</w:t>
            </w:r>
          </w:p>
        </w:tc>
        <w:tc>
          <w:tcPr>
            <w:tcW w:w="5529" w:type="dxa"/>
          </w:tcPr>
          <w:p w:rsidR="0067290B" w:rsidRPr="00061A9B" w:rsidRDefault="00223535">
            <w:pPr>
              <w:rPr>
                <w:rFonts w:ascii="Times New Roman" w:hAnsi="Times New Roman" w:cs="Times New Roman"/>
                <w:sz w:val="24"/>
              </w:rPr>
            </w:pPr>
            <w:r w:rsidRPr="00061A9B">
              <w:rPr>
                <w:rFonts w:ascii="Times New Roman" w:hAnsi="Times New Roman" w:cs="Times New Roman"/>
                <w:sz w:val="24"/>
              </w:rPr>
              <w:t>telyshev_d_v@staff.sechenov.ru</w:t>
            </w:r>
          </w:p>
        </w:tc>
      </w:tr>
      <w:tr w:rsidR="0067290B" w:rsidRPr="008124AF" w:rsidTr="008124AF">
        <w:tc>
          <w:tcPr>
            <w:tcW w:w="3510" w:type="dxa"/>
          </w:tcPr>
          <w:p w:rsidR="0067290B" w:rsidRPr="00061A9B" w:rsidRDefault="0067290B">
            <w:pPr>
              <w:rPr>
                <w:rFonts w:ascii="Times New Roman" w:hAnsi="Times New Roman" w:cs="Times New Roman"/>
                <w:b/>
                <w:sz w:val="24"/>
              </w:rPr>
            </w:pPr>
            <w:r w:rsidRPr="00061A9B">
              <w:rPr>
                <w:rFonts w:ascii="Times New Roman" w:hAnsi="Times New Roman" w:cs="Times New Roman"/>
                <w:b/>
                <w:sz w:val="24"/>
              </w:rPr>
              <w:t>Владение языками</w:t>
            </w:r>
          </w:p>
        </w:tc>
        <w:tc>
          <w:tcPr>
            <w:tcW w:w="5529" w:type="dxa"/>
          </w:tcPr>
          <w:p w:rsidR="0067290B" w:rsidRPr="00061A9B" w:rsidRDefault="00893C1D">
            <w:pPr>
              <w:rPr>
                <w:rFonts w:ascii="Times New Roman" w:hAnsi="Times New Roman" w:cs="Times New Roman"/>
                <w:sz w:val="24"/>
              </w:rPr>
            </w:pPr>
            <w:r w:rsidRPr="00061A9B">
              <w:rPr>
                <w:rFonts w:ascii="Times New Roman" w:hAnsi="Times New Roman" w:cs="Times New Roman"/>
                <w:sz w:val="24"/>
              </w:rPr>
              <w:t>английский</w:t>
            </w:r>
          </w:p>
        </w:tc>
      </w:tr>
      <w:tr w:rsidR="0067290B" w:rsidRPr="00061A9B" w:rsidTr="00061A9B">
        <w:trPr>
          <w:trHeight w:val="9770"/>
        </w:trPr>
        <w:tc>
          <w:tcPr>
            <w:tcW w:w="9039" w:type="dxa"/>
            <w:gridSpan w:val="2"/>
          </w:tcPr>
          <w:p w:rsidR="0067290B" w:rsidRPr="00061A9B" w:rsidRDefault="0067290B" w:rsidP="00061A9B">
            <w:pPr>
              <w:rPr>
                <w:rFonts w:ascii="Times New Roman" w:hAnsi="Times New Roman" w:cs="Times New Roman"/>
                <w:b/>
                <w:sz w:val="24"/>
                <w:szCs w:val="24"/>
              </w:rPr>
            </w:pPr>
            <w:r w:rsidRPr="00061A9B">
              <w:rPr>
                <w:rFonts w:ascii="Times New Roman" w:hAnsi="Times New Roman" w:cs="Times New Roman"/>
                <w:b/>
                <w:sz w:val="24"/>
                <w:szCs w:val="24"/>
              </w:rPr>
              <w:t>Публикации (201</w:t>
            </w:r>
            <w:r w:rsidR="000374D8" w:rsidRPr="00061A9B">
              <w:rPr>
                <w:rFonts w:ascii="Times New Roman" w:hAnsi="Times New Roman" w:cs="Times New Roman"/>
                <w:b/>
                <w:sz w:val="24"/>
                <w:szCs w:val="24"/>
              </w:rPr>
              <w:t>8</w:t>
            </w:r>
            <w:r w:rsidRPr="00061A9B">
              <w:rPr>
                <w:rFonts w:ascii="Times New Roman" w:hAnsi="Times New Roman" w:cs="Times New Roman"/>
                <w:b/>
                <w:sz w:val="24"/>
                <w:szCs w:val="24"/>
              </w:rPr>
              <w:t>-2020)</w:t>
            </w:r>
            <w:r w:rsidR="008124AF" w:rsidRPr="00061A9B">
              <w:rPr>
                <w:rFonts w:ascii="Times New Roman" w:hAnsi="Times New Roman" w:cs="Times New Roman"/>
                <w:b/>
                <w:sz w:val="24"/>
                <w:szCs w:val="24"/>
              </w:rPr>
              <w:t>:</w:t>
            </w:r>
          </w:p>
          <w:p w:rsidR="00893C1D" w:rsidRPr="00061A9B" w:rsidRDefault="00893C1D" w:rsidP="00061A9B">
            <w:pPr>
              <w:pStyle w:val="a4"/>
              <w:numPr>
                <w:ilvl w:val="0"/>
                <w:numId w:val="5"/>
              </w:numPr>
              <w:autoSpaceDE/>
              <w:autoSpaceDN/>
              <w:spacing w:afterLines="200" w:after="480"/>
              <w:ind w:left="0" w:firstLine="0"/>
              <w:jc w:val="both"/>
              <w:rPr>
                <w:noProof/>
                <w:color w:val="000000" w:themeColor="text1"/>
                <w:sz w:val="24"/>
                <w:szCs w:val="24"/>
                <w:lang w:val="en-US"/>
              </w:rPr>
            </w:pPr>
            <w:r w:rsidRPr="00061A9B">
              <w:rPr>
                <w:noProof/>
                <w:color w:val="000000" w:themeColor="text1"/>
                <w:sz w:val="24"/>
                <w:szCs w:val="24"/>
                <w:lang w:val="en-US"/>
              </w:rPr>
              <w:t xml:space="preserve">Telyshev D.V. A mathematical model for the estimating physiological parameters of blood flow through rotary blood pumps </w:t>
            </w:r>
            <w:r w:rsidRPr="00061A9B">
              <w:rPr>
                <w:sz w:val="24"/>
                <w:szCs w:val="24"/>
                <w:lang w:val="en-US"/>
              </w:rPr>
              <w:t>// Biomedical Engineering. – 2020. – V. 54. – N. 3. – P. 163-168.</w:t>
            </w:r>
          </w:p>
          <w:p w:rsidR="00893C1D" w:rsidRPr="00061A9B" w:rsidRDefault="00893C1D" w:rsidP="00061A9B">
            <w:pPr>
              <w:pStyle w:val="a4"/>
              <w:numPr>
                <w:ilvl w:val="0"/>
                <w:numId w:val="5"/>
              </w:numPr>
              <w:autoSpaceDE/>
              <w:autoSpaceDN/>
              <w:spacing w:afterLines="200" w:after="480"/>
              <w:ind w:left="0" w:firstLine="0"/>
              <w:jc w:val="both"/>
              <w:rPr>
                <w:noProof/>
                <w:color w:val="000000" w:themeColor="text1"/>
                <w:sz w:val="24"/>
                <w:szCs w:val="24"/>
              </w:rPr>
            </w:pPr>
            <w:r w:rsidRPr="00061A9B">
              <w:rPr>
                <w:noProof/>
                <w:color w:val="000000" w:themeColor="text1"/>
                <w:sz w:val="24"/>
                <w:szCs w:val="24"/>
              </w:rPr>
              <w:t>Телышев Д.В. Прогнозирование и оценка надежности аппаратов механического замещения функции сердца // Изв. вузов. Электроника. – 2020. – Т. 25. – № 1. – С. 58-68.</w:t>
            </w:r>
          </w:p>
          <w:p w:rsidR="00893C1D" w:rsidRPr="00061A9B" w:rsidRDefault="00893C1D" w:rsidP="00061A9B">
            <w:pPr>
              <w:pStyle w:val="a4"/>
              <w:numPr>
                <w:ilvl w:val="0"/>
                <w:numId w:val="5"/>
              </w:numPr>
              <w:autoSpaceDE/>
              <w:autoSpaceDN/>
              <w:spacing w:afterLines="200" w:after="480"/>
              <w:ind w:left="0" w:firstLine="0"/>
              <w:jc w:val="both"/>
              <w:rPr>
                <w:color w:val="222222"/>
                <w:sz w:val="24"/>
                <w:szCs w:val="24"/>
                <w:lang w:val="en-US"/>
              </w:rPr>
            </w:pPr>
            <w:proofErr w:type="spellStart"/>
            <w:r w:rsidRPr="00061A9B">
              <w:rPr>
                <w:color w:val="222222"/>
                <w:sz w:val="24"/>
                <w:szCs w:val="24"/>
                <w:lang w:val="en-US"/>
              </w:rPr>
              <w:t>Porfiryev</w:t>
            </w:r>
            <w:proofErr w:type="spellEnd"/>
            <w:r w:rsidRPr="00061A9B">
              <w:rPr>
                <w:color w:val="222222"/>
                <w:sz w:val="24"/>
                <w:szCs w:val="24"/>
                <w:lang w:val="en-US"/>
              </w:rPr>
              <w:t xml:space="preserve"> A., Markov A., </w:t>
            </w:r>
            <w:proofErr w:type="spellStart"/>
            <w:r w:rsidRPr="00061A9B">
              <w:rPr>
                <w:color w:val="222222"/>
                <w:sz w:val="24"/>
                <w:szCs w:val="24"/>
                <w:lang w:val="en-US"/>
              </w:rPr>
              <w:t>Galyastov</w:t>
            </w:r>
            <w:proofErr w:type="spellEnd"/>
            <w:r w:rsidRPr="00061A9B">
              <w:rPr>
                <w:color w:val="222222"/>
                <w:sz w:val="24"/>
                <w:szCs w:val="24"/>
                <w:lang w:val="en-US"/>
              </w:rPr>
              <w:t xml:space="preserve"> A., Denisov M., </w:t>
            </w:r>
            <w:proofErr w:type="spellStart"/>
            <w:r w:rsidRPr="00061A9B">
              <w:rPr>
                <w:color w:val="222222"/>
                <w:sz w:val="24"/>
                <w:szCs w:val="24"/>
                <w:lang w:val="en-US"/>
              </w:rPr>
              <w:t>Burdukova</w:t>
            </w:r>
            <w:proofErr w:type="spellEnd"/>
            <w:r w:rsidRPr="00061A9B">
              <w:rPr>
                <w:color w:val="222222"/>
                <w:sz w:val="24"/>
                <w:szCs w:val="24"/>
                <w:lang w:val="en-US"/>
              </w:rPr>
              <w:t xml:space="preserve"> O, </w:t>
            </w:r>
            <w:proofErr w:type="spellStart"/>
            <w:r w:rsidRPr="00061A9B">
              <w:rPr>
                <w:color w:val="222222"/>
                <w:sz w:val="24"/>
                <w:szCs w:val="24"/>
                <w:lang w:val="en-US"/>
              </w:rPr>
              <w:t>Gerasimenko</w:t>
            </w:r>
            <w:proofErr w:type="spellEnd"/>
            <w:r w:rsidRPr="00061A9B">
              <w:rPr>
                <w:color w:val="222222"/>
                <w:sz w:val="24"/>
                <w:szCs w:val="24"/>
                <w:lang w:val="en-US"/>
              </w:rPr>
              <w:t xml:space="preserve"> A.Y., Telyshev D. Fontan Hemodynamics Investigation via Modeling and Experimental Characterization of Idealized Pediatric Total </w:t>
            </w:r>
            <w:proofErr w:type="spellStart"/>
            <w:r w:rsidRPr="00061A9B">
              <w:rPr>
                <w:color w:val="222222"/>
                <w:sz w:val="24"/>
                <w:szCs w:val="24"/>
                <w:lang w:val="en-US"/>
              </w:rPr>
              <w:t>Cavopulmonary</w:t>
            </w:r>
            <w:proofErr w:type="spellEnd"/>
            <w:r w:rsidRPr="00061A9B">
              <w:rPr>
                <w:color w:val="222222"/>
                <w:sz w:val="24"/>
                <w:szCs w:val="24"/>
                <w:lang w:val="en-US"/>
              </w:rPr>
              <w:t xml:space="preserve"> Connection // Applied Sciences. – 2020. – V.10. – </w:t>
            </w:r>
            <w:proofErr w:type="gramStart"/>
            <w:r w:rsidRPr="00061A9B">
              <w:rPr>
                <w:color w:val="222222"/>
                <w:sz w:val="24"/>
                <w:szCs w:val="24"/>
                <w:lang w:val="en-US"/>
              </w:rPr>
              <w:t>Article  6910</w:t>
            </w:r>
            <w:proofErr w:type="gramEnd"/>
            <w:r w:rsidRPr="00061A9B">
              <w:rPr>
                <w:color w:val="222222"/>
                <w:sz w:val="24"/>
                <w:szCs w:val="24"/>
                <w:lang w:val="en-US"/>
              </w:rPr>
              <w:t>. – P.1-17</w:t>
            </w:r>
          </w:p>
          <w:p w:rsidR="00893C1D" w:rsidRPr="00061A9B" w:rsidRDefault="00893C1D" w:rsidP="00061A9B">
            <w:pPr>
              <w:pStyle w:val="a4"/>
              <w:numPr>
                <w:ilvl w:val="0"/>
                <w:numId w:val="5"/>
              </w:numPr>
              <w:autoSpaceDE/>
              <w:autoSpaceDN/>
              <w:spacing w:afterLines="200" w:after="480"/>
              <w:ind w:left="0" w:firstLine="0"/>
              <w:jc w:val="both"/>
              <w:rPr>
                <w:color w:val="222222"/>
                <w:sz w:val="24"/>
                <w:szCs w:val="24"/>
                <w:lang w:val="en-US"/>
              </w:rPr>
            </w:pPr>
            <w:r w:rsidRPr="00061A9B">
              <w:rPr>
                <w:color w:val="222222"/>
                <w:sz w:val="24"/>
                <w:szCs w:val="24"/>
                <w:lang w:val="en-US"/>
              </w:rPr>
              <w:t xml:space="preserve">Simakov S., Timofeev A., </w:t>
            </w:r>
            <w:proofErr w:type="spellStart"/>
            <w:r w:rsidRPr="00061A9B">
              <w:rPr>
                <w:color w:val="222222"/>
                <w:sz w:val="24"/>
                <w:szCs w:val="24"/>
                <w:lang w:val="en-US"/>
              </w:rPr>
              <w:t>Gamilov</w:t>
            </w:r>
            <w:proofErr w:type="spellEnd"/>
            <w:r w:rsidRPr="00061A9B">
              <w:rPr>
                <w:color w:val="222222"/>
                <w:sz w:val="24"/>
                <w:szCs w:val="24"/>
                <w:lang w:val="en-US"/>
              </w:rPr>
              <w:t xml:space="preserve"> T., Kopylov P., Telyshev D., Vassilevski Y. Analysis of the impact of left ventricular assist devices on the systemic circulation // Russian Journal of Numerical Analysis and Mathematical Modelling. – 2020. – V.35. – N. 5. – P. 295-314.</w:t>
            </w:r>
          </w:p>
          <w:p w:rsidR="00893C1D" w:rsidRPr="00061A9B" w:rsidRDefault="00893C1D" w:rsidP="00061A9B">
            <w:pPr>
              <w:pStyle w:val="a4"/>
              <w:numPr>
                <w:ilvl w:val="0"/>
                <w:numId w:val="5"/>
              </w:numPr>
              <w:autoSpaceDE/>
              <w:autoSpaceDN/>
              <w:spacing w:afterLines="200" w:after="480"/>
              <w:ind w:left="0" w:firstLine="0"/>
              <w:jc w:val="both"/>
              <w:rPr>
                <w:noProof/>
                <w:color w:val="000000" w:themeColor="text1"/>
                <w:sz w:val="24"/>
                <w:szCs w:val="24"/>
                <w:lang w:val="en-US"/>
              </w:rPr>
            </w:pPr>
            <w:r w:rsidRPr="00061A9B">
              <w:rPr>
                <w:color w:val="222222"/>
                <w:sz w:val="24"/>
                <w:szCs w:val="24"/>
                <w:lang w:val="en-US"/>
              </w:rPr>
              <w:t xml:space="preserve">Simakov S., Timofeev A., </w:t>
            </w:r>
            <w:proofErr w:type="spellStart"/>
            <w:r w:rsidRPr="00061A9B">
              <w:rPr>
                <w:color w:val="222222"/>
                <w:sz w:val="24"/>
                <w:szCs w:val="24"/>
                <w:lang w:val="en-US"/>
              </w:rPr>
              <w:t>Gamilov</w:t>
            </w:r>
            <w:proofErr w:type="spellEnd"/>
            <w:r w:rsidRPr="00061A9B">
              <w:rPr>
                <w:color w:val="222222"/>
                <w:sz w:val="24"/>
                <w:szCs w:val="24"/>
                <w:lang w:val="en-US"/>
              </w:rPr>
              <w:t xml:space="preserve"> T., Kopylov P., Telyshev D., Vassilevski Y. Analysis of Operating Modes for Left Ventricle Assist Devices via Integrated Models of Blood Circulation // </w:t>
            </w:r>
            <w:r w:rsidRPr="00061A9B">
              <w:rPr>
                <w:iCs/>
                <w:sz w:val="24"/>
                <w:szCs w:val="24"/>
                <w:lang w:val="en-US"/>
              </w:rPr>
              <w:t xml:space="preserve">Mathematics. </w:t>
            </w:r>
            <w:r w:rsidRPr="00061A9B">
              <w:rPr>
                <w:sz w:val="24"/>
                <w:szCs w:val="24"/>
                <w:lang w:val="en-US"/>
              </w:rPr>
              <w:t>–</w:t>
            </w:r>
            <w:r w:rsidRPr="00061A9B">
              <w:rPr>
                <w:color w:val="222222"/>
                <w:sz w:val="24"/>
                <w:szCs w:val="24"/>
                <w:lang w:val="en-US"/>
              </w:rPr>
              <w:t xml:space="preserve"> 2020.</w:t>
            </w:r>
            <w:r w:rsidRPr="00061A9B">
              <w:rPr>
                <w:noProof/>
                <w:color w:val="000000" w:themeColor="text1"/>
                <w:sz w:val="24"/>
                <w:szCs w:val="24"/>
                <w:lang w:val="en-US"/>
              </w:rPr>
              <w:t xml:space="preserve"> –</w:t>
            </w:r>
            <w:r w:rsidRPr="00061A9B">
              <w:rPr>
                <w:color w:val="222222"/>
                <w:sz w:val="24"/>
                <w:szCs w:val="24"/>
                <w:lang w:val="en-US"/>
              </w:rPr>
              <w:t xml:space="preserve"> V.</w:t>
            </w:r>
            <w:r w:rsidRPr="00061A9B">
              <w:rPr>
                <w:iCs/>
                <w:sz w:val="24"/>
                <w:szCs w:val="24"/>
                <w:lang w:val="en-US"/>
              </w:rPr>
              <w:t>8</w:t>
            </w:r>
            <w:r w:rsidRPr="00061A9B">
              <w:rPr>
                <w:color w:val="222222"/>
                <w:sz w:val="24"/>
                <w:szCs w:val="24"/>
                <w:lang w:val="en-US"/>
              </w:rPr>
              <w:t>.</w:t>
            </w:r>
            <w:r w:rsidRPr="00061A9B">
              <w:rPr>
                <w:sz w:val="24"/>
                <w:szCs w:val="24"/>
                <w:lang w:val="en-US"/>
              </w:rPr>
              <w:t xml:space="preserve"> –</w:t>
            </w:r>
            <w:r w:rsidRPr="00061A9B">
              <w:rPr>
                <w:color w:val="222222"/>
                <w:sz w:val="24"/>
                <w:szCs w:val="24"/>
                <w:lang w:val="en-US"/>
              </w:rPr>
              <w:t xml:space="preserve"> </w:t>
            </w:r>
            <w:proofErr w:type="gramStart"/>
            <w:r w:rsidRPr="00061A9B">
              <w:rPr>
                <w:color w:val="222222"/>
                <w:sz w:val="24"/>
                <w:szCs w:val="24"/>
                <w:lang w:val="en-US"/>
              </w:rPr>
              <w:t>Article  1331</w:t>
            </w:r>
            <w:proofErr w:type="gramEnd"/>
            <w:r w:rsidRPr="00061A9B">
              <w:rPr>
                <w:color w:val="222222"/>
                <w:sz w:val="24"/>
                <w:szCs w:val="24"/>
                <w:lang w:val="en-US"/>
              </w:rPr>
              <w:t xml:space="preserve">. </w:t>
            </w:r>
            <w:r w:rsidRPr="00061A9B">
              <w:rPr>
                <w:sz w:val="24"/>
                <w:szCs w:val="24"/>
                <w:lang w:val="en-US"/>
              </w:rPr>
              <w:t>– P.1-18.</w:t>
            </w:r>
          </w:p>
          <w:p w:rsidR="00893C1D" w:rsidRPr="00061A9B" w:rsidRDefault="00893C1D" w:rsidP="00061A9B">
            <w:pPr>
              <w:pStyle w:val="a4"/>
              <w:numPr>
                <w:ilvl w:val="0"/>
                <w:numId w:val="5"/>
              </w:numPr>
              <w:autoSpaceDE/>
              <w:autoSpaceDN/>
              <w:spacing w:afterLines="200" w:after="480"/>
              <w:ind w:left="0" w:firstLine="0"/>
              <w:jc w:val="both"/>
              <w:rPr>
                <w:noProof/>
                <w:color w:val="000000" w:themeColor="text1"/>
                <w:sz w:val="24"/>
                <w:szCs w:val="24"/>
                <w:lang w:val="en-US"/>
              </w:rPr>
            </w:pPr>
            <w:proofErr w:type="spellStart"/>
            <w:r w:rsidRPr="00061A9B">
              <w:rPr>
                <w:color w:val="222222"/>
                <w:sz w:val="24"/>
                <w:szCs w:val="24"/>
                <w:lang w:val="en-US"/>
              </w:rPr>
              <w:t>Gerasimenko</w:t>
            </w:r>
            <w:proofErr w:type="spellEnd"/>
            <w:r w:rsidRPr="00061A9B">
              <w:rPr>
                <w:color w:val="222222"/>
                <w:sz w:val="24"/>
                <w:szCs w:val="24"/>
                <w:lang w:val="en-US"/>
              </w:rPr>
              <w:t xml:space="preserve">, A.Y.; </w:t>
            </w:r>
            <w:proofErr w:type="spellStart"/>
            <w:r w:rsidRPr="00061A9B">
              <w:rPr>
                <w:color w:val="222222"/>
                <w:sz w:val="24"/>
                <w:szCs w:val="24"/>
                <w:lang w:val="en-US"/>
              </w:rPr>
              <w:t>Zhurbina</w:t>
            </w:r>
            <w:proofErr w:type="spellEnd"/>
            <w:r w:rsidRPr="00061A9B">
              <w:rPr>
                <w:color w:val="222222"/>
                <w:sz w:val="24"/>
                <w:szCs w:val="24"/>
                <w:lang w:val="en-US"/>
              </w:rPr>
              <w:t xml:space="preserve">, N.N.; </w:t>
            </w:r>
            <w:proofErr w:type="spellStart"/>
            <w:r w:rsidRPr="00061A9B">
              <w:rPr>
                <w:color w:val="222222"/>
                <w:sz w:val="24"/>
                <w:szCs w:val="24"/>
                <w:lang w:val="en-US"/>
              </w:rPr>
              <w:t>Cherepanova</w:t>
            </w:r>
            <w:proofErr w:type="spellEnd"/>
            <w:r w:rsidRPr="00061A9B">
              <w:rPr>
                <w:color w:val="222222"/>
                <w:sz w:val="24"/>
                <w:szCs w:val="24"/>
                <w:lang w:val="en-US"/>
              </w:rPr>
              <w:t xml:space="preserve">, N.G.; </w:t>
            </w:r>
            <w:proofErr w:type="spellStart"/>
            <w:r w:rsidRPr="00061A9B">
              <w:rPr>
                <w:color w:val="222222"/>
                <w:sz w:val="24"/>
                <w:szCs w:val="24"/>
                <w:lang w:val="en-US"/>
              </w:rPr>
              <w:t>Semak</w:t>
            </w:r>
            <w:proofErr w:type="spellEnd"/>
            <w:r w:rsidRPr="00061A9B">
              <w:rPr>
                <w:color w:val="222222"/>
                <w:sz w:val="24"/>
                <w:szCs w:val="24"/>
                <w:lang w:val="en-US"/>
              </w:rPr>
              <w:t xml:space="preserve">, A.E.; </w:t>
            </w:r>
            <w:proofErr w:type="spellStart"/>
            <w:r w:rsidRPr="00061A9B">
              <w:rPr>
                <w:color w:val="222222"/>
                <w:sz w:val="24"/>
                <w:szCs w:val="24"/>
                <w:lang w:val="en-US"/>
              </w:rPr>
              <w:t>Zar</w:t>
            </w:r>
            <w:proofErr w:type="spellEnd"/>
            <w:r w:rsidRPr="00061A9B">
              <w:rPr>
                <w:color w:val="222222"/>
                <w:sz w:val="24"/>
                <w:szCs w:val="24"/>
                <w:lang w:val="en-US"/>
              </w:rPr>
              <w:t xml:space="preserve">, V.V.; </w:t>
            </w:r>
            <w:proofErr w:type="spellStart"/>
            <w:r w:rsidRPr="00061A9B">
              <w:rPr>
                <w:color w:val="222222"/>
                <w:sz w:val="24"/>
                <w:szCs w:val="24"/>
                <w:lang w:val="en-US"/>
              </w:rPr>
              <w:t>Fedorova</w:t>
            </w:r>
            <w:proofErr w:type="spellEnd"/>
            <w:r w:rsidRPr="00061A9B">
              <w:rPr>
                <w:color w:val="222222"/>
                <w:sz w:val="24"/>
                <w:szCs w:val="24"/>
                <w:lang w:val="en-US"/>
              </w:rPr>
              <w:t xml:space="preserve">, Y.O.; </w:t>
            </w:r>
            <w:proofErr w:type="spellStart"/>
            <w:r w:rsidRPr="00061A9B">
              <w:rPr>
                <w:color w:val="222222"/>
                <w:sz w:val="24"/>
                <w:szCs w:val="24"/>
                <w:lang w:val="en-US"/>
              </w:rPr>
              <w:t>Eganova</w:t>
            </w:r>
            <w:proofErr w:type="spellEnd"/>
            <w:r w:rsidRPr="00061A9B">
              <w:rPr>
                <w:color w:val="222222"/>
                <w:sz w:val="24"/>
                <w:szCs w:val="24"/>
                <w:lang w:val="en-US"/>
              </w:rPr>
              <w:t xml:space="preserve">, E.M.; Pavlov, A.A.; Telyshev, D.V.; Selishchev, S.V.; Glukhova, O.E. Frame Coating of Single-Walled Carbon Nanotubes in Collagen on PET Fibers for Artificial Joint Ligaments // </w:t>
            </w:r>
            <w:r w:rsidRPr="00061A9B">
              <w:rPr>
                <w:iCs/>
                <w:color w:val="0A0A0A"/>
                <w:sz w:val="24"/>
                <w:szCs w:val="24"/>
                <w:lang w:val="en-US"/>
              </w:rPr>
              <w:t>International Journal of Molecular Sciences</w:t>
            </w:r>
            <w:r w:rsidRPr="00061A9B">
              <w:rPr>
                <w:iCs/>
                <w:sz w:val="24"/>
                <w:szCs w:val="24"/>
                <w:lang w:val="en-US"/>
              </w:rPr>
              <w:t xml:space="preserve">. </w:t>
            </w:r>
            <w:r w:rsidRPr="00061A9B">
              <w:rPr>
                <w:sz w:val="24"/>
                <w:szCs w:val="24"/>
                <w:lang w:val="en-US"/>
              </w:rPr>
              <w:t>–</w:t>
            </w:r>
            <w:r w:rsidRPr="00061A9B">
              <w:rPr>
                <w:color w:val="222222"/>
                <w:sz w:val="24"/>
                <w:szCs w:val="24"/>
                <w:lang w:val="en-US"/>
              </w:rPr>
              <w:t xml:space="preserve"> 2020. </w:t>
            </w:r>
            <w:r w:rsidRPr="00061A9B">
              <w:rPr>
                <w:noProof/>
                <w:color w:val="000000" w:themeColor="text1"/>
                <w:sz w:val="24"/>
                <w:szCs w:val="24"/>
                <w:lang w:val="en-US"/>
              </w:rPr>
              <w:t xml:space="preserve">– </w:t>
            </w:r>
            <w:r w:rsidRPr="00061A9B">
              <w:rPr>
                <w:color w:val="222222"/>
                <w:sz w:val="24"/>
                <w:szCs w:val="24"/>
                <w:lang w:val="en-US"/>
              </w:rPr>
              <w:t>V.</w:t>
            </w:r>
            <w:r w:rsidRPr="00061A9B">
              <w:rPr>
                <w:iCs/>
                <w:sz w:val="24"/>
                <w:szCs w:val="24"/>
                <w:lang w:val="en-US"/>
              </w:rPr>
              <w:t>21</w:t>
            </w:r>
            <w:r w:rsidRPr="00061A9B">
              <w:rPr>
                <w:color w:val="222222"/>
                <w:sz w:val="24"/>
                <w:szCs w:val="24"/>
                <w:lang w:val="en-US"/>
              </w:rPr>
              <w:t>.</w:t>
            </w:r>
            <w:r w:rsidRPr="00061A9B">
              <w:rPr>
                <w:sz w:val="24"/>
                <w:szCs w:val="24"/>
                <w:lang w:val="en-US"/>
              </w:rPr>
              <w:t xml:space="preserve"> –</w:t>
            </w:r>
            <w:r w:rsidRPr="00061A9B">
              <w:rPr>
                <w:color w:val="222222"/>
                <w:sz w:val="24"/>
                <w:szCs w:val="24"/>
                <w:lang w:val="en-US"/>
              </w:rPr>
              <w:t xml:space="preserve"> </w:t>
            </w:r>
            <w:proofErr w:type="gramStart"/>
            <w:r w:rsidRPr="00061A9B">
              <w:rPr>
                <w:color w:val="222222"/>
                <w:sz w:val="24"/>
                <w:szCs w:val="24"/>
                <w:lang w:val="en-US"/>
              </w:rPr>
              <w:t>Article  6163</w:t>
            </w:r>
            <w:proofErr w:type="gramEnd"/>
            <w:r w:rsidRPr="00061A9B">
              <w:rPr>
                <w:color w:val="222222"/>
                <w:sz w:val="24"/>
                <w:szCs w:val="24"/>
                <w:lang w:val="en-US"/>
              </w:rPr>
              <w:t xml:space="preserve">. </w:t>
            </w:r>
            <w:r w:rsidRPr="00061A9B">
              <w:rPr>
                <w:sz w:val="24"/>
                <w:szCs w:val="24"/>
                <w:lang w:val="en-US"/>
              </w:rPr>
              <w:t>– P.1-27.</w:t>
            </w:r>
          </w:p>
          <w:p w:rsidR="00893C1D" w:rsidRPr="00061A9B" w:rsidRDefault="00893C1D" w:rsidP="00061A9B">
            <w:pPr>
              <w:pStyle w:val="a4"/>
              <w:numPr>
                <w:ilvl w:val="0"/>
                <w:numId w:val="5"/>
              </w:numPr>
              <w:autoSpaceDE/>
              <w:autoSpaceDN/>
              <w:spacing w:afterLines="200" w:after="480"/>
              <w:ind w:left="0" w:firstLine="0"/>
              <w:jc w:val="both"/>
              <w:rPr>
                <w:noProof/>
                <w:color w:val="000000" w:themeColor="text1"/>
                <w:sz w:val="24"/>
                <w:szCs w:val="24"/>
                <w:lang w:val="en-US"/>
              </w:rPr>
            </w:pPr>
            <w:r w:rsidRPr="00061A9B">
              <w:rPr>
                <w:sz w:val="24"/>
                <w:szCs w:val="24"/>
                <w:lang w:val="en-US"/>
              </w:rPr>
              <w:t xml:space="preserve">Korn L., Lyra S., </w:t>
            </w:r>
            <w:proofErr w:type="spellStart"/>
            <w:r w:rsidRPr="00061A9B">
              <w:rPr>
                <w:sz w:val="24"/>
                <w:szCs w:val="24"/>
                <w:lang w:val="en-US"/>
              </w:rPr>
              <w:t>Ruschen</w:t>
            </w:r>
            <w:proofErr w:type="spellEnd"/>
            <w:r w:rsidRPr="00061A9B">
              <w:rPr>
                <w:sz w:val="24"/>
                <w:szCs w:val="24"/>
                <w:lang w:val="en-US"/>
              </w:rPr>
              <w:t xml:space="preserve"> D., Telyshev D., Leonhardt S., Walter M. In silico and in vitro conductivity models of the left heart ventricle // Journal of Electrical </w:t>
            </w:r>
            <w:proofErr w:type="spellStart"/>
            <w:r w:rsidRPr="00061A9B">
              <w:rPr>
                <w:sz w:val="24"/>
                <w:szCs w:val="24"/>
                <w:lang w:val="en-US"/>
              </w:rPr>
              <w:t>Bioimpedance</w:t>
            </w:r>
            <w:proofErr w:type="spellEnd"/>
            <w:r w:rsidRPr="00061A9B">
              <w:rPr>
                <w:noProof/>
                <w:color w:val="000000" w:themeColor="text1"/>
                <w:sz w:val="24"/>
                <w:szCs w:val="24"/>
                <w:lang w:val="en-US"/>
              </w:rPr>
              <w:t>. – 2020. – V. 11. – P. 62-71.</w:t>
            </w:r>
          </w:p>
          <w:p w:rsidR="00893C1D" w:rsidRPr="00061A9B" w:rsidRDefault="00893C1D" w:rsidP="00061A9B">
            <w:pPr>
              <w:pStyle w:val="a4"/>
              <w:numPr>
                <w:ilvl w:val="0"/>
                <w:numId w:val="5"/>
              </w:numPr>
              <w:autoSpaceDE/>
              <w:autoSpaceDN/>
              <w:spacing w:afterLines="200" w:after="480"/>
              <w:ind w:left="0" w:firstLine="0"/>
              <w:jc w:val="both"/>
              <w:rPr>
                <w:noProof/>
                <w:color w:val="000000" w:themeColor="text1"/>
                <w:sz w:val="24"/>
                <w:szCs w:val="24"/>
                <w:lang w:val="en-US"/>
              </w:rPr>
            </w:pPr>
            <w:r w:rsidRPr="00061A9B">
              <w:rPr>
                <w:noProof/>
                <w:color w:val="000000" w:themeColor="text1"/>
                <w:sz w:val="24"/>
                <w:szCs w:val="24"/>
                <w:lang w:val="en-US"/>
              </w:rPr>
              <w:t>Telyshev D., Denisov M., Markov A., Fresiello L., Verbelen T., Selishchev S. Energetics of blood flow in Fontan circulation under VAD support // Artificial Organs. – 2020. – V. 44. – N. 1 – P. 50-57.</w:t>
            </w:r>
          </w:p>
          <w:p w:rsidR="00893C1D" w:rsidRPr="00061A9B" w:rsidRDefault="00893C1D" w:rsidP="00061A9B">
            <w:pPr>
              <w:pStyle w:val="a4"/>
              <w:numPr>
                <w:ilvl w:val="0"/>
                <w:numId w:val="5"/>
              </w:numPr>
              <w:autoSpaceDE/>
              <w:autoSpaceDN/>
              <w:spacing w:afterLines="200" w:after="480"/>
              <w:ind w:left="0" w:firstLine="0"/>
              <w:jc w:val="both"/>
              <w:rPr>
                <w:noProof/>
                <w:color w:val="000000" w:themeColor="text1"/>
                <w:sz w:val="24"/>
                <w:szCs w:val="24"/>
                <w:lang w:val="en-US"/>
              </w:rPr>
            </w:pPr>
            <w:r w:rsidRPr="00061A9B">
              <w:rPr>
                <w:noProof/>
                <w:color w:val="000000" w:themeColor="text1"/>
                <w:sz w:val="24"/>
                <w:szCs w:val="24"/>
                <w:lang w:val="en-US"/>
              </w:rPr>
              <w:t>Savelyev M.S., Gerasimenko A.Y., Vasilevsky P.N., Fedorova Y.O., Groth T., Ten G.N., Telyshev D.V.  Spectral analysis combined with nonlinear optical measurement of laser printed biopolymer composites comprising chitosan/SWCNT // Analytical Biochemistry. – 2020. – V. 598. – Article 113710. – P. 1-8.</w:t>
            </w:r>
          </w:p>
          <w:p w:rsidR="00893C1D" w:rsidRPr="00061A9B" w:rsidRDefault="00893C1D" w:rsidP="00061A9B">
            <w:pPr>
              <w:pStyle w:val="a4"/>
              <w:numPr>
                <w:ilvl w:val="0"/>
                <w:numId w:val="5"/>
              </w:numPr>
              <w:autoSpaceDE/>
              <w:autoSpaceDN/>
              <w:spacing w:afterLines="200" w:after="480"/>
              <w:ind w:left="0" w:firstLine="0"/>
              <w:jc w:val="both"/>
              <w:rPr>
                <w:sz w:val="24"/>
                <w:szCs w:val="24"/>
                <w:lang w:val="en-US"/>
              </w:rPr>
            </w:pPr>
            <w:r w:rsidRPr="00061A9B">
              <w:rPr>
                <w:sz w:val="24"/>
                <w:szCs w:val="24"/>
                <w:lang w:val="en-US"/>
              </w:rPr>
              <w:t xml:space="preserve"> Petukhov D., Korn L., Walter M., Telyshev D. A novel control method for the rotary blood pumps as left ventricular assist device utilizing aortic valve state detection // </w:t>
            </w:r>
            <w:proofErr w:type="spellStart"/>
            <w:r w:rsidRPr="00061A9B">
              <w:rPr>
                <w:sz w:val="24"/>
                <w:szCs w:val="24"/>
                <w:lang w:val="en-US"/>
              </w:rPr>
              <w:t>BioMed</w:t>
            </w:r>
            <w:proofErr w:type="spellEnd"/>
            <w:r w:rsidRPr="00061A9B">
              <w:rPr>
                <w:sz w:val="24"/>
                <w:szCs w:val="24"/>
                <w:lang w:val="en-US"/>
              </w:rPr>
              <w:t xml:space="preserve"> Research International. – 2019. – V. 2019. – Article ID 1732160. – P. 1-12.</w:t>
            </w:r>
          </w:p>
          <w:p w:rsidR="00893C1D" w:rsidRPr="00061A9B" w:rsidRDefault="00893C1D" w:rsidP="00061A9B">
            <w:pPr>
              <w:pStyle w:val="a4"/>
              <w:numPr>
                <w:ilvl w:val="0"/>
                <w:numId w:val="5"/>
              </w:numPr>
              <w:autoSpaceDE/>
              <w:autoSpaceDN/>
              <w:spacing w:afterLines="200" w:after="480"/>
              <w:ind w:left="0" w:firstLine="0"/>
              <w:jc w:val="both"/>
              <w:rPr>
                <w:color w:val="222222"/>
                <w:sz w:val="24"/>
                <w:szCs w:val="24"/>
                <w:lang w:val="en-US"/>
              </w:rPr>
            </w:pPr>
            <w:proofErr w:type="spellStart"/>
            <w:r w:rsidRPr="00061A9B">
              <w:rPr>
                <w:color w:val="222222"/>
                <w:sz w:val="24"/>
                <w:szCs w:val="24"/>
                <w:lang w:val="en-US"/>
              </w:rPr>
              <w:t>Slepchenkov</w:t>
            </w:r>
            <w:proofErr w:type="spellEnd"/>
            <w:r w:rsidRPr="00061A9B">
              <w:rPr>
                <w:color w:val="222222"/>
                <w:sz w:val="24"/>
                <w:szCs w:val="24"/>
                <w:lang w:val="en-US"/>
              </w:rPr>
              <w:t xml:space="preserve">  M.M., </w:t>
            </w:r>
            <w:proofErr w:type="spellStart"/>
            <w:r w:rsidRPr="00061A9B">
              <w:rPr>
                <w:color w:val="222222"/>
                <w:sz w:val="24"/>
                <w:szCs w:val="24"/>
                <w:lang w:val="en-US"/>
              </w:rPr>
              <w:t>Gerasimenko</w:t>
            </w:r>
            <w:proofErr w:type="spellEnd"/>
            <w:r w:rsidRPr="00061A9B">
              <w:rPr>
                <w:color w:val="222222"/>
                <w:sz w:val="24"/>
                <w:szCs w:val="24"/>
                <w:lang w:val="en-US"/>
              </w:rPr>
              <w:t xml:space="preserve">  A.Y., Telyshev D.V., Glukhova  O.E. Protein-Polymer Matrices with Embedded Carbon Nanotubes for Tissue Engineering: Regularities of Formation and Features of Interaction with Cell Membranes // </w:t>
            </w:r>
            <w:r w:rsidRPr="00061A9B">
              <w:rPr>
                <w:iCs/>
                <w:sz w:val="24"/>
                <w:szCs w:val="24"/>
                <w:lang w:val="en-US"/>
              </w:rPr>
              <w:t>Materials</w:t>
            </w:r>
            <w:r w:rsidRPr="00061A9B">
              <w:rPr>
                <w:color w:val="222222"/>
                <w:sz w:val="24"/>
                <w:szCs w:val="24"/>
                <w:lang w:val="en-US"/>
              </w:rPr>
              <w:t>. – 2019. – V. 12. – N. 19 – P. 1-15.</w:t>
            </w:r>
          </w:p>
          <w:p w:rsidR="00893C1D" w:rsidRPr="00061A9B" w:rsidRDefault="00893C1D" w:rsidP="00061A9B">
            <w:pPr>
              <w:pStyle w:val="a4"/>
              <w:numPr>
                <w:ilvl w:val="0"/>
                <w:numId w:val="5"/>
              </w:numPr>
              <w:autoSpaceDE/>
              <w:autoSpaceDN/>
              <w:spacing w:afterLines="200" w:after="480"/>
              <w:ind w:left="0" w:firstLine="0"/>
              <w:jc w:val="both"/>
              <w:rPr>
                <w:sz w:val="24"/>
                <w:szCs w:val="24"/>
                <w:lang w:val="en-US"/>
              </w:rPr>
            </w:pPr>
            <w:r w:rsidRPr="00061A9B">
              <w:rPr>
                <w:sz w:val="24"/>
                <w:szCs w:val="24"/>
                <w:lang w:val="en-US"/>
              </w:rPr>
              <w:t xml:space="preserve">Pugovkin A.A., Markov A.G., Selishchev S.V., Korn L., Walter M., Leonhardt S., Bockeria L.A., Bockeria O.L., Telyshev D.V. Advances in Hemodynamic Analysis in Cardiovascular Diseases Investigation of Energetic Characteristics of Adult and Pediatric Sputnik Left Ventricular Assist Devices during Mock Circulation Support // Cardiology research and practice. – 2019. – V. 2019. – Number of article 4593174. – P. 1-15. </w:t>
            </w:r>
          </w:p>
          <w:p w:rsidR="00893C1D" w:rsidRPr="00061A9B" w:rsidRDefault="00893C1D" w:rsidP="00061A9B">
            <w:pPr>
              <w:pStyle w:val="a4"/>
              <w:numPr>
                <w:ilvl w:val="0"/>
                <w:numId w:val="5"/>
              </w:numPr>
              <w:autoSpaceDE/>
              <w:autoSpaceDN/>
              <w:ind w:left="0" w:firstLine="0"/>
              <w:jc w:val="both"/>
              <w:rPr>
                <w:sz w:val="24"/>
                <w:szCs w:val="24"/>
                <w:lang w:val="en-US"/>
              </w:rPr>
            </w:pPr>
            <w:r w:rsidRPr="00061A9B">
              <w:rPr>
                <w:sz w:val="24"/>
                <w:szCs w:val="24"/>
                <w:lang w:val="en-US"/>
              </w:rPr>
              <w:lastRenderedPageBreak/>
              <w:t xml:space="preserve">Danilov A. A., </w:t>
            </w:r>
            <w:proofErr w:type="spellStart"/>
            <w:r w:rsidRPr="00061A9B">
              <w:rPr>
                <w:sz w:val="24"/>
                <w:szCs w:val="24"/>
                <w:lang w:val="en-US"/>
              </w:rPr>
              <w:t>Aubakirov</w:t>
            </w:r>
            <w:proofErr w:type="spellEnd"/>
            <w:r w:rsidRPr="00061A9B">
              <w:rPr>
                <w:sz w:val="24"/>
                <w:szCs w:val="24"/>
                <w:lang w:val="en-US"/>
              </w:rPr>
              <w:t xml:space="preserve"> R. R., Mindubaev E. A., </w:t>
            </w:r>
            <w:proofErr w:type="spellStart"/>
            <w:r w:rsidRPr="00061A9B">
              <w:rPr>
                <w:sz w:val="24"/>
                <w:szCs w:val="24"/>
                <w:lang w:val="en-US"/>
              </w:rPr>
              <w:t>Gurov</w:t>
            </w:r>
            <w:proofErr w:type="spellEnd"/>
            <w:r w:rsidRPr="00061A9B">
              <w:rPr>
                <w:sz w:val="24"/>
                <w:szCs w:val="24"/>
                <w:lang w:val="en-US"/>
              </w:rPr>
              <w:t xml:space="preserve"> K. O., Telyshev D. V., Selishchev S. V. An Algorithm for the Computer Aided Design of Coil Couple for a Misalignment Tolerant Biomedical Inductive Powering Unit // </w:t>
            </w:r>
            <w:proofErr w:type="spellStart"/>
            <w:proofErr w:type="gramStart"/>
            <w:r w:rsidRPr="00061A9B">
              <w:rPr>
                <w:sz w:val="24"/>
                <w:szCs w:val="24"/>
                <w:lang w:val="en-US"/>
              </w:rPr>
              <w:t>Ieee</w:t>
            </w:r>
            <w:proofErr w:type="spellEnd"/>
            <w:proofErr w:type="gramEnd"/>
            <w:r w:rsidRPr="00061A9B">
              <w:rPr>
                <w:sz w:val="24"/>
                <w:szCs w:val="24"/>
                <w:lang w:val="en-US"/>
              </w:rPr>
              <w:t xml:space="preserve"> access. – 2019. – V. 7. – P. 70755-70769.</w:t>
            </w:r>
          </w:p>
          <w:p w:rsidR="00893C1D" w:rsidRPr="00061A9B" w:rsidRDefault="00893C1D" w:rsidP="00061A9B">
            <w:pPr>
              <w:pStyle w:val="a4"/>
              <w:numPr>
                <w:ilvl w:val="0"/>
                <w:numId w:val="5"/>
              </w:numPr>
              <w:autoSpaceDE/>
              <w:autoSpaceDN/>
              <w:ind w:left="0" w:firstLine="0"/>
              <w:jc w:val="both"/>
              <w:rPr>
                <w:sz w:val="24"/>
                <w:szCs w:val="24"/>
                <w:lang w:val="en-US"/>
              </w:rPr>
            </w:pPr>
            <w:r w:rsidRPr="00061A9B">
              <w:rPr>
                <w:sz w:val="24"/>
                <w:szCs w:val="24"/>
                <w:lang w:val="en-US"/>
              </w:rPr>
              <w:t xml:space="preserve">L. P. </w:t>
            </w:r>
            <w:proofErr w:type="spellStart"/>
            <w:r w:rsidRPr="00061A9B">
              <w:rPr>
                <w:sz w:val="24"/>
                <w:szCs w:val="24"/>
                <w:lang w:val="en-US"/>
              </w:rPr>
              <w:t>Ichkitidze</w:t>
            </w:r>
            <w:proofErr w:type="spellEnd"/>
            <w:r w:rsidRPr="00061A9B">
              <w:rPr>
                <w:sz w:val="24"/>
                <w:szCs w:val="24"/>
                <w:lang w:val="en-US"/>
              </w:rPr>
              <w:t xml:space="preserve">, M. V. </w:t>
            </w:r>
            <w:proofErr w:type="spellStart"/>
            <w:r w:rsidRPr="00061A9B">
              <w:rPr>
                <w:sz w:val="24"/>
                <w:szCs w:val="24"/>
                <w:lang w:val="en-US"/>
              </w:rPr>
              <w:t>Belodedov</w:t>
            </w:r>
            <w:proofErr w:type="spellEnd"/>
            <w:r w:rsidRPr="00061A9B">
              <w:rPr>
                <w:sz w:val="24"/>
                <w:szCs w:val="24"/>
                <w:lang w:val="en-US"/>
              </w:rPr>
              <w:t xml:space="preserve">, S. V. Selishchev and D. V. Telyshev. </w:t>
            </w:r>
            <w:proofErr w:type="spellStart"/>
            <w:r w:rsidRPr="00061A9B">
              <w:rPr>
                <w:sz w:val="24"/>
                <w:szCs w:val="24"/>
                <w:lang w:val="en-US"/>
              </w:rPr>
              <w:t>Magnetomodulating</w:t>
            </w:r>
            <w:proofErr w:type="spellEnd"/>
            <w:r w:rsidRPr="00061A9B">
              <w:rPr>
                <w:sz w:val="24"/>
                <w:szCs w:val="24"/>
                <w:lang w:val="en-US"/>
              </w:rPr>
              <w:t xml:space="preserve"> Magnetometer Based on High-Temperature Superconductors // </w:t>
            </w:r>
            <w:r w:rsidRPr="00061A9B">
              <w:rPr>
                <w:rStyle w:val="a5"/>
                <w:sz w:val="24"/>
                <w:szCs w:val="24"/>
                <w:lang w:val="en-US"/>
              </w:rPr>
              <w:t>IEEE Magnetics Letters</w:t>
            </w:r>
            <w:r w:rsidRPr="00061A9B">
              <w:rPr>
                <w:sz w:val="24"/>
                <w:szCs w:val="24"/>
                <w:lang w:val="en-US"/>
              </w:rPr>
              <w:t>. – 2019. – V. 10. – Number of article 3110705. – P. 1-5.</w:t>
            </w:r>
          </w:p>
          <w:p w:rsidR="00893C1D" w:rsidRPr="00061A9B" w:rsidRDefault="00893C1D" w:rsidP="00061A9B">
            <w:pPr>
              <w:pStyle w:val="a4"/>
              <w:numPr>
                <w:ilvl w:val="0"/>
                <w:numId w:val="5"/>
              </w:numPr>
              <w:autoSpaceDE/>
              <w:autoSpaceDN/>
              <w:spacing w:afterLines="200" w:after="480"/>
              <w:ind w:left="0" w:firstLine="0"/>
              <w:jc w:val="both"/>
              <w:rPr>
                <w:sz w:val="24"/>
                <w:szCs w:val="24"/>
                <w:lang w:val="en-US"/>
              </w:rPr>
            </w:pPr>
            <w:r w:rsidRPr="00061A9B">
              <w:rPr>
                <w:sz w:val="24"/>
                <w:szCs w:val="24"/>
                <w:lang w:val="en-US"/>
              </w:rPr>
              <w:t xml:space="preserve">Telyshev D., Petukhov D., Selishchev S. Numerical modeling of continuous-flow left ventricular assist device performance // The International Journal of Artificial Organs. – 2019. – V. 42. – N. 11. – P. 611-620. </w:t>
            </w:r>
          </w:p>
          <w:p w:rsidR="00893C1D" w:rsidRPr="00061A9B" w:rsidRDefault="00893C1D" w:rsidP="00061A9B">
            <w:pPr>
              <w:pStyle w:val="a4"/>
              <w:numPr>
                <w:ilvl w:val="0"/>
                <w:numId w:val="5"/>
              </w:numPr>
              <w:autoSpaceDE/>
              <w:autoSpaceDN/>
              <w:spacing w:afterLines="200" w:after="480"/>
              <w:ind w:left="0" w:firstLine="0"/>
              <w:jc w:val="both"/>
              <w:rPr>
                <w:sz w:val="24"/>
                <w:szCs w:val="24"/>
                <w:lang w:val="en-US"/>
              </w:rPr>
            </w:pPr>
            <w:r w:rsidRPr="00061A9B">
              <w:rPr>
                <w:sz w:val="24"/>
                <w:szCs w:val="24"/>
                <w:lang w:val="en-US"/>
              </w:rPr>
              <w:t xml:space="preserve">Denisov M.V., </w:t>
            </w:r>
            <w:proofErr w:type="spellStart"/>
            <w:r w:rsidRPr="00061A9B">
              <w:rPr>
                <w:sz w:val="24"/>
                <w:szCs w:val="24"/>
                <w:lang w:val="en-US"/>
              </w:rPr>
              <w:t>Telyshev</w:t>
            </w:r>
            <w:proofErr w:type="spellEnd"/>
            <w:r w:rsidRPr="00061A9B">
              <w:rPr>
                <w:sz w:val="24"/>
                <w:szCs w:val="24"/>
                <w:lang w:val="en-US"/>
              </w:rPr>
              <w:t xml:space="preserve"> D.V., </w:t>
            </w:r>
            <w:proofErr w:type="spellStart"/>
            <w:r w:rsidRPr="00061A9B">
              <w:rPr>
                <w:sz w:val="24"/>
                <w:szCs w:val="24"/>
                <w:lang w:val="en-US"/>
              </w:rPr>
              <w:t>Selishchev</w:t>
            </w:r>
            <w:proofErr w:type="spellEnd"/>
            <w:r w:rsidRPr="00061A9B">
              <w:rPr>
                <w:sz w:val="24"/>
                <w:szCs w:val="24"/>
                <w:lang w:val="en-US"/>
              </w:rPr>
              <w:t xml:space="preserve"> S.V., Romanova A.N. Investigation of </w:t>
            </w:r>
            <w:proofErr w:type="spellStart"/>
            <w:r w:rsidRPr="00061A9B">
              <w:rPr>
                <w:sz w:val="24"/>
                <w:szCs w:val="24"/>
                <w:lang w:val="en-US"/>
              </w:rPr>
              <w:t>Hemocompatibility</w:t>
            </w:r>
            <w:proofErr w:type="spellEnd"/>
            <w:r w:rsidRPr="00061A9B">
              <w:rPr>
                <w:sz w:val="24"/>
                <w:szCs w:val="24"/>
                <w:lang w:val="en-US"/>
              </w:rPr>
              <w:t xml:space="preserve"> of Rotary Blood Pumps: The Case of the Sputnik Ventricular Assist Device // Biomedical Engineering. – 2019. – V. 53. – N. 3. – P. 181-184.</w:t>
            </w:r>
          </w:p>
          <w:p w:rsidR="00893C1D" w:rsidRPr="00061A9B" w:rsidRDefault="00893C1D" w:rsidP="00061A9B">
            <w:pPr>
              <w:pStyle w:val="a4"/>
              <w:numPr>
                <w:ilvl w:val="0"/>
                <w:numId w:val="5"/>
              </w:numPr>
              <w:autoSpaceDE/>
              <w:autoSpaceDN/>
              <w:spacing w:afterLines="200" w:after="480"/>
              <w:ind w:left="0" w:firstLine="0"/>
              <w:jc w:val="both"/>
              <w:rPr>
                <w:sz w:val="24"/>
                <w:szCs w:val="24"/>
                <w:lang w:val="en-US"/>
              </w:rPr>
            </w:pPr>
            <w:proofErr w:type="spellStart"/>
            <w:r w:rsidRPr="00061A9B">
              <w:rPr>
                <w:sz w:val="24"/>
                <w:szCs w:val="24"/>
                <w:lang w:val="en-US"/>
              </w:rPr>
              <w:t>Savostyanov</w:t>
            </w:r>
            <w:proofErr w:type="spellEnd"/>
            <w:r w:rsidRPr="00061A9B">
              <w:rPr>
                <w:sz w:val="24"/>
                <w:szCs w:val="24"/>
                <w:lang w:val="en-US"/>
              </w:rPr>
              <w:t xml:space="preserve"> G.V., </w:t>
            </w:r>
            <w:proofErr w:type="spellStart"/>
            <w:r w:rsidRPr="00061A9B">
              <w:rPr>
                <w:sz w:val="24"/>
                <w:szCs w:val="24"/>
                <w:lang w:val="en-US"/>
              </w:rPr>
              <w:t>Slepchenkov</w:t>
            </w:r>
            <w:proofErr w:type="spellEnd"/>
            <w:r w:rsidRPr="00061A9B">
              <w:rPr>
                <w:sz w:val="24"/>
                <w:szCs w:val="24"/>
                <w:lang w:val="en-US"/>
              </w:rPr>
              <w:t xml:space="preserve"> M.M., Gerasimenko A.Y., Telyshev D.V., Glukhova O.E. Transport gap engineering in zigzag graphene nanoribbons through topological design of deposited oxygen atoms: A new way to control the quantum transport in graphene-like materials // Materials Research Express. – 2019. – V. 6. – N. 9. – P. 1-10.</w:t>
            </w:r>
          </w:p>
          <w:p w:rsidR="00893C1D" w:rsidRPr="00061A9B" w:rsidRDefault="00893C1D" w:rsidP="00061A9B">
            <w:pPr>
              <w:pStyle w:val="a4"/>
              <w:numPr>
                <w:ilvl w:val="0"/>
                <w:numId w:val="5"/>
              </w:numPr>
              <w:autoSpaceDE/>
              <w:autoSpaceDN/>
              <w:spacing w:afterLines="200" w:after="480"/>
              <w:ind w:left="0" w:firstLine="0"/>
              <w:jc w:val="both"/>
              <w:rPr>
                <w:sz w:val="24"/>
                <w:szCs w:val="24"/>
                <w:lang w:val="en-US"/>
              </w:rPr>
            </w:pPr>
            <w:proofErr w:type="spellStart"/>
            <w:r w:rsidRPr="00061A9B">
              <w:rPr>
                <w:sz w:val="24"/>
                <w:szCs w:val="24"/>
                <w:lang w:val="en-US"/>
              </w:rPr>
              <w:t>Telyshev</w:t>
            </w:r>
            <w:proofErr w:type="spellEnd"/>
            <w:r w:rsidRPr="00061A9B">
              <w:rPr>
                <w:sz w:val="24"/>
                <w:szCs w:val="24"/>
                <w:lang w:val="en-US"/>
              </w:rPr>
              <w:t xml:space="preserve"> D.V., Denisov M.V., </w:t>
            </w:r>
            <w:proofErr w:type="spellStart"/>
            <w:r w:rsidRPr="00061A9B">
              <w:rPr>
                <w:sz w:val="24"/>
                <w:szCs w:val="24"/>
                <w:lang w:val="en-US"/>
              </w:rPr>
              <w:t>Selishchev</w:t>
            </w:r>
            <w:proofErr w:type="spellEnd"/>
            <w:r w:rsidRPr="00061A9B">
              <w:rPr>
                <w:sz w:val="24"/>
                <w:szCs w:val="24"/>
                <w:lang w:val="en-US"/>
              </w:rPr>
              <w:t xml:space="preserve"> S.V. Numerical Modeling of Blood Flows in Rotary Pumps for Use in Pediatric Heart Surgery in Patients Undergoing the Fontan Procedure // Biomedical Engineering. – 2019. – V. 52. – N. 6. – P. 407-411.</w:t>
            </w:r>
          </w:p>
          <w:p w:rsidR="00893C1D" w:rsidRPr="00061A9B" w:rsidRDefault="00893C1D" w:rsidP="00061A9B">
            <w:pPr>
              <w:pStyle w:val="a4"/>
              <w:numPr>
                <w:ilvl w:val="0"/>
                <w:numId w:val="5"/>
              </w:numPr>
              <w:autoSpaceDE/>
              <w:autoSpaceDN/>
              <w:spacing w:afterLines="200" w:after="480"/>
              <w:ind w:left="0" w:firstLine="0"/>
              <w:jc w:val="both"/>
              <w:rPr>
                <w:sz w:val="24"/>
                <w:szCs w:val="24"/>
                <w:lang w:val="en-US"/>
              </w:rPr>
            </w:pPr>
            <w:r w:rsidRPr="00061A9B">
              <w:rPr>
                <w:sz w:val="24"/>
                <w:szCs w:val="24"/>
                <w:lang w:val="en-US"/>
              </w:rPr>
              <w:t xml:space="preserve">Korn L., Lyra S., Rüschen D., Pugovkin A., Telyshev D., Leonhardt S., Walter M. Heart phantom with electrical properties of heart muscle tissue // Current Directions in Biomedical Engineering. – 2018. – V. 4. – N. 1. – P. 97-100. </w:t>
            </w:r>
          </w:p>
          <w:p w:rsidR="00893C1D" w:rsidRPr="00061A9B" w:rsidRDefault="00893C1D" w:rsidP="00061A9B">
            <w:pPr>
              <w:pStyle w:val="a4"/>
              <w:numPr>
                <w:ilvl w:val="0"/>
                <w:numId w:val="5"/>
              </w:numPr>
              <w:autoSpaceDE/>
              <w:autoSpaceDN/>
              <w:spacing w:afterLines="200" w:after="480"/>
              <w:ind w:left="0" w:firstLine="0"/>
              <w:jc w:val="both"/>
              <w:rPr>
                <w:sz w:val="24"/>
                <w:szCs w:val="24"/>
                <w:lang w:val="en-US"/>
              </w:rPr>
            </w:pPr>
            <w:r w:rsidRPr="00061A9B">
              <w:rPr>
                <w:sz w:val="24"/>
                <w:szCs w:val="24"/>
                <w:lang w:val="en-US"/>
              </w:rPr>
              <w:t xml:space="preserve">Telyshev D., Denisov M., Pugovkin A., Selishchev S., Nesterenko I. The Progress in the Novel Pediatric Rotary Blood Pump Sputnik Development // Artificial Organs. – 2018. – V. 42. – N. 4. – P. 432-443. </w:t>
            </w:r>
          </w:p>
          <w:p w:rsidR="00893C1D" w:rsidRPr="00061A9B" w:rsidRDefault="00893C1D" w:rsidP="00061A9B">
            <w:pPr>
              <w:pStyle w:val="a4"/>
              <w:numPr>
                <w:ilvl w:val="0"/>
                <w:numId w:val="5"/>
              </w:numPr>
              <w:autoSpaceDE/>
              <w:autoSpaceDN/>
              <w:spacing w:afterLines="200" w:after="480"/>
              <w:ind w:left="0" w:firstLine="0"/>
              <w:jc w:val="both"/>
              <w:rPr>
                <w:sz w:val="24"/>
                <w:szCs w:val="24"/>
                <w:lang w:val="en-US"/>
              </w:rPr>
            </w:pPr>
            <w:proofErr w:type="spellStart"/>
            <w:r w:rsidRPr="00061A9B">
              <w:rPr>
                <w:sz w:val="24"/>
                <w:szCs w:val="24"/>
                <w:lang w:val="en-US"/>
              </w:rPr>
              <w:t>Rodionov</w:t>
            </w:r>
            <w:proofErr w:type="spellEnd"/>
            <w:r w:rsidRPr="00061A9B">
              <w:rPr>
                <w:sz w:val="24"/>
                <w:szCs w:val="24"/>
                <w:lang w:val="en-US"/>
              </w:rPr>
              <w:t xml:space="preserve"> I. N., Nesterenko I. V., </w:t>
            </w:r>
            <w:proofErr w:type="spellStart"/>
            <w:r w:rsidRPr="00061A9B">
              <w:rPr>
                <w:sz w:val="24"/>
                <w:szCs w:val="24"/>
                <w:lang w:val="en-US"/>
              </w:rPr>
              <w:t>Telyshev</w:t>
            </w:r>
            <w:proofErr w:type="spellEnd"/>
            <w:r w:rsidRPr="00061A9B">
              <w:rPr>
                <w:sz w:val="24"/>
                <w:szCs w:val="24"/>
                <w:lang w:val="en-US"/>
              </w:rPr>
              <w:t xml:space="preserve"> D.V., </w:t>
            </w:r>
            <w:proofErr w:type="spellStart"/>
            <w:r w:rsidRPr="00061A9B">
              <w:rPr>
                <w:sz w:val="24"/>
                <w:szCs w:val="24"/>
                <w:lang w:val="en-US"/>
              </w:rPr>
              <w:t>Sapozhkov</w:t>
            </w:r>
            <w:proofErr w:type="spellEnd"/>
            <w:r w:rsidRPr="00061A9B">
              <w:rPr>
                <w:sz w:val="24"/>
                <w:szCs w:val="24"/>
                <w:lang w:val="en-US"/>
              </w:rPr>
              <w:t xml:space="preserve"> I.A. Display Interfaces for the Control Unit of an Implantable Cardiac Pump // </w:t>
            </w:r>
            <w:proofErr w:type="spellStart"/>
            <w:r w:rsidRPr="00061A9B">
              <w:rPr>
                <w:sz w:val="24"/>
                <w:szCs w:val="24"/>
                <w:lang w:val="en-US"/>
              </w:rPr>
              <w:t>Biomeditsinskaya</w:t>
            </w:r>
            <w:proofErr w:type="spellEnd"/>
            <w:r w:rsidRPr="00061A9B">
              <w:rPr>
                <w:sz w:val="24"/>
                <w:szCs w:val="24"/>
                <w:lang w:val="en-US"/>
              </w:rPr>
              <w:t xml:space="preserve"> </w:t>
            </w:r>
            <w:proofErr w:type="spellStart"/>
            <w:r w:rsidRPr="00061A9B">
              <w:rPr>
                <w:sz w:val="24"/>
                <w:szCs w:val="24"/>
                <w:lang w:val="en-US"/>
              </w:rPr>
              <w:t>radioelektronika</w:t>
            </w:r>
            <w:proofErr w:type="spellEnd"/>
            <w:r w:rsidRPr="00061A9B">
              <w:rPr>
                <w:sz w:val="24"/>
                <w:szCs w:val="24"/>
                <w:lang w:val="en-US"/>
              </w:rPr>
              <w:t>. – 2018. – V. 5. – P. 33-35.</w:t>
            </w:r>
          </w:p>
          <w:p w:rsidR="00893C1D" w:rsidRPr="00061A9B" w:rsidRDefault="00893C1D" w:rsidP="00061A9B">
            <w:pPr>
              <w:pStyle w:val="a4"/>
              <w:numPr>
                <w:ilvl w:val="0"/>
                <w:numId w:val="5"/>
              </w:numPr>
              <w:autoSpaceDE/>
              <w:autoSpaceDN/>
              <w:spacing w:afterLines="200" w:after="480"/>
              <w:ind w:left="0" w:firstLine="0"/>
              <w:jc w:val="both"/>
              <w:rPr>
                <w:color w:val="000000"/>
                <w:sz w:val="24"/>
                <w:szCs w:val="24"/>
                <w:lang w:val="en-US"/>
              </w:rPr>
            </w:pPr>
            <w:proofErr w:type="spellStart"/>
            <w:r w:rsidRPr="00061A9B">
              <w:rPr>
                <w:sz w:val="24"/>
                <w:szCs w:val="24"/>
                <w:lang w:val="en-US"/>
              </w:rPr>
              <w:t>Porfiryev</w:t>
            </w:r>
            <w:proofErr w:type="spellEnd"/>
            <w:r w:rsidRPr="00061A9B">
              <w:rPr>
                <w:sz w:val="24"/>
                <w:szCs w:val="24"/>
                <w:lang w:val="en-US"/>
              </w:rPr>
              <w:t xml:space="preserve"> A., Telyshev D., Pugovkin A., Selishchev S. Effect of thrombus formation on heat emission in Sputnik RBP // </w:t>
            </w:r>
            <w:proofErr w:type="spellStart"/>
            <w:r w:rsidRPr="00061A9B">
              <w:rPr>
                <w:sz w:val="24"/>
                <w:szCs w:val="24"/>
                <w:lang w:val="en-US"/>
              </w:rPr>
              <w:t>Biomeditsinskaya</w:t>
            </w:r>
            <w:proofErr w:type="spellEnd"/>
            <w:r w:rsidRPr="00061A9B">
              <w:rPr>
                <w:sz w:val="24"/>
                <w:szCs w:val="24"/>
                <w:lang w:val="en-US"/>
              </w:rPr>
              <w:t xml:space="preserve"> </w:t>
            </w:r>
            <w:proofErr w:type="spellStart"/>
            <w:r w:rsidRPr="00061A9B">
              <w:rPr>
                <w:sz w:val="24"/>
                <w:szCs w:val="24"/>
                <w:lang w:val="en-US"/>
              </w:rPr>
              <w:t>radioelektronika</w:t>
            </w:r>
            <w:proofErr w:type="spellEnd"/>
            <w:r w:rsidRPr="00061A9B">
              <w:rPr>
                <w:sz w:val="24"/>
                <w:szCs w:val="24"/>
                <w:lang w:val="en-US"/>
              </w:rPr>
              <w:t>. – 2018. – V. 5. – P. 40-43.</w:t>
            </w:r>
          </w:p>
          <w:p w:rsidR="008124AF" w:rsidRPr="00061A9B" w:rsidRDefault="00893C1D" w:rsidP="00061A9B">
            <w:pPr>
              <w:pStyle w:val="a4"/>
              <w:numPr>
                <w:ilvl w:val="0"/>
                <w:numId w:val="5"/>
              </w:numPr>
              <w:autoSpaceDE/>
              <w:autoSpaceDN/>
              <w:spacing w:afterLines="200" w:after="480"/>
              <w:ind w:left="0" w:firstLine="0"/>
              <w:jc w:val="both"/>
              <w:rPr>
                <w:color w:val="000000"/>
                <w:sz w:val="24"/>
                <w:szCs w:val="24"/>
                <w:lang w:val="en-US"/>
              </w:rPr>
            </w:pPr>
            <w:r w:rsidRPr="00061A9B">
              <w:rPr>
                <w:sz w:val="24"/>
                <w:szCs w:val="24"/>
                <w:lang w:val="en-US"/>
              </w:rPr>
              <w:t>Pugovkin A.A., Telyshev D.V., Selishchev S.V. A Mock Circulatory System for Testing Pediatric Rotary Blood Pumps // Biomedical Engineering. – 2017. – V. 51. – N. 2. – P. 83-87.</w:t>
            </w:r>
            <w:bookmarkStart w:id="0" w:name="_GoBack"/>
            <w:bookmarkEnd w:id="0"/>
          </w:p>
        </w:tc>
      </w:tr>
      <w:tr w:rsidR="0067290B" w:rsidRPr="00061A9B" w:rsidTr="008124AF">
        <w:tc>
          <w:tcPr>
            <w:tcW w:w="9039" w:type="dxa"/>
            <w:gridSpan w:val="2"/>
          </w:tcPr>
          <w:p w:rsidR="0067290B" w:rsidRPr="00061A9B" w:rsidRDefault="0067290B" w:rsidP="00061A9B">
            <w:pPr>
              <w:rPr>
                <w:rFonts w:ascii="Times New Roman" w:hAnsi="Times New Roman" w:cs="Times New Roman"/>
                <w:b/>
                <w:sz w:val="24"/>
                <w:szCs w:val="24"/>
              </w:rPr>
            </w:pPr>
            <w:r w:rsidRPr="00061A9B">
              <w:rPr>
                <w:rFonts w:ascii="Times New Roman" w:hAnsi="Times New Roman" w:cs="Times New Roman"/>
                <w:b/>
                <w:sz w:val="24"/>
                <w:szCs w:val="24"/>
              </w:rPr>
              <w:lastRenderedPageBreak/>
              <w:t>Конференции (201</w:t>
            </w:r>
            <w:r w:rsidR="000374D8" w:rsidRPr="00061A9B">
              <w:rPr>
                <w:rFonts w:ascii="Times New Roman" w:hAnsi="Times New Roman" w:cs="Times New Roman"/>
                <w:b/>
                <w:sz w:val="24"/>
                <w:szCs w:val="24"/>
              </w:rPr>
              <w:t>8</w:t>
            </w:r>
            <w:r w:rsidRPr="00061A9B">
              <w:rPr>
                <w:rFonts w:ascii="Times New Roman" w:hAnsi="Times New Roman" w:cs="Times New Roman"/>
                <w:b/>
                <w:sz w:val="24"/>
                <w:szCs w:val="24"/>
              </w:rPr>
              <w:t>-2020)</w:t>
            </w:r>
            <w:r w:rsidR="008124AF" w:rsidRPr="00061A9B">
              <w:rPr>
                <w:rFonts w:ascii="Times New Roman" w:hAnsi="Times New Roman" w:cs="Times New Roman"/>
                <w:b/>
                <w:sz w:val="24"/>
                <w:szCs w:val="24"/>
              </w:rPr>
              <w:t>:</w:t>
            </w:r>
          </w:p>
          <w:p w:rsidR="00545611" w:rsidRPr="00061A9B" w:rsidRDefault="00545611" w:rsidP="00061A9B">
            <w:pPr>
              <w:pStyle w:val="a4"/>
              <w:numPr>
                <w:ilvl w:val="0"/>
                <w:numId w:val="3"/>
              </w:numPr>
              <w:tabs>
                <w:tab w:val="clear" w:pos="720"/>
                <w:tab w:val="left" w:pos="87"/>
                <w:tab w:val="left" w:pos="299"/>
                <w:tab w:val="left" w:pos="452"/>
              </w:tabs>
              <w:autoSpaceDE/>
              <w:autoSpaceDN/>
              <w:ind w:left="0" w:hanging="56"/>
              <w:jc w:val="both"/>
              <w:textAlignment w:val="baseline"/>
              <w:rPr>
                <w:color w:val="000000"/>
                <w:sz w:val="24"/>
                <w:szCs w:val="24"/>
                <w:lang w:val="en-US"/>
              </w:rPr>
            </w:pPr>
            <w:r w:rsidRPr="00061A9B">
              <w:rPr>
                <w:color w:val="000000"/>
                <w:sz w:val="24"/>
                <w:szCs w:val="24"/>
                <w:lang w:val="en-US"/>
              </w:rPr>
              <w:t xml:space="preserve">Telyshev D., Denisov M., </w:t>
            </w:r>
            <w:proofErr w:type="spellStart"/>
            <w:r w:rsidRPr="00061A9B">
              <w:rPr>
                <w:color w:val="000000"/>
                <w:sz w:val="24"/>
                <w:szCs w:val="24"/>
                <w:lang w:val="en-US"/>
              </w:rPr>
              <w:t>Satyukova</w:t>
            </w:r>
            <w:proofErr w:type="spellEnd"/>
            <w:r w:rsidRPr="00061A9B">
              <w:rPr>
                <w:color w:val="000000"/>
                <w:sz w:val="24"/>
                <w:szCs w:val="24"/>
                <w:lang w:val="en-US"/>
              </w:rPr>
              <w:t xml:space="preserve"> A., Le T. Computational Fluid Dynamics Simulation of the Sputnik Pediatric Rotary Blood Pump // IEEE East-West Design and Test Symposium, EWDTS.  – 2018. – </w:t>
            </w:r>
            <w:proofErr w:type="spellStart"/>
            <w:r w:rsidRPr="00061A9B">
              <w:rPr>
                <w:color w:val="000000"/>
                <w:sz w:val="24"/>
                <w:szCs w:val="24"/>
                <w:lang w:val="en-US"/>
              </w:rPr>
              <w:t>Nomber</w:t>
            </w:r>
            <w:proofErr w:type="spellEnd"/>
            <w:r w:rsidRPr="00061A9B">
              <w:rPr>
                <w:color w:val="000000"/>
                <w:sz w:val="24"/>
                <w:szCs w:val="24"/>
                <w:lang w:val="en-US"/>
              </w:rPr>
              <w:t xml:space="preserve"> of </w:t>
            </w:r>
            <w:proofErr w:type="spellStart"/>
            <w:r w:rsidRPr="00061A9B">
              <w:rPr>
                <w:color w:val="000000"/>
                <w:sz w:val="24"/>
                <w:szCs w:val="24"/>
                <w:lang w:val="en-US"/>
              </w:rPr>
              <w:t>articl</w:t>
            </w:r>
            <w:proofErr w:type="spellEnd"/>
            <w:r w:rsidRPr="00061A9B">
              <w:rPr>
                <w:color w:val="000000"/>
                <w:sz w:val="24"/>
                <w:szCs w:val="24"/>
                <w:lang w:val="en-US"/>
              </w:rPr>
              <w:t xml:space="preserve"> 8524845. – 6 p.</w:t>
            </w:r>
          </w:p>
          <w:p w:rsidR="00545611" w:rsidRPr="00061A9B" w:rsidRDefault="00545611" w:rsidP="00061A9B">
            <w:pPr>
              <w:numPr>
                <w:ilvl w:val="0"/>
                <w:numId w:val="3"/>
              </w:numPr>
              <w:tabs>
                <w:tab w:val="left" w:pos="87"/>
                <w:tab w:val="left" w:pos="299"/>
                <w:tab w:val="left" w:pos="452"/>
              </w:tabs>
              <w:ind w:left="0" w:hanging="56"/>
              <w:jc w:val="both"/>
              <w:textAlignment w:val="baseline"/>
              <w:rPr>
                <w:rFonts w:ascii="Times New Roman" w:hAnsi="Times New Roman" w:cs="Times New Roman"/>
                <w:color w:val="000000"/>
                <w:sz w:val="24"/>
                <w:szCs w:val="24"/>
                <w:lang w:val="en-US"/>
              </w:rPr>
            </w:pPr>
            <w:proofErr w:type="spellStart"/>
            <w:r w:rsidRPr="00061A9B">
              <w:rPr>
                <w:rFonts w:ascii="Times New Roman" w:hAnsi="Times New Roman" w:cs="Times New Roman"/>
                <w:color w:val="000000"/>
                <w:sz w:val="24"/>
                <w:szCs w:val="24"/>
                <w:lang w:val="en-US"/>
              </w:rPr>
              <w:t>Ichkitidze</w:t>
            </w:r>
            <w:proofErr w:type="spellEnd"/>
            <w:r w:rsidRPr="00061A9B">
              <w:rPr>
                <w:rFonts w:ascii="Times New Roman" w:hAnsi="Times New Roman" w:cs="Times New Roman"/>
                <w:color w:val="000000"/>
                <w:sz w:val="24"/>
                <w:szCs w:val="24"/>
                <w:lang w:val="en-US"/>
              </w:rPr>
              <w:t xml:space="preserve"> L. P., Selishchev S. V., Telyshev D. V. Combined Magnetic Field Sensor with Nanostructured Elements // 13th Workshop on Low Temperature Electronics (WOLTE). – 2019. – V. 1182.  – </w:t>
            </w:r>
            <w:proofErr w:type="spellStart"/>
            <w:r w:rsidRPr="00061A9B">
              <w:rPr>
                <w:rFonts w:ascii="Times New Roman" w:hAnsi="Times New Roman" w:cs="Times New Roman"/>
                <w:color w:val="000000"/>
                <w:sz w:val="24"/>
                <w:szCs w:val="24"/>
                <w:lang w:val="en-US"/>
              </w:rPr>
              <w:t>Nomber</w:t>
            </w:r>
            <w:proofErr w:type="spellEnd"/>
            <w:r w:rsidRPr="00061A9B">
              <w:rPr>
                <w:rFonts w:ascii="Times New Roman" w:hAnsi="Times New Roman" w:cs="Times New Roman"/>
                <w:color w:val="000000"/>
                <w:sz w:val="24"/>
                <w:szCs w:val="24"/>
                <w:lang w:val="en-US"/>
              </w:rPr>
              <w:t xml:space="preserve"> of article 012015. – P. 1-9.</w:t>
            </w:r>
          </w:p>
          <w:p w:rsidR="00545611" w:rsidRPr="00061A9B" w:rsidRDefault="00545611" w:rsidP="00061A9B">
            <w:pPr>
              <w:numPr>
                <w:ilvl w:val="0"/>
                <w:numId w:val="3"/>
              </w:numPr>
              <w:tabs>
                <w:tab w:val="left" w:pos="87"/>
                <w:tab w:val="left" w:pos="299"/>
                <w:tab w:val="left" w:pos="452"/>
              </w:tabs>
              <w:ind w:left="0" w:hanging="56"/>
              <w:jc w:val="both"/>
              <w:textAlignment w:val="baseline"/>
              <w:rPr>
                <w:rFonts w:ascii="Times New Roman" w:hAnsi="Times New Roman" w:cs="Times New Roman"/>
                <w:color w:val="000000"/>
                <w:sz w:val="24"/>
                <w:szCs w:val="24"/>
              </w:rPr>
            </w:pPr>
            <w:proofErr w:type="spellStart"/>
            <w:r w:rsidRPr="00061A9B">
              <w:rPr>
                <w:rFonts w:ascii="Times New Roman" w:hAnsi="Times New Roman" w:cs="Times New Roman"/>
                <w:color w:val="000000"/>
                <w:sz w:val="24"/>
                <w:szCs w:val="24"/>
                <w:lang w:val="en-US"/>
              </w:rPr>
              <w:t>Galyastov</w:t>
            </w:r>
            <w:proofErr w:type="spellEnd"/>
            <w:r w:rsidRPr="00061A9B">
              <w:rPr>
                <w:rFonts w:ascii="Times New Roman" w:hAnsi="Times New Roman" w:cs="Times New Roman"/>
                <w:color w:val="000000"/>
                <w:sz w:val="24"/>
                <w:szCs w:val="24"/>
                <w:lang w:val="en-US"/>
              </w:rPr>
              <w:t xml:space="preserve"> A., Telyshev D., Kopylov P., Selishchev S. Development of Methods and Algorithms for Determining Physiological Parameters of the Patient with the Help of the </w:t>
            </w:r>
            <w:proofErr w:type="spellStart"/>
            <w:r w:rsidRPr="00061A9B">
              <w:rPr>
                <w:rFonts w:ascii="Times New Roman" w:hAnsi="Times New Roman" w:cs="Times New Roman"/>
                <w:color w:val="000000"/>
                <w:sz w:val="24"/>
                <w:szCs w:val="24"/>
                <w:lang w:val="en-US"/>
              </w:rPr>
              <w:t>Biomodule</w:t>
            </w:r>
            <w:proofErr w:type="spellEnd"/>
            <w:r w:rsidRPr="00061A9B">
              <w:rPr>
                <w:rFonts w:ascii="Times New Roman" w:hAnsi="Times New Roman" w:cs="Times New Roman"/>
                <w:color w:val="000000"/>
                <w:sz w:val="24"/>
                <w:szCs w:val="24"/>
                <w:lang w:val="en-US"/>
              </w:rPr>
              <w:t xml:space="preserve"> // 2019 Ural Symposium on Biomedical Engineering, </w:t>
            </w:r>
            <w:proofErr w:type="spellStart"/>
            <w:r w:rsidRPr="00061A9B">
              <w:rPr>
                <w:rFonts w:ascii="Times New Roman" w:hAnsi="Times New Roman" w:cs="Times New Roman"/>
                <w:color w:val="000000"/>
                <w:sz w:val="24"/>
                <w:szCs w:val="24"/>
                <w:lang w:val="en-US"/>
              </w:rPr>
              <w:t>Radioelectronics</w:t>
            </w:r>
            <w:proofErr w:type="spellEnd"/>
            <w:r w:rsidRPr="00061A9B">
              <w:rPr>
                <w:rFonts w:ascii="Times New Roman" w:hAnsi="Times New Roman" w:cs="Times New Roman"/>
                <w:color w:val="000000"/>
                <w:sz w:val="24"/>
                <w:szCs w:val="24"/>
                <w:lang w:val="en-US"/>
              </w:rPr>
              <w:t xml:space="preserve"> and Information Technology (USBEREIT). – 2019.  </w:t>
            </w:r>
            <w:r w:rsidRPr="00061A9B">
              <w:rPr>
                <w:rFonts w:ascii="Times New Roman" w:hAnsi="Times New Roman" w:cs="Times New Roman"/>
                <w:color w:val="000000"/>
                <w:sz w:val="24"/>
                <w:szCs w:val="24"/>
              </w:rPr>
              <w:t>– P. 28-31 </w:t>
            </w:r>
          </w:p>
          <w:p w:rsidR="008124AF" w:rsidRPr="00061A9B" w:rsidRDefault="00545611" w:rsidP="00061A9B">
            <w:pPr>
              <w:numPr>
                <w:ilvl w:val="0"/>
                <w:numId w:val="3"/>
              </w:numPr>
              <w:tabs>
                <w:tab w:val="left" w:pos="87"/>
                <w:tab w:val="left" w:pos="299"/>
                <w:tab w:val="left" w:pos="452"/>
              </w:tabs>
              <w:ind w:left="0" w:hanging="56"/>
              <w:jc w:val="both"/>
              <w:textAlignment w:val="baseline"/>
              <w:rPr>
                <w:rFonts w:ascii="Times New Roman" w:hAnsi="Times New Roman" w:cs="Times New Roman"/>
                <w:color w:val="000000"/>
                <w:sz w:val="24"/>
                <w:szCs w:val="24"/>
                <w:lang w:val="en-US"/>
              </w:rPr>
            </w:pPr>
            <w:r w:rsidRPr="00061A9B">
              <w:rPr>
                <w:rFonts w:ascii="Times New Roman" w:hAnsi="Times New Roman" w:cs="Times New Roman"/>
                <w:color w:val="000000"/>
                <w:sz w:val="24"/>
                <w:szCs w:val="24"/>
                <w:lang w:val="en-US"/>
              </w:rPr>
              <w:t>Pavlov A. E., Telyshev D. V., Nesterenko I. V. Calibration Module for Battery Management System of Medical Devices // IEEE Conference of Russian Young Researchers in Electrical and Electronic Engineering (</w:t>
            </w:r>
            <w:proofErr w:type="spellStart"/>
            <w:r w:rsidRPr="00061A9B">
              <w:rPr>
                <w:rFonts w:ascii="Times New Roman" w:hAnsi="Times New Roman" w:cs="Times New Roman"/>
                <w:color w:val="000000"/>
                <w:sz w:val="24"/>
                <w:szCs w:val="24"/>
                <w:lang w:val="en-US"/>
              </w:rPr>
              <w:t>EIConRus</w:t>
            </w:r>
            <w:proofErr w:type="spellEnd"/>
            <w:r w:rsidRPr="00061A9B">
              <w:rPr>
                <w:rFonts w:ascii="Times New Roman" w:hAnsi="Times New Roman" w:cs="Times New Roman"/>
                <w:color w:val="000000"/>
                <w:sz w:val="24"/>
                <w:szCs w:val="24"/>
                <w:lang w:val="en-US"/>
              </w:rPr>
              <w:t>). – 2019. – P. 2249-2252.</w:t>
            </w:r>
          </w:p>
        </w:tc>
      </w:tr>
      <w:tr w:rsidR="0067290B" w:rsidRPr="008124AF" w:rsidTr="008124AF">
        <w:tc>
          <w:tcPr>
            <w:tcW w:w="9039" w:type="dxa"/>
            <w:gridSpan w:val="2"/>
          </w:tcPr>
          <w:p w:rsidR="00061A9B" w:rsidRDefault="00061A9B">
            <w:pPr>
              <w:rPr>
                <w:rFonts w:ascii="Times New Roman" w:hAnsi="Times New Roman" w:cs="Times New Roman"/>
                <w:b/>
                <w:sz w:val="24"/>
                <w:szCs w:val="24"/>
              </w:rPr>
            </w:pPr>
          </w:p>
          <w:p w:rsidR="0067290B" w:rsidRPr="00061A9B" w:rsidRDefault="0067290B">
            <w:pPr>
              <w:rPr>
                <w:rFonts w:ascii="Times New Roman" w:hAnsi="Times New Roman" w:cs="Times New Roman"/>
                <w:b/>
                <w:sz w:val="24"/>
                <w:szCs w:val="24"/>
              </w:rPr>
            </w:pPr>
            <w:r w:rsidRPr="00061A9B">
              <w:rPr>
                <w:rFonts w:ascii="Times New Roman" w:hAnsi="Times New Roman" w:cs="Times New Roman"/>
                <w:b/>
                <w:sz w:val="24"/>
                <w:szCs w:val="24"/>
              </w:rPr>
              <w:lastRenderedPageBreak/>
              <w:t>Гранты</w:t>
            </w:r>
          </w:p>
          <w:p w:rsidR="00893C1D" w:rsidRPr="00061A9B" w:rsidRDefault="00893C1D" w:rsidP="00893C1D">
            <w:pPr>
              <w:numPr>
                <w:ilvl w:val="0"/>
                <w:numId w:val="6"/>
              </w:numPr>
              <w:tabs>
                <w:tab w:val="clear" w:pos="2022"/>
                <w:tab w:val="num" w:pos="851"/>
              </w:tabs>
              <w:ind w:left="0" w:firstLine="709"/>
              <w:jc w:val="both"/>
              <w:rPr>
                <w:rFonts w:ascii="Times New Roman" w:hAnsi="Times New Roman" w:cs="Times New Roman"/>
                <w:sz w:val="24"/>
                <w:szCs w:val="24"/>
              </w:rPr>
            </w:pPr>
            <w:r w:rsidRPr="00061A9B">
              <w:rPr>
                <w:rFonts w:ascii="Times New Roman" w:hAnsi="Times New Roman" w:cs="Times New Roman"/>
                <w:sz w:val="24"/>
                <w:szCs w:val="24"/>
              </w:rPr>
              <w:t>Российский научный фонд «Проведение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 в том числе молодыми учеными, научный проект: "Разработка персонализированной биотехнической системы поддержания кровообращения при единственном желудочке сердца (кровообращение по Фонтану)." (2018-2020 г.</w:t>
            </w:r>
            <w:proofErr w:type="gramStart"/>
            <w:r w:rsidRPr="00061A9B">
              <w:rPr>
                <w:rFonts w:ascii="Times New Roman" w:hAnsi="Times New Roman" w:cs="Times New Roman"/>
                <w:sz w:val="24"/>
                <w:szCs w:val="24"/>
              </w:rPr>
              <w:t>г</w:t>
            </w:r>
            <w:proofErr w:type="gramEnd"/>
            <w:r w:rsidRPr="00061A9B">
              <w:rPr>
                <w:rFonts w:ascii="Times New Roman" w:hAnsi="Times New Roman" w:cs="Times New Roman"/>
                <w:sz w:val="24"/>
                <w:szCs w:val="24"/>
              </w:rPr>
              <w:t>.).</w:t>
            </w:r>
          </w:p>
          <w:p w:rsidR="00893C1D" w:rsidRPr="00061A9B" w:rsidRDefault="00893C1D" w:rsidP="00893C1D">
            <w:pPr>
              <w:numPr>
                <w:ilvl w:val="0"/>
                <w:numId w:val="6"/>
              </w:numPr>
              <w:tabs>
                <w:tab w:val="clear" w:pos="2022"/>
                <w:tab w:val="num" w:pos="851"/>
              </w:tabs>
              <w:ind w:left="0" w:firstLine="709"/>
              <w:jc w:val="both"/>
              <w:rPr>
                <w:rFonts w:ascii="Times New Roman" w:hAnsi="Times New Roman" w:cs="Times New Roman"/>
                <w:sz w:val="24"/>
                <w:szCs w:val="24"/>
              </w:rPr>
            </w:pPr>
            <w:r w:rsidRPr="00061A9B">
              <w:rPr>
                <w:rFonts w:ascii="Times New Roman" w:hAnsi="Times New Roman" w:cs="Times New Roman"/>
                <w:sz w:val="24"/>
                <w:szCs w:val="24"/>
              </w:rPr>
              <w:t xml:space="preserve">Российский фонд фундаментальных исследований, конкурс на лучшие научные проекты фундаментальных исследований, проводимый совместно РФФИ и Немецким научно-исследовательским сообществом, научный проект: "Повышение </w:t>
            </w:r>
            <w:proofErr w:type="spellStart"/>
            <w:r w:rsidRPr="00061A9B">
              <w:rPr>
                <w:rFonts w:ascii="Times New Roman" w:hAnsi="Times New Roman" w:cs="Times New Roman"/>
                <w:sz w:val="24"/>
                <w:szCs w:val="24"/>
              </w:rPr>
              <w:t>гемосовместимости</w:t>
            </w:r>
            <w:proofErr w:type="spellEnd"/>
            <w:r w:rsidRPr="00061A9B">
              <w:rPr>
                <w:rFonts w:ascii="Times New Roman" w:hAnsi="Times New Roman" w:cs="Times New Roman"/>
                <w:sz w:val="24"/>
                <w:szCs w:val="24"/>
              </w:rPr>
              <w:t xml:space="preserve"> аппаратов вспомогательного кровообращения с использованием методов физиологического управления" (2019-2021 г.</w:t>
            </w:r>
            <w:proofErr w:type="gramStart"/>
            <w:r w:rsidRPr="00061A9B">
              <w:rPr>
                <w:rFonts w:ascii="Times New Roman" w:hAnsi="Times New Roman" w:cs="Times New Roman"/>
                <w:sz w:val="24"/>
                <w:szCs w:val="24"/>
              </w:rPr>
              <w:t>г</w:t>
            </w:r>
            <w:proofErr w:type="gramEnd"/>
            <w:r w:rsidRPr="00061A9B">
              <w:rPr>
                <w:rFonts w:ascii="Times New Roman" w:hAnsi="Times New Roman" w:cs="Times New Roman"/>
                <w:sz w:val="24"/>
                <w:szCs w:val="24"/>
              </w:rPr>
              <w:t>.).</w:t>
            </w:r>
          </w:p>
          <w:p w:rsidR="008124AF" w:rsidRPr="00061A9B" w:rsidRDefault="00893C1D" w:rsidP="00061A9B">
            <w:pPr>
              <w:numPr>
                <w:ilvl w:val="0"/>
                <w:numId w:val="6"/>
              </w:numPr>
              <w:tabs>
                <w:tab w:val="clear" w:pos="2022"/>
                <w:tab w:val="num" w:pos="851"/>
              </w:tabs>
              <w:ind w:left="0" w:firstLine="709"/>
              <w:jc w:val="both"/>
              <w:rPr>
                <w:rFonts w:ascii="Times New Roman" w:hAnsi="Times New Roman" w:cs="Times New Roman"/>
                <w:sz w:val="24"/>
                <w:szCs w:val="24"/>
              </w:rPr>
            </w:pPr>
            <w:r w:rsidRPr="00061A9B">
              <w:rPr>
                <w:rFonts w:ascii="Times New Roman" w:hAnsi="Times New Roman" w:cs="Times New Roman"/>
                <w:sz w:val="24"/>
                <w:szCs w:val="24"/>
              </w:rPr>
              <w:t>Соглашение № 075-03-2020-216 от 27.12.2019 г. в рамках государственного задания в сфере науки, научный проект: "Исследование и разработка имплантируемых электронных систем для персонального мониторинга и регуляции состояния системы кровообращения"</w:t>
            </w:r>
          </w:p>
        </w:tc>
      </w:tr>
    </w:tbl>
    <w:p w:rsidR="007D672A" w:rsidRPr="008124AF" w:rsidRDefault="007D672A">
      <w:pPr>
        <w:rPr>
          <w:b/>
        </w:rPr>
      </w:pPr>
    </w:p>
    <w:sectPr w:rsidR="007D672A" w:rsidRPr="008124AF" w:rsidSect="00352C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B9C"/>
    <w:multiLevelType w:val="multilevel"/>
    <w:tmpl w:val="095C59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ED5287A"/>
    <w:multiLevelType w:val="hybridMultilevel"/>
    <w:tmpl w:val="F75883A2"/>
    <w:lvl w:ilvl="0" w:tplc="78FE42C2">
      <w:start w:val="1"/>
      <w:numFmt w:val="decimal"/>
      <w:lvlText w:val="%1."/>
      <w:lvlJc w:val="left"/>
      <w:pPr>
        <w:tabs>
          <w:tab w:val="num" w:pos="720"/>
        </w:tabs>
        <w:ind w:left="720" w:hanging="360"/>
      </w:pPr>
    </w:lvl>
    <w:lvl w:ilvl="1" w:tplc="93AE04AA" w:tentative="1">
      <w:start w:val="1"/>
      <w:numFmt w:val="decimal"/>
      <w:lvlText w:val="%2."/>
      <w:lvlJc w:val="left"/>
      <w:pPr>
        <w:tabs>
          <w:tab w:val="num" w:pos="1440"/>
        </w:tabs>
        <w:ind w:left="1440" w:hanging="360"/>
      </w:pPr>
    </w:lvl>
    <w:lvl w:ilvl="2" w:tplc="69821782" w:tentative="1">
      <w:start w:val="1"/>
      <w:numFmt w:val="decimal"/>
      <w:lvlText w:val="%3."/>
      <w:lvlJc w:val="left"/>
      <w:pPr>
        <w:tabs>
          <w:tab w:val="num" w:pos="2160"/>
        </w:tabs>
        <w:ind w:left="2160" w:hanging="360"/>
      </w:pPr>
    </w:lvl>
    <w:lvl w:ilvl="3" w:tplc="2AE2AF4C" w:tentative="1">
      <w:start w:val="1"/>
      <w:numFmt w:val="decimal"/>
      <w:lvlText w:val="%4."/>
      <w:lvlJc w:val="left"/>
      <w:pPr>
        <w:tabs>
          <w:tab w:val="num" w:pos="2880"/>
        </w:tabs>
        <w:ind w:left="2880" w:hanging="360"/>
      </w:pPr>
    </w:lvl>
    <w:lvl w:ilvl="4" w:tplc="8250DB5E" w:tentative="1">
      <w:start w:val="1"/>
      <w:numFmt w:val="decimal"/>
      <w:lvlText w:val="%5."/>
      <w:lvlJc w:val="left"/>
      <w:pPr>
        <w:tabs>
          <w:tab w:val="num" w:pos="3600"/>
        </w:tabs>
        <w:ind w:left="3600" w:hanging="360"/>
      </w:pPr>
    </w:lvl>
    <w:lvl w:ilvl="5" w:tplc="2A1E2C9A" w:tentative="1">
      <w:start w:val="1"/>
      <w:numFmt w:val="decimal"/>
      <w:lvlText w:val="%6."/>
      <w:lvlJc w:val="left"/>
      <w:pPr>
        <w:tabs>
          <w:tab w:val="num" w:pos="4320"/>
        </w:tabs>
        <w:ind w:left="4320" w:hanging="360"/>
      </w:pPr>
    </w:lvl>
    <w:lvl w:ilvl="6" w:tplc="87F89762" w:tentative="1">
      <w:start w:val="1"/>
      <w:numFmt w:val="decimal"/>
      <w:lvlText w:val="%7."/>
      <w:lvlJc w:val="left"/>
      <w:pPr>
        <w:tabs>
          <w:tab w:val="num" w:pos="5040"/>
        </w:tabs>
        <w:ind w:left="5040" w:hanging="360"/>
      </w:pPr>
    </w:lvl>
    <w:lvl w:ilvl="7" w:tplc="FDB6C5F2" w:tentative="1">
      <w:start w:val="1"/>
      <w:numFmt w:val="decimal"/>
      <w:lvlText w:val="%8."/>
      <w:lvlJc w:val="left"/>
      <w:pPr>
        <w:tabs>
          <w:tab w:val="num" w:pos="5760"/>
        </w:tabs>
        <w:ind w:left="5760" w:hanging="360"/>
      </w:pPr>
    </w:lvl>
    <w:lvl w:ilvl="8" w:tplc="58D6A4AE" w:tentative="1">
      <w:start w:val="1"/>
      <w:numFmt w:val="decimal"/>
      <w:lvlText w:val="%9."/>
      <w:lvlJc w:val="left"/>
      <w:pPr>
        <w:tabs>
          <w:tab w:val="num" w:pos="6480"/>
        </w:tabs>
        <w:ind w:left="6480" w:hanging="360"/>
      </w:pPr>
    </w:lvl>
  </w:abstractNum>
  <w:abstractNum w:abstractNumId="2">
    <w:nsid w:val="1DD80CF5"/>
    <w:multiLevelType w:val="multilevel"/>
    <w:tmpl w:val="B06802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4157EC0"/>
    <w:multiLevelType w:val="hybridMultilevel"/>
    <w:tmpl w:val="C0143DB6"/>
    <w:lvl w:ilvl="0" w:tplc="175C8A12">
      <w:start w:val="1"/>
      <w:numFmt w:val="decimal"/>
      <w:lvlText w:val="%1."/>
      <w:lvlJc w:val="left"/>
      <w:pPr>
        <w:tabs>
          <w:tab w:val="num" w:pos="2022"/>
        </w:tabs>
        <w:ind w:left="2022" w:hanging="915"/>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369C34ED"/>
    <w:multiLevelType w:val="multilevel"/>
    <w:tmpl w:val="66229F9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77780613"/>
    <w:multiLevelType w:val="hybridMultilevel"/>
    <w:tmpl w:val="6FE4DF3C"/>
    <w:lvl w:ilvl="0" w:tplc="0419000F">
      <w:start w:val="1"/>
      <w:numFmt w:val="decimal"/>
      <w:lvlText w:val="%1."/>
      <w:lvlJc w:val="left"/>
      <w:pPr>
        <w:ind w:left="64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7290B"/>
    <w:rsid w:val="0000601E"/>
    <w:rsid w:val="000374D8"/>
    <w:rsid w:val="00061A9B"/>
    <w:rsid w:val="00223535"/>
    <w:rsid w:val="00352C4F"/>
    <w:rsid w:val="00545611"/>
    <w:rsid w:val="0067290B"/>
    <w:rsid w:val="007D672A"/>
    <w:rsid w:val="008124AF"/>
    <w:rsid w:val="00893C1D"/>
    <w:rsid w:val="00A226CD"/>
    <w:rsid w:val="00EA2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611"/>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styleId="a5">
    <w:name w:val="Emphasis"/>
    <w:basedOn w:val="a0"/>
    <w:uiPriority w:val="20"/>
    <w:qFormat/>
    <w:rsid w:val="00893C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5611"/>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6829</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MIET</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Ваулина Кристина Игоревна</dc:creator>
  <cp:lastModifiedBy>Ваулина Кристина Игоревна</cp:lastModifiedBy>
  <cp:revision>3</cp:revision>
  <dcterms:created xsi:type="dcterms:W3CDTF">2021-02-15T09:14:00Z</dcterms:created>
  <dcterms:modified xsi:type="dcterms:W3CDTF">2021-02-19T07:46:00Z</dcterms:modified>
</cp:coreProperties>
</file>