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009" w:tblpY="2077"/>
        <w:tblW w:w="10485" w:type="dxa"/>
        <w:tblLook w:val="04A0" w:firstRow="1" w:lastRow="0" w:firstColumn="1" w:lastColumn="0" w:noHBand="0" w:noVBand="1"/>
      </w:tblPr>
      <w:tblGrid>
        <w:gridCol w:w="1297"/>
        <w:gridCol w:w="1013"/>
        <w:gridCol w:w="3421"/>
        <w:gridCol w:w="1757"/>
        <w:gridCol w:w="1205"/>
        <w:gridCol w:w="1792"/>
      </w:tblGrid>
      <w:tr w:rsidR="00822BB9" w:rsidTr="00822BB9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УНИВЕРСИТЕТ имени И.М.СЕЧЕНОВА (Сеченовский Университет)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Факультет    лечебный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Кафедра    Клинической фармакологии и пропедевтики внутренних болезней</w:t>
            </w:r>
          </w:p>
          <w:p w:rsidR="00822BB9" w:rsidRPr="00822BB9" w:rsidRDefault="00822BB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B9" w:rsidRPr="00822BB9" w:rsidRDefault="00822BB9" w:rsidP="00822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2BB9" w:rsidRPr="00822BB9" w:rsidRDefault="00822BB9" w:rsidP="00822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  <w:p w:rsidR="00822BB9" w:rsidRPr="00822BB9" w:rsidRDefault="00822BB9" w:rsidP="00822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B9" w:rsidRPr="00822BB9" w:rsidRDefault="00822BB9" w:rsidP="00822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__________________/  Ших Е.В./</w:t>
            </w:r>
          </w:p>
          <w:p w:rsidR="00822BB9" w:rsidRPr="00822BB9" w:rsidRDefault="00822BB9" w:rsidP="00822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2BB9" w:rsidRPr="00822BB9" w:rsidRDefault="002A3FDF" w:rsidP="002A3F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22BB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22BB9" w:rsidRPr="00822BB9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22BB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2BB9" w:rsidRPr="00822BB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822BB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22BB9" w:rsidRPr="00822B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2F30" w:rsidTr="00822BB9"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B34" w:rsidRDefault="00964B34" w:rsidP="0082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F30" w:rsidRDefault="00C82F30" w:rsidP="0082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занятий ординаторов по дисциплине </w:t>
            </w:r>
          </w:p>
          <w:p w:rsidR="00C82F30" w:rsidRDefault="00C82F30" w:rsidP="00964B34">
            <w:pPr>
              <w:jc w:val="center"/>
            </w:pPr>
            <w:r w:rsidRPr="00C82F30">
              <w:rPr>
                <w:rFonts w:ascii="Times New Roman" w:hAnsi="Times New Roman" w:cs="Times New Roman"/>
                <w:b/>
                <w:sz w:val="28"/>
                <w:szCs w:val="28"/>
              </w:rPr>
              <w:t>«Персонализированная медицина»</w:t>
            </w:r>
          </w:p>
        </w:tc>
      </w:tr>
      <w:tr w:rsidR="00A02201" w:rsidTr="00E66F0B">
        <w:tc>
          <w:tcPr>
            <w:tcW w:w="1297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практического занятия</w:t>
            </w:r>
            <w:r w:rsidR="001300EB"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(ПЗ)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/ лекции</w:t>
            </w:r>
            <w:r w:rsidR="001300EB"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B1169" w:rsidRPr="00E73D71" w:rsidRDefault="008B1169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02201" w:rsidRPr="00E73D71" w:rsidTr="00E66F0B">
        <w:tc>
          <w:tcPr>
            <w:tcW w:w="1297" w:type="dxa"/>
            <w:vMerge w:val="restart"/>
          </w:tcPr>
          <w:p w:rsidR="001300EB" w:rsidRPr="00E73D71" w:rsidRDefault="00DB5F1B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02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1300EB" w:rsidRPr="00E73D71" w:rsidRDefault="001300EB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0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1300EB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Pr="00A022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201" w:rsidRPr="00A02201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лекарственный мониторинг как неотъемлемая часть персонализированного подхода к фармакотерапии</w:t>
            </w:r>
            <w:r w:rsidR="00DB5F1B" w:rsidRPr="00A02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837" w:rsidRPr="00E73D71" w:rsidRDefault="00A11837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DB5F1B">
              <w:rPr>
                <w:rFonts w:ascii="Times New Roman" w:hAnsi="Times New Roman" w:cs="Times New Roman"/>
                <w:sz w:val="24"/>
                <w:szCs w:val="24"/>
              </w:rPr>
              <w:t>Кондратенко С.Н.</w:t>
            </w:r>
          </w:p>
        </w:tc>
        <w:tc>
          <w:tcPr>
            <w:tcW w:w="1205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д.11, корпус 5, </w:t>
            </w:r>
            <w:r w:rsidR="00A02201"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этаж  цокольный, лекционный зал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 w:rsidR="00DB5F1B"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подходы к выбору НПВС»</w:t>
            </w:r>
          </w:p>
        </w:tc>
        <w:tc>
          <w:tcPr>
            <w:tcW w:w="1757" w:type="dxa"/>
          </w:tcPr>
          <w:p w:rsidR="001300E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Журавлева М.В.</w:t>
            </w:r>
          </w:p>
        </w:tc>
        <w:tc>
          <w:tcPr>
            <w:tcW w:w="1205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1300EB" w:rsidRPr="00E73D71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1300EB" w:rsidRDefault="001300E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д.11, корпус 5, </w:t>
            </w:r>
            <w:r w:rsidR="00A02201"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этаж  цокольный, лекционный зал</w:t>
            </w:r>
          </w:p>
          <w:p w:rsidR="00E66F0B" w:rsidRPr="00E73D71" w:rsidRDefault="00E66F0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1" w:rsidRPr="00E73D71" w:rsidTr="00E66F0B">
        <w:trPr>
          <w:trHeight w:val="547"/>
        </w:trPr>
        <w:tc>
          <w:tcPr>
            <w:tcW w:w="1297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DB5F1B" w:rsidRPr="00E73D71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1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персонализированная медицина: большие возможности или большие испытания?»</w:t>
            </w:r>
          </w:p>
        </w:tc>
        <w:tc>
          <w:tcPr>
            <w:tcW w:w="1757" w:type="dxa"/>
          </w:tcPr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</w:p>
        </w:tc>
        <w:tc>
          <w:tcPr>
            <w:tcW w:w="1205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(от входной двери вперед 10 м и направо в лифт)  этаж 5, аудитория 503 </w:t>
            </w:r>
          </w:p>
          <w:p w:rsidR="00E66F0B" w:rsidRPr="00E73D71" w:rsidRDefault="00E66F0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1" w:rsidRPr="00E73D71" w:rsidTr="00E66F0B">
        <w:trPr>
          <w:trHeight w:val="547"/>
        </w:trPr>
        <w:tc>
          <w:tcPr>
            <w:tcW w:w="1297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Социоэкономические аспекты персонализированной медицины» 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(от входной двери вперед 10 м и направо в лифт)  этаж 5, аудитория 503</w:t>
            </w:r>
          </w:p>
          <w:p w:rsidR="00E66F0B" w:rsidRPr="00E73D71" w:rsidRDefault="00E66F0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1" w:rsidRPr="00E73D71" w:rsidTr="00E66F0B">
        <w:tc>
          <w:tcPr>
            <w:tcW w:w="1297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DB5F1B" w:rsidRPr="00E73D71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1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« Персонализированный подход к лечению пожилых пациентов»</w:t>
            </w:r>
          </w:p>
        </w:tc>
        <w:tc>
          <w:tcPr>
            <w:tcW w:w="1757" w:type="dxa"/>
          </w:tcPr>
          <w:p w:rsidR="00DB5F1B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Г.С.</w:t>
            </w:r>
          </w:p>
        </w:tc>
        <w:tc>
          <w:tcPr>
            <w:tcW w:w="1205" w:type="dxa"/>
          </w:tcPr>
          <w:p w:rsidR="00DB5F1B" w:rsidRPr="00E73D71" w:rsidRDefault="00DB5F1B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A02201" w:rsidRPr="0007518C" w:rsidRDefault="00DB5F1B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02201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A02201" w:rsidRPr="00E73D71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Микробиом дыхательных путей и роль рациональной антибиотикотерапии в эпоху резистентности»</w:t>
            </w:r>
          </w:p>
        </w:tc>
        <w:tc>
          <w:tcPr>
            <w:tcW w:w="1757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Н.Б.</w:t>
            </w:r>
          </w:p>
        </w:tc>
        <w:tc>
          <w:tcPr>
            <w:tcW w:w="1205" w:type="dxa"/>
          </w:tcPr>
          <w:p w:rsidR="00DB5F1B" w:rsidRPr="00E73D71" w:rsidRDefault="00DB5F1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A02201" w:rsidRPr="0007518C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02201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DB5F1B" w:rsidRDefault="00A02201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  <w:p w:rsidR="00E66F0B" w:rsidRPr="00E73D71" w:rsidRDefault="00E66F0B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93" w:rsidRPr="00E73D71" w:rsidTr="00E66F0B">
        <w:tc>
          <w:tcPr>
            <w:tcW w:w="1297" w:type="dxa"/>
            <w:vMerge w:val="restart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13" w:type="dxa"/>
            <w:vMerge w:val="restart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«Фармакогенетические принципы в клинике внутренних болезней»</w:t>
            </w:r>
          </w:p>
        </w:tc>
        <w:tc>
          <w:tcPr>
            <w:tcW w:w="1757" w:type="dxa"/>
          </w:tcPr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Г.С.</w:t>
            </w:r>
          </w:p>
        </w:tc>
        <w:tc>
          <w:tcPr>
            <w:tcW w:w="1205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92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B20B93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этаж  цокольный, лекционный зал</w:t>
            </w:r>
          </w:p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« Модуляции активности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3А4 и взаимодействие лекарственных средств на уровне метаболизма. Индивидуальные реакции на лекарственные средства»</w:t>
            </w:r>
          </w:p>
        </w:tc>
        <w:tc>
          <w:tcPr>
            <w:tcW w:w="1757" w:type="dxa"/>
          </w:tcPr>
          <w:p w:rsidR="00DB081C" w:rsidRDefault="00B20B93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DB0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Махова А.А. </w:t>
            </w:r>
          </w:p>
        </w:tc>
        <w:tc>
          <w:tcPr>
            <w:tcW w:w="1205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2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этаж  цокольный, лекционный зал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1" w:rsidRPr="00E73D71" w:rsidTr="00E66F0B">
        <w:tc>
          <w:tcPr>
            <w:tcW w:w="1297" w:type="dxa"/>
            <w:vMerge w:val="restart"/>
          </w:tcPr>
          <w:p w:rsidR="000765EC" w:rsidRPr="00E73D71" w:rsidRDefault="000765EC" w:rsidP="00A0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01">
              <w:rPr>
                <w:rFonts w:ascii="Times New Roman" w:hAnsi="Times New Roman" w:cs="Times New Roman"/>
                <w:sz w:val="24"/>
                <w:szCs w:val="24"/>
              </w:rPr>
              <w:t>4.04.19</w:t>
            </w:r>
          </w:p>
        </w:tc>
        <w:tc>
          <w:tcPr>
            <w:tcW w:w="1013" w:type="dxa"/>
            <w:vMerge w:val="restart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« Персонализированный подход к лечению пожилых пациентов»</w:t>
            </w:r>
          </w:p>
        </w:tc>
        <w:tc>
          <w:tcPr>
            <w:tcW w:w="1757" w:type="dxa"/>
          </w:tcPr>
          <w:p w:rsidR="000765EC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Г.С.</w:t>
            </w:r>
          </w:p>
        </w:tc>
        <w:tc>
          <w:tcPr>
            <w:tcW w:w="1205" w:type="dxa"/>
          </w:tcPr>
          <w:p w:rsidR="000765EC" w:rsidRPr="00E73D71" w:rsidRDefault="000765EC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C66F60" w:rsidRPr="0007518C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66F60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0765EC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Микробиом дыхательных путей и роль рациональной антибиотикотерапии в эпоху резистентности»</w:t>
            </w:r>
          </w:p>
        </w:tc>
        <w:tc>
          <w:tcPr>
            <w:tcW w:w="1757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Н.Б.</w:t>
            </w:r>
          </w:p>
        </w:tc>
        <w:tc>
          <w:tcPr>
            <w:tcW w:w="1205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C66F60" w:rsidRPr="0007518C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66F60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0765EC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0765EC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1" w:type="dxa"/>
          </w:tcPr>
          <w:p w:rsidR="000765EC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Pr="00A02201">
              <w:rPr>
                <w:rFonts w:ascii="Times New Roman" w:hAnsi="Times New Roman" w:cs="Times New Roman"/>
                <w:sz w:val="24"/>
                <w:szCs w:val="24"/>
              </w:rPr>
              <w:t>« Терапевтическая лекарственный мониторинг как неотъемлемая часть персонализированного подхода к фармакотерапии»</w:t>
            </w:r>
          </w:p>
        </w:tc>
        <w:tc>
          <w:tcPr>
            <w:tcW w:w="1757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С.Н.</w:t>
            </w:r>
          </w:p>
        </w:tc>
        <w:tc>
          <w:tcPr>
            <w:tcW w:w="1205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C66F60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66F60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0765EC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 этаж  цокольный, лекционный зал</w:t>
            </w:r>
          </w:p>
          <w:p w:rsidR="00E66F0B" w:rsidRPr="00E73D71" w:rsidRDefault="00E66F0B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1" w:rsidRPr="00E73D71" w:rsidTr="00E66F0B">
        <w:tc>
          <w:tcPr>
            <w:tcW w:w="1297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подходы к выбору НПВС»</w:t>
            </w:r>
          </w:p>
        </w:tc>
        <w:tc>
          <w:tcPr>
            <w:tcW w:w="1757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Журавлева М.В.</w:t>
            </w:r>
          </w:p>
        </w:tc>
        <w:tc>
          <w:tcPr>
            <w:tcW w:w="1205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66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C66F60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C66F60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964B34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д.11, корпус 5,  этаж  цокольный, лекционный зал 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0765EC" w:rsidRPr="00E73D71" w:rsidRDefault="00C66F60" w:rsidP="00C6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1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персонализированная медицина: большие возможности или большие испытания?»</w:t>
            </w:r>
          </w:p>
        </w:tc>
        <w:tc>
          <w:tcPr>
            <w:tcW w:w="1757" w:type="dxa"/>
          </w:tcPr>
          <w:p w:rsidR="000765EC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</w:p>
        </w:tc>
        <w:tc>
          <w:tcPr>
            <w:tcW w:w="1205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E66F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964B34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(от входной двери вперед 10 м и направо в лифт)  этаж 5, аудитория 503</w:t>
            </w:r>
          </w:p>
          <w:p w:rsidR="00E66F0B" w:rsidRDefault="00E66F0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201" w:rsidRPr="00E73D71" w:rsidTr="00E66F0B">
        <w:tc>
          <w:tcPr>
            <w:tcW w:w="1297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0765EC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Социоэкономические аспекты персонализированной медицины» 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765EC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6F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66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F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0765EC" w:rsidRPr="00E73D71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0765EC" w:rsidRDefault="000765EC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(от входной двери вперед 10 м и направо в лифт)  этаж 5, аудитория 503</w:t>
            </w:r>
          </w:p>
          <w:p w:rsidR="0042318B" w:rsidRDefault="0042318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8B" w:rsidRDefault="0042318B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34" w:rsidRPr="00E73D71" w:rsidRDefault="00964B34" w:rsidP="008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1C" w:rsidRPr="00E73D71" w:rsidTr="00E66F0B">
        <w:tc>
          <w:tcPr>
            <w:tcW w:w="1297" w:type="dxa"/>
            <w:vMerge w:val="restart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25.04.19</w:t>
            </w:r>
          </w:p>
        </w:tc>
        <w:tc>
          <w:tcPr>
            <w:tcW w:w="1013" w:type="dxa"/>
            <w:vMerge w:val="restart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B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персонализированная медицина: большие возможности или большие испытания?»</w:t>
            </w: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</w:p>
        </w:tc>
        <w:tc>
          <w:tcPr>
            <w:tcW w:w="1205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DB081C" w:rsidRPr="00E73D71" w:rsidRDefault="00DB081C" w:rsidP="0042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(от входной двери вперед 10 м и направо в лифт)  этаж 5, аудитория 503 </w:t>
            </w: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Социоэкономические аспекты персонализированной медицины» 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Д.О.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Б. Пироговская, д.6, стр. 1,</w:t>
            </w:r>
          </w:p>
          <w:p w:rsidR="00DB081C" w:rsidRPr="00E73D71" w:rsidRDefault="00DB081C" w:rsidP="0042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(от входной двери вперед 10 м и направо в лифт)  этаж 5, аудитория 503</w:t>
            </w: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21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« Персонализированный подход к лечению пожилых пациентов»</w:t>
            </w: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Г.С.</w:t>
            </w:r>
          </w:p>
        </w:tc>
        <w:tc>
          <w:tcPr>
            <w:tcW w:w="1205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DB081C" w:rsidRPr="0007518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Микробиом дыхательных путей и роль рациональной антибиотикотерапии в эпоху резистентности»</w:t>
            </w: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 Н.Б.</w:t>
            </w:r>
          </w:p>
        </w:tc>
        <w:tc>
          <w:tcPr>
            <w:tcW w:w="1205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DB081C" w:rsidRPr="0007518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Павловская, д.25 (ГКБ №4), корпус 6, 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421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ПЗ </w:t>
            </w:r>
            <w:r w:rsidRPr="00A02201">
              <w:rPr>
                <w:rFonts w:ascii="Times New Roman" w:hAnsi="Times New Roman" w:cs="Times New Roman"/>
                <w:sz w:val="24"/>
                <w:szCs w:val="24"/>
              </w:rPr>
              <w:t>« Терапевтическая лекарственный мониторинг как неотъемлемая часть персонализированного подхода к фармакотерапии»</w:t>
            </w: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С.Н.</w:t>
            </w:r>
          </w:p>
        </w:tc>
        <w:tc>
          <w:tcPr>
            <w:tcW w:w="1205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92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 этаж  цокольный, лекционный зал</w:t>
            </w:r>
          </w:p>
        </w:tc>
      </w:tr>
      <w:tr w:rsidR="00DB081C" w:rsidRPr="00E73D71" w:rsidTr="00E66F0B">
        <w:tc>
          <w:tcPr>
            <w:tcW w:w="1297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Персонализированные подходы к выбору НПВС»</w:t>
            </w:r>
          </w:p>
        </w:tc>
        <w:tc>
          <w:tcPr>
            <w:tcW w:w="1757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Журавлева М.В.</w:t>
            </w:r>
          </w:p>
        </w:tc>
        <w:tc>
          <w:tcPr>
            <w:tcW w:w="1205" w:type="dxa"/>
          </w:tcPr>
          <w:p w:rsidR="00DB081C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DB081C" w:rsidRPr="00E73D71" w:rsidRDefault="00DB081C" w:rsidP="00DB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 этаж  цокольный, лекционный зал</w:t>
            </w:r>
          </w:p>
        </w:tc>
      </w:tr>
      <w:tr w:rsidR="00A104C8" w:rsidRPr="00E73D71" w:rsidTr="00E66F0B">
        <w:tc>
          <w:tcPr>
            <w:tcW w:w="1297" w:type="dxa"/>
            <w:vMerge w:val="restart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26.04.19</w:t>
            </w:r>
          </w:p>
        </w:tc>
        <w:tc>
          <w:tcPr>
            <w:tcW w:w="1013" w:type="dxa"/>
            <w:vMerge w:val="restart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«Взаимозаменяемость лекарственных средств»</w:t>
            </w:r>
          </w:p>
        </w:tc>
        <w:tc>
          <w:tcPr>
            <w:tcW w:w="1757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М.В.</w:t>
            </w:r>
          </w:p>
        </w:tc>
        <w:tc>
          <w:tcPr>
            <w:tcW w:w="1205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92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этаж  цокольный, лекционный зал</w:t>
            </w:r>
          </w:p>
        </w:tc>
      </w:tr>
      <w:tr w:rsidR="00B20B93" w:rsidRPr="00E73D71" w:rsidTr="00E66F0B">
        <w:tc>
          <w:tcPr>
            <w:tcW w:w="1297" w:type="dxa"/>
            <w:vMerge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Биомаркеры как инструмент персонализированной медицины»</w:t>
            </w:r>
          </w:p>
        </w:tc>
        <w:tc>
          <w:tcPr>
            <w:tcW w:w="1757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Т.Е.</w:t>
            </w:r>
          </w:p>
        </w:tc>
        <w:tc>
          <w:tcPr>
            <w:tcW w:w="1205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92" w:type="dxa"/>
          </w:tcPr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B20B93" w:rsidRPr="00E73D71" w:rsidRDefault="00B20B93" w:rsidP="00B2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этаж  цокольный, лекционный зал</w:t>
            </w:r>
          </w:p>
        </w:tc>
      </w:tr>
      <w:tr w:rsidR="00A104C8" w:rsidRPr="00E73D71" w:rsidTr="00E66F0B">
        <w:tc>
          <w:tcPr>
            <w:tcW w:w="1297" w:type="dxa"/>
            <w:vMerge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A104C8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  <w:r w:rsidRPr="00822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«Инструменты персонализированной медицины»</w:t>
            </w:r>
          </w:p>
        </w:tc>
        <w:tc>
          <w:tcPr>
            <w:tcW w:w="1757" w:type="dxa"/>
          </w:tcPr>
          <w:p w:rsidR="00A104C8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акад. 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Кукес В.Г.</w:t>
            </w:r>
          </w:p>
        </w:tc>
        <w:tc>
          <w:tcPr>
            <w:tcW w:w="1205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73D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92" w:type="dxa"/>
          </w:tcPr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ул. Яузская,</w:t>
            </w:r>
          </w:p>
          <w:p w:rsidR="00A104C8" w:rsidRPr="00E73D71" w:rsidRDefault="00A104C8" w:rsidP="00E6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71">
              <w:rPr>
                <w:rFonts w:ascii="Times New Roman" w:hAnsi="Times New Roman" w:cs="Times New Roman"/>
                <w:sz w:val="24"/>
                <w:szCs w:val="24"/>
              </w:rPr>
              <w:t>д.11, корпус 5, этаж  цокольный, лекционный зал</w:t>
            </w:r>
          </w:p>
        </w:tc>
      </w:tr>
    </w:tbl>
    <w:p w:rsidR="00844613" w:rsidRDefault="00844613">
      <w:pPr>
        <w:rPr>
          <w:rFonts w:ascii="Times New Roman" w:hAnsi="Times New Roman" w:cs="Times New Roman"/>
          <w:sz w:val="24"/>
          <w:szCs w:val="24"/>
        </w:rPr>
      </w:pPr>
    </w:p>
    <w:p w:rsidR="00711841" w:rsidRPr="00E73D71" w:rsidRDefault="00200BD7">
      <w:pPr>
        <w:rPr>
          <w:rFonts w:ascii="Times New Roman" w:hAnsi="Times New Roman" w:cs="Times New Roman"/>
          <w:sz w:val="24"/>
          <w:szCs w:val="24"/>
        </w:rPr>
      </w:pPr>
      <w:r w:rsidRPr="00200BD7">
        <w:rPr>
          <w:rFonts w:ascii="Times New Roman" w:hAnsi="Times New Roman" w:cs="Times New Roman"/>
          <w:sz w:val="24"/>
          <w:szCs w:val="24"/>
        </w:rPr>
        <w:t>Зав. уч. частью                                 _____________________ Е.А. Смолярчук</w:t>
      </w:r>
    </w:p>
    <w:sectPr w:rsidR="00711841" w:rsidRPr="00E73D71" w:rsidSect="00420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09" w:rsidRDefault="00DA6709" w:rsidP="00E73D71">
      <w:pPr>
        <w:spacing w:after="0" w:line="240" w:lineRule="auto"/>
      </w:pPr>
      <w:r>
        <w:separator/>
      </w:r>
    </w:p>
  </w:endnote>
  <w:endnote w:type="continuationSeparator" w:id="0">
    <w:p w:rsidR="00DA6709" w:rsidRDefault="00DA6709" w:rsidP="00E7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62" w:rsidRDefault="00BA3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BB9" w:rsidRDefault="00822BB9">
            <w:pPr>
              <w:pStyle w:val="a6"/>
              <w:jc w:val="right"/>
            </w:pPr>
          </w:p>
          <w:p w:rsidR="00822BB9" w:rsidRDefault="00822BB9">
            <w:pPr>
              <w:pStyle w:val="a6"/>
              <w:jc w:val="right"/>
            </w:pPr>
            <w:r>
              <w:t>-----------------------------------------------------------------------------------------------------------------------------------------</w:t>
            </w:r>
          </w:p>
          <w:p w:rsidR="00822BB9" w:rsidRDefault="00822BB9">
            <w:pPr>
              <w:pStyle w:val="a6"/>
              <w:jc w:val="right"/>
            </w:pPr>
            <w:r>
              <w:t xml:space="preserve">Страница </w:t>
            </w:r>
            <w:r w:rsidR="00CB65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6589">
              <w:rPr>
                <w:b/>
                <w:bCs/>
                <w:sz w:val="24"/>
                <w:szCs w:val="24"/>
              </w:rPr>
              <w:fldChar w:fldCharType="separate"/>
            </w:r>
            <w:r w:rsidR="00B20B93">
              <w:rPr>
                <w:b/>
                <w:bCs/>
                <w:noProof/>
              </w:rPr>
              <w:t>5</w:t>
            </w:r>
            <w:r w:rsidR="00CB65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B65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6589">
              <w:rPr>
                <w:b/>
                <w:bCs/>
                <w:sz w:val="24"/>
                <w:szCs w:val="24"/>
              </w:rPr>
              <w:fldChar w:fldCharType="separate"/>
            </w:r>
            <w:r w:rsidR="00B20B93">
              <w:rPr>
                <w:b/>
                <w:bCs/>
                <w:noProof/>
              </w:rPr>
              <w:t>5</w:t>
            </w:r>
            <w:r w:rsidR="00CB65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D71" w:rsidRDefault="00E73D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62" w:rsidRDefault="00BA3C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09" w:rsidRDefault="00DA6709" w:rsidP="00E73D71">
      <w:pPr>
        <w:spacing w:after="0" w:line="240" w:lineRule="auto"/>
      </w:pPr>
      <w:r>
        <w:separator/>
      </w:r>
    </w:p>
  </w:footnote>
  <w:footnote w:type="continuationSeparator" w:id="0">
    <w:p w:rsidR="00DA6709" w:rsidRDefault="00DA6709" w:rsidP="00E7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62" w:rsidRDefault="00BA3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020"/>
      <w:gridCol w:w="1551"/>
    </w:tblGrid>
    <w:tr w:rsidR="00822BB9" w:rsidRPr="00822BB9" w:rsidTr="00B3631A">
      <w:tc>
        <w:tcPr>
          <w:tcW w:w="8388" w:type="dxa"/>
          <w:tcBorders>
            <w:bottom w:val="single" w:sz="4" w:space="0" w:color="auto"/>
          </w:tcBorders>
          <w:vAlign w:val="center"/>
        </w:tcPr>
        <w:p w:rsidR="00822BB9" w:rsidRPr="00822BB9" w:rsidRDefault="00822BB9" w:rsidP="00822BB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>Тематический план практических занятий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и лекций </w:t>
          </w: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по 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дисциплине «Персонализированная медицина» для ординаторов 1-го года обучения</w:t>
          </w: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</w:t>
          </w:r>
        </w:p>
      </w:tc>
      <w:tc>
        <w:tcPr>
          <w:tcW w:w="1382" w:type="dxa"/>
          <w:tcBorders>
            <w:bottom w:val="single" w:sz="4" w:space="0" w:color="auto"/>
          </w:tcBorders>
          <w:vAlign w:val="center"/>
        </w:tcPr>
        <w:p w:rsidR="00822BB9" w:rsidRPr="00822BB9" w:rsidRDefault="00A02201" w:rsidP="00822BB9">
          <w:pPr>
            <w:spacing w:after="0" w:line="240" w:lineRule="auto"/>
            <w:rPr>
              <w:rFonts w:ascii="Arial" w:eastAsia="Times New Roman" w:hAnsi="Arial" w:cs="Arial"/>
              <w:sz w:val="20"/>
              <w:lang w:val="en-US"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847725" cy="77152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2BB9" w:rsidRPr="00A02201" w:rsidRDefault="00822BB9" w:rsidP="00964B34">
    <w:pPr>
      <w:pStyle w:val="a4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62" w:rsidRDefault="00BA3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6DB"/>
    <w:rsid w:val="000765EC"/>
    <w:rsid w:val="0008075B"/>
    <w:rsid w:val="001300EB"/>
    <w:rsid w:val="001345E5"/>
    <w:rsid w:val="00200BD7"/>
    <w:rsid w:val="002050CA"/>
    <w:rsid w:val="002A3FDF"/>
    <w:rsid w:val="002C7FA4"/>
    <w:rsid w:val="00420A45"/>
    <w:rsid w:val="0042318B"/>
    <w:rsid w:val="00427353"/>
    <w:rsid w:val="004326DB"/>
    <w:rsid w:val="00446444"/>
    <w:rsid w:val="004C5C6E"/>
    <w:rsid w:val="0052503A"/>
    <w:rsid w:val="00551E19"/>
    <w:rsid w:val="0065667E"/>
    <w:rsid w:val="0067164D"/>
    <w:rsid w:val="00711841"/>
    <w:rsid w:val="00822BB9"/>
    <w:rsid w:val="00844613"/>
    <w:rsid w:val="008947D3"/>
    <w:rsid w:val="008B1169"/>
    <w:rsid w:val="00964B34"/>
    <w:rsid w:val="00A02201"/>
    <w:rsid w:val="00A104C8"/>
    <w:rsid w:val="00A11837"/>
    <w:rsid w:val="00A45AE1"/>
    <w:rsid w:val="00A71951"/>
    <w:rsid w:val="00B01884"/>
    <w:rsid w:val="00B148E2"/>
    <w:rsid w:val="00B20B93"/>
    <w:rsid w:val="00B71C4E"/>
    <w:rsid w:val="00BA3C62"/>
    <w:rsid w:val="00BA6D95"/>
    <w:rsid w:val="00C66F60"/>
    <w:rsid w:val="00C82F30"/>
    <w:rsid w:val="00CB6589"/>
    <w:rsid w:val="00DA6709"/>
    <w:rsid w:val="00DB081C"/>
    <w:rsid w:val="00DB5F1B"/>
    <w:rsid w:val="00E66F0B"/>
    <w:rsid w:val="00E73D71"/>
    <w:rsid w:val="00EE769C"/>
    <w:rsid w:val="00F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9BFE3C"/>
  <w15:docId w15:val="{4AB39205-398E-486F-B98E-394BCE8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D71"/>
  </w:style>
  <w:style w:type="paragraph" w:styleId="a6">
    <w:name w:val="footer"/>
    <w:basedOn w:val="a"/>
    <w:link w:val="a7"/>
    <w:uiPriority w:val="99"/>
    <w:unhideWhenUsed/>
    <w:rsid w:val="00E7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D71"/>
  </w:style>
  <w:style w:type="paragraph" w:styleId="a8">
    <w:name w:val="Balloon Text"/>
    <w:basedOn w:val="a"/>
    <w:link w:val="a9"/>
    <w:uiPriority w:val="99"/>
    <w:semiHidden/>
    <w:unhideWhenUsed/>
    <w:rsid w:val="00A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2018-09-29T17:42:00Z</dcterms:created>
  <dcterms:modified xsi:type="dcterms:W3CDTF">2019-04-14T08:55:00Z</dcterms:modified>
</cp:coreProperties>
</file>