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B" w:rsidRDefault="00CB2F7B" w:rsidP="00CB2F7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CB2F7B" w:rsidRDefault="00CB2F7B" w:rsidP="00CB2F7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CB2F7B" w:rsidRDefault="00CB2F7B" w:rsidP="00CB2F7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AD2188" w:rsidRPr="00AD2188" w:rsidRDefault="00AD2188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D2188">
        <w:rPr>
          <w:rFonts w:ascii="Times New Roman" w:hAnsi="Times New Roman" w:cs="Times New Roman"/>
          <w:b/>
        </w:rPr>
        <w:t>31.08.68 Урология</w:t>
      </w:r>
      <w:r w:rsidRPr="00AD2188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Default="00CB2F7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CB2F7B" w:rsidRPr="009D0BFF" w:rsidRDefault="00CB2F7B" w:rsidP="00CB2F7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B71641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AD2188" w:rsidRPr="00AD2188">
        <w:rPr>
          <w:rFonts w:ascii="Times New Roman" w:hAnsi="Times New Roman" w:cs="Times New Roman"/>
        </w:rPr>
        <w:t>31.08.68 Урология</w:t>
      </w:r>
      <w:r w:rsidR="00AD2188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>подготовка специалиста врача</w:t>
      </w:r>
      <w:r w:rsidR="00B71641">
        <w:rPr>
          <w:rFonts w:ascii="Times New Roman" w:hAnsi="Times New Roman"/>
        </w:rPr>
        <w:t xml:space="preserve"> онколога</w:t>
      </w:r>
      <w:r w:rsidR="00630417">
        <w:rPr>
          <w:rFonts w:ascii="Times New Roman" w:hAnsi="Times New Roman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проведению профилактических медицинских осмотров, диспансеризации и осуществлению диспансерного наблюдения </w:t>
      </w:r>
      <w:r w:rsidR="002F6B4B" w:rsidRPr="0097169E">
        <w:rPr>
          <w:rFonts w:ascii="Times New Roman" w:hAnsi="Times New Roman" w:cs="Times New Roman"/>
        </w:rPr>
        <w:t xml:space="preserve">за здоровыми и хроническими больными </w:t>
      </w:r>
      <w:r w:rsidRPr="00EC368F">
        <w:rPr>
          <w:rFonts w:ascii="Times New Roman" w:hAnsi="Times New Roman" w:cs="Times New Roman"/>
          <w:color w:val="auto"/>
        </w:rPr>
        <w:t>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AD2188" w:rsidRPr="00AD2188">
        <w:rPr>
          <w:rFonts w:ascii="Times New Roman" w:hAnsi="Times New Roman" w:cs="Times New Roman"/>
        </w:rPr>
        <w:t>31.08.68 Урология</w:t>
      </w:r>
      <w:r w:rsidR="00AD2188" w:rsidRPr="005C4BC7">
        <w:rPr>
          <w:rFonts w:ascii="Times New Roman" w:hAnsi="Times New Roman" w:cs="Times New Roman"/>
          <w:color w:val="auto"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</w:t>
      </w:r>
      <w:r w:rsidRPr="00603C42">
        <w:rPr>
          <w:rFonts w:ascii="Times New Roman" w:hAnsi="Times New Roman"/>
        </w:rPr>
        <w:lastRenderedPageBreak/>
        <w:t>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AD2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AD2188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188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AD2188" w:rsidRPr="00AD2188" w:rsidRDefault="00AD2188" w:rsidP="00AD2188">
            <w:pPr>
              <w:rPr>
                <w:b/>
                <w:color w:val="auto"/>
              </w:rPr>
            </w:pPr>
            <w:r w:rsidRPr="00AD2188">
              <w:rPr>
                <w:rFonts w:ascii="Times New Roman" w:hAnsi="Times New Roman" w:cs="Times New Roman"/>
                <w:sz w:val="22"/>
                <w:szCs w:val="22"/>
              </w:rPr>
              <w:t>Дифференциальную диагностику инфекций, передаваемых половым путем, в том числе урогенитальных инфекционных заболеваний</w:t>
            </w:r>
            <w:r w:rsidRPr="00AD21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AD2188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AD2188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проводить полное физикальное обследование пациента (осмотр, пальпацию, перкуссию, аускультацию) и интерпретировать его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F31EAF" w:rsidRDefault="00E01B57" w:rsidP="00BD2FA8">
            <w:pPr>
              <w:rPr>
                <w:rFonts w:ascii="Times New Roman" w:hAnsi="Times New Roman"/>
                <w:b/>
              </w:rPr>
            </w:pPr>
            <w:r w:rsidRPr="00F31EAF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F31EAF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F31EAF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F31EAF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31EAF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31EAF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31EAF" w:rsidRDefault="00E01B57" w:rsidP="00F31EAF">
            <w:pPr>
              <w:jc w:val="center"/>
              <w:rPr>
                <w:rFonts w:ascii="Times New Roman" w:hAnsi="Times New Roman"/>
                <w:b/>
              </w:rPr>
            </w:pPr>
            <w:r w:rsidRPr="00F31EA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F31EA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F31EAF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31EAF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F31EAF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F31EAF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31EAF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31EAF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31EAF" w:rsidRDefault="00F31EAF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F31EAF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F31EAF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E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F31EAF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E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F31EAF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E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F31EAF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F31EAF" w:rsidRDefault="00F31EAF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E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>Геморрагические лихорадки</w:t>
            </w:r>
            <w:r w:rsidRPr="00F31EAF">
              <w:rPr>
                <w:rFonts w:ascii="Times New Roman" w:hAnsi="Times New Roman" w:cs="Times New Roman"/>
                <w:sz w:val="22"/>
                <w:szCs w:val="22"/>
              </w:rPr>
              <w:t>. 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F52F9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F52F98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F52F9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F52F9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F52F9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F52F9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F52F9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F52F9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F52F9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F52F9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F52F9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F52F9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31EAF" w:rsidRPr="008B5FCB" w:rsidTr="003E7940">
        <w:tc>
          <w:tcPr>
            <w:tcW w:w="558" w:type="pct"/>
          </w:tcPr>
          <w:p w:rsidR="00F31EAF" w:rsidRPr="008B5FCB" w:rsidRDefault="00F31EAF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F31EAF" w:rsidRPr="008B5FCB" w:rsidRDefault="00F31EAF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F31EAF" w:rsidRPr="003E7940" w:rsidRDefault="00F31EAF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F31EAF" w:rsidRPr="003E7940" w:rsidRDefault="00F31EAF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F31EAF" w:rsidRPr="003E7940" w:rsidRDefault="00F31EAF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F31EAF" w:rsidRPr="003E7940" w:rsidRDefault="00F31EAF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F31EAF" w:rsidRPr="003E7940" w:rsidRDefault="00F31EAF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F31EAF" w:rsidRPr="00D045F5" w:rsidRDefault="00F31EAF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F31EAF" w:rsidRPr="00D045F5" w:rsidRDefault="00F31EAF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F31EAF" w:rsidRPr="00B54EB9" w:rsidRDefault="00F31EAF" w:rsidP="00F31EAF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F31EAF" w:rsidRPr="00B54EB9" w:rsidRDefault="00F31EAF" w:rsidP="00F31EAF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F31EAF" w:rsidRPr="005D1417" w:rsidTr="00F52F98">
        <w:trPr>
          <w:trHeight w:val="253"/>
        </w:trPr>
        <w:tc>
          <w:tcPr>
            <w:tcW w:w="272" w:type="pct"/>
            <w:vMerge w:val="restart"/>
          </w:tcPr>
          <w:p w:rsidR="00F31EAF" w:rsidRPr="005D1417" w:rsidRDefault="00F31EAF" w:rsidP="00F5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F31EAF" w:rsidRPr="005D1417" w:rsidRDefault="00F31EAF" w:rsidP="00F5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F31EAF" w:rsidRPr="005D1417" w:rsidTr="00F52F98">
        <w:trPr>
          <w:trHeight w:val="253"/>
        </w:trPr>
        <w:tc>
          <w:tcPr>
            <w:tcW w:w="272" w:type="pct"/>
            <w:vMerge/>
          </w:tcPr>
          <w:p w:rsidR="00F31EAF" w:rsidRPr="005D1417" w:rsidRDefault="00F31EAF" w:rsidP="00F5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F31EAF" w:rsidRPr="005D1417" w:rsidRDefault="00F31EAF" w:rsidP="00F5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EAF" w:rsidRPr="006A4B39" w:rsidTr="00F52F98">
        <w:tc>
          <w:tcPr>
            <w:tcW w:w="272" w:type="pct"/>
            <w:vAlign w:val="center"/>
          </w:tcPr>
          <w:p w:rsidR="00F31EAF" w:rsidRPr="005D1417" w:rsidRDefault="00F31EAF" w:rsidP="00F52F98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31EAF" w:rsidRPr="006A4B39" w:rsidRDefault="00F31EAF" w:rsidP="00F52F98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F31EAF" w:rsidRPr="00CF26BD" w:rsidTr="00F52F98">
        <w:tc>
          <w:tcPr>
            <w:tcW w:w="272" w:type="pct"/>
            <w:vAlign w:val="center"/>
          </w:tcPr>
          <w:p w:rsidR="00F31EAF" w:rsidRPr="005D1417" w:rsidRDefault="00F31EAF" w:rsidP="00F52F98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31EAF" w:rsidRPr="00CF26BD" w:rsidRDefault="00F31EAF" w:rsidP="00F52F98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 xml:space="preserve">– М.: ГЭОТАР-Медиа, 2014. – </w:t>
            </w:r>
            <w:r w:rsidRPr="00CF26BD">
              <w:rPr>
                <w:rFonts w:eastAsia="Calibri"/>
                <w:sz w:val="22"/>
                <w:szCs w:val="22"/>
              </w:rPr>
              <w:lastRenderedPageBreak/>
              <w:t>976 с.</w:t>
            </w:r>
          </w:p>
        </w:tc>
      </w:tr>
      <w:tr w:rsidR="00F31EAF" w:rsidRPr="006A4B39" w:rsidTr="00F52F98">
        <w:tc>
          <w:tcPr>
            <w:tcW w:w="272" w:type="pct"/>
            <w:vAlign w:val="center"/>
          </w:tcPr>
          <w:p w:rsidR="00F31EAF" w:rsidRPr="005D1417" w:rsidRDefault="00F31EAF" w:rsidP="00F52F98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31EAF" w:rsidRPr="006A4B39" w:rsidRDefault="00F31EAF" w:rsidP="00F52F98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F31EAF" w:rsidRPr="006A4B39" w:rsidTr="00F52F98">
        <w:tc>
          <w:tcPr>
            <w:tcW w:w="272" w:type="pct"/>
            <w:vAlign w:val="center"/>
          </w:tcPr>
          <w:p w:rsidR="00F31EAF" w:rsidRPr="005D1417" w:rsidRDefault="00F31EAF" w:rsidP="00F52F98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31EAF" w:rsidRPr="006A4B39" w:rsidRDefault="00F31EAF" w:rsidP="00F52F98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F31EAF" w:rsidRPr="006A4B39" w:rsidTr="00F52F98">
        <w:tc>
          <w:tcPr>
            <w:tcW w:w="272" w:type="pct"/>
            <w:vAlign w:val="center"/>
          </w:tcPr>
          <w:p w:rsidR="00F31EAF" w:rsidRPr="005D1417" w:rsidRDefault="00F31EAF" w:rsidP="00F52F98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31EAF" w:rsidRPr="006A4B39" w:rsidRDefault="00F31EAF" w:rsidP="00F52F98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F31EAF" w:rsidRPr="00CF26BD" w:rsidTr="00F52F98">
        <w:tc>
          <w:tcPr>
            <w:tcW w:w="272" w:type="pct"/>
            <w:vAlign w:val="center"/>
          </w:tcPr>
          <w:p w:rsidR="00F31EAF" w:rsidRPr="005D1417" w:rsidRDefault="00F31EAF" w:rsidP="00F52F98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31EAF" w:rsidRPr="00CF26BD" w:rsidRDefault="00F31EAF" w:rsidP="00F52F98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F31EAF" w:rsidRPr="00B54EB9" w:rsidRDefault="00F31EAF" w:rsidP="00F31EAF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F31EAF" w:rsidRPr="005D1417" w:rsidTr="00F52F98">
        <w:trPr>
          <w:trHeight w:val="253"/>
        </w:trPr>
        <w:tc>
          <w:tcPr>
            <w:tcW w:w="272" w:type="pct"/>
            <w:vMerge w:val="restart"/>
          </w:tcPr>
          <w:p w:rsidR="00F31EAF" w:rsidRPr="005D1417" w:rsidRDefault="00F31EAF" w:rsidP="00F5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F31EAF" w:rsidRPr="005D1417" w:rsidRDefault="00F31EAF" w:rsidP="00F5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F31EAF" w:rsidRPr="005D1417" w:rsidTr="00F52F98">
        <w:trPr>
          <w:trHeight w:val="253"/>
        </w:trPr>
        <w:tc>
          <w:tcPr>
            <w:tcW w:w="272" w:type="pct"/>
            <w:vMerge/>
          </w:tcPr>
          <w:p w:rsidR="00F31EAF" w:rsidRPr="005D1417" w:rsidRDefault="00F31EAF" w:rsidP="00F5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F31EAF" w:rsidRPr="005D1417" w:rsidRDefault="00F31EAF" w:rsidP="00F5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EAF" w:rsidRPr="006A4B39" w:rsidTr="00F52F98">
        <w:trPr>
          <w:trHeight w:val="227"/>
        </w:trPr>
        <w:tc>
          <w:tcPr>
            <w:tcW w:w="272" w:type="pct"/>
            <w:vAlign w:val="center"/>
          </w:tcPr>
          <w:p w:rsidR="00F31EAF" w:rsidRPr="005D1417" w:rsidRDefault="00F31EAF" w:rsidP="00F52F98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31EAF" w:rsidRPr="006A4B39" w:rsidRDefault="00F31EAF" w:rsidP="00F52F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F31EAF" w:rsidRPr="006A4B39" w:rsidTr="00F52F98">
        <w:trPr>
          <w:trHeight w:val="227"/>
        </w:trPr>
        <w:tc>
          <w:tcPr>
            <w:tcW w:w="272" w:type="pct"/>
            <w:vAlign w:val="center"/>
          </w:tcPr>
          <w:p w:rsidR="00F31EAF" w:rsidRPr="005D1417" w:rsidRDefault="00F31EAF" w:rsidP="00F52F98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31EAF" w:rsidRPr="006A4B39" w:rsidRDefault="00F31EAF" w:rsidP="00F52F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F31EAF" w:rsidRPr="006A4B39" w:rsidTr="00F52F98">
        <w:trPr>
          <w:trHeight w:val="227"/>
        </w:trPr>
        <w:tc>
          <w:tcPr>
            <w:tcW w:w="272" w:type="pct"/>
            <w:vAlign w:val="center"/>
          </w:tcPr>
          <w:p w:rsidR="00F31EAF" w:rsidRPr="005D1417" w:rsidRDefault="00F31EAF" w:rsidP="00F52F98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31EAF" w:rsidRPr="006A4B39" w:rsidRDefault="00F31EAF" w:rsidP="00F52F98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F31EAF" w:rsidRPr="004B6810" w:rsidRDefault="00F31EAF" w:rsidP="00F31EAF">
      <w:pPr>
        <w:ind w:firstLine="567"/>
        <w:jc w:val="both"/>
        <w:rPr>
          <w:rFonts w:ascii="Times New Roman" w:hAnsi="Times New Roman" w:cs="Times New Roman"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F31EAF" w:rsidRPr="00D045F5" w:rsidRDefault="00F31EAF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46" w:rsidRDefault="00A80F46" w:rsidP="008B5FCB">
      <w:r>
        <w:separator/>
      </w:r>
    </w:p>
  </w:endnote>
  <w:endnote w:type="continuationSeparator" w:id="0">
    <w:p w:rsidR="00A80F46" w:rsidRDefault="00A80F46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46" w:rsidRDefault="00A80F46" w:rsidP="008B5FCB">
      <w:r>
        <w:separator/>
      </w:r>
    </w:p>
  </w:footnote>
  <w:footnote w:type="continuationSeparator" w:id="0">
    <w:p w:rsidR="00A80F46" w:rsidRDefault="00A80F46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AD2188" w:rsidRPr="00AD2188">
      <w:rPr>
        <w:rFonts w:ascii="Times New Roman" w:hAnsi="Times New Roman" w:cs="Times New Roman"/>
        <w:sz w:val="18"/>
        <w:szCs w:val="18"/>
      </w:rPr>
      <w:t>31.08.68 Урология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26FD5"/>
    <w:rsid w:val="000C03A0"/>
    <w:rsid w:val="00100577"/>
    <w:rsid w:val="0017534C"/>
    <w:rsid w:val="001B0632"/>
    <w:rsid w:val="001B1670"/>
    <w:rsid w:val="001B7681"/>
    <w:rsid w:val="001C1358"/>
    <w:rsid w:val="00216242"/>
    <w:rsid w:val="00234AD5"/>
    <w:rsid w:val="0024410E"/>
    <w:rsid w:val="00266A03"/>
    <w:rsid w:val="00280D29"/>
    <w:rsid w:val="002F645B"/>
    <w:rsid w:val="002F6B4B"/>
    <w:rsid w:val="003648BF"/>
    <w:rsid w:val="003A18FB"/>
    <w:rsid w:val="003B1FBB"/>
    <w:rsid w:val="003C3F31"/>
    <w:rsid w:val="003E7940"/>
    <w:rsid w:val="00443F8C"/>
    <w:rsid w:val="004A0184"/>
    <w:rsid w:val="004D31D9"/>
    <w:rsid w:val="004E1680"/>
    <w:rsid w:val="004E5C6E"/>
    <w:rsid w:val="004F5972"/>
    <w:rsid w:val="004F65E5"/>
    <w:rsid w:val="005168F4"/>
    <w:rsid w:val="00526E3F"/>
    <w:rsid w:val="00536926"/>
    <w:rsid w:val="00545B0E"/>
    <w:rsid w:val="005D1905"/>
    <w:rsid w:val="00630417"/>
    <w:rsid w:val="00637122"/>
    <w:rsid w:val="0063740C"/>
    <w:rsid w:val="00654073"/>
    <w:rsid w:val="00686FBE"/>
    <w:rsid w:val="006C3332"/>
    <w:rsid w:val="00707C9C"/>
    <w:rsid w:val="007A21F0"/>
    <w:rsid w:val="007B6507"/>
    <w:rsid w:val="007B72A4"/>
    <w:rsid w:val="007C3043"/>
    <w:rsid w:val="007C37CB"/>
    <w:rsid w:val="00841427"/>
    <w:rsid w:val="008830D4"/>
    <w:rsid w:val="00894889"/>
    <w:rsid w:val="008B5FCB"/>
    <w:rsid w:val="0094778E"/>
    <w:rsid w:val="0098462D"/>
    <w:rsid w:val="00996BD2"/>
    <w:rsid w:val="009F5660"/>
    <w:rsid w:val="009F61B5"/>
    <w:rsid w:val="00A57DA4"/>
    <w:rsid w:val="00A71B1C"/>
    <w:rsid w:val="00A80F46"/>
    <w:rsid w:val="00AC745F"/>
    <w:rsid w:val="00AD2188"/>
    <w:rsid w:val="00AE46E0"/>
    <w:rsid w:val="00AF0C38"/>
    <w:rsid w:val="00B3261C"/>
    <w:rsid w:val="00B417A5"/>
    <w:rsid w:val="00B71641"/>
    <w:rsid w:val="00BD2FA8"/>
    <w:rsid w:val="00BE018C"/>
    <w:rsid w:val="00C236F3"/>
    <w:rsid w:val="00C5035A"/>
    <w:rsid w:val="00C9768E"/>
    <w:rsid w:val="00CB2F7B"/>
    <w:rsid w:val="00CC5A90"/>
    <w:rsid w:val="00CC7041"/>
    <w:rsid w:val="00CE32BC"/>
    <w:rsid w:val="00D045F5"/>
    <w:rsid w:val="00D55AEF"/>
    <w:rsid w:val="00D6494A"/>
    <w:rsid w:val="00D85370"/>
    <w:rsid w:val="00DA3DB7"/>
    <w:rsid w:val="00DD1876"/>
    <w:rsid w:val="00DE0AD4"/>
    <w:rsid w:val="00E01B57"/>
    <w:rsid w:val="00EC2428"/>
    <w:rsid w:val="00EC368F"/>
    <w:rsid w:val="00EE576A"/>
    <w:rsid w:val="00F074E4"/>
    <w:rsid w:val="00F07890"/>
    <w:rsid w:val="00F214D0"/>
    <w:rsid w:val="00F31EAF"/>
    <w:rsid w:val="00F52F98"/>
    <w:rsid w:val="00F656E8"/>
    <w:rsid w:val="00F9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F31EAF"/>
    <w:rPr>
      <w:b/>
      <w:bCs/>
    </w:rPr>
  </w:style>
  <w:style w:type="paragraph" w:customStyle="1" w:styleId="0">
    <w:name w:val="Перечисления 0"/>
    <w:basedOn w:val="a0"/>
    <w:rsid w:val="00F31EAF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act-20</dc:creator>
  <cp:keywords/>
  <dc:description/>
  <cp:lastModifiedBy>act-20</cp:lastModifiedBy>
  <cp:revision>1</cp:revision>
  <dcterms:created xsi:type="dcterms:W3CDTF">2019-04-03T08:26:00Z</dcterms:created>
  <dcterms:modified xsi:type="dcterms:W3CDTF">2019-04-10T11:04:00Z</dcterms:modified>
</cp:coreProperties>
</file>