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1EF" w:rsidRDefault="001731EF" w:rsidP="001731EF">
      <w:pPr>
        <w:ind w:left="426"/>
        <w:jc w:val="center"/>
        <w:rPr>
          <w:rFonts w:ascii="Times New Roman" w:hAnsi="Times New Roman"/>
          <w:b/>
          <w:sz w:val="26"/>
          <w:szCs w:val="26"/>
        </w:rPr>
      </w:pPr>
      <w:r w:rsidRPr="001731EF">
        <w:rPr>
          <w:rFonts w:ascii="Times New Roman" w:hAnsi="Times New Roman"/>
          <w:b/>
          <w:sz w:val="26"/>
          <w:szCs w:val="26"/>
        </w:rPr>
        <w:t>Вопросы к собеседованию</w:t>
      </w:r>
    </w:p>
    <w:p w:rsidR="001731EF" w:rsidRPr="001731EF" w:rsidRDefault="001731EF" w:rsidP="001731EF">
      <w:pPr>
        <w:ind w:left="426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«Гигиенист стоматологический»</w:t>
      </w:r>
      <w:bookmarkStart w:id="0" w:name="_GoBack"/>
      <w:bookmarkEnd w:id="0"/>
    </w:p>
    <w:p w:rsidR="00E07851" w:rsidRPr="001731EF" w:rsidRDefault="00E07851" w:rsidP="00E07851">
      <w:pPr>
        <w:ind w:left="426"/>
        <w:jc w:val="both"/>
        <w:rPr>
          <w:rFonts w:ascii="Times New Roman" w:hAnsi="Times New Roman"/>
          <w:sz w:val="26"/>
          <w:szCs w:val="26"/>
        </w:rPr>
      </w:pPr>
      <w:r w:rsidRPr="001731EF">
        <w:rPr>
          <w:rFonts w:ascii="Times New Roman" w:hAnsi="Times New Roman"/>
          <w:sz w:val="26"/>
          <w:szCs w:val="26"/>
        </w:rPr>
        <w:t>Требования, предъявляемые к медицинской одежде и средствам защиты.</w:t>
      </w:r>
    </w:p>
    <w:p w:rsidR="00E07851" w:rsidRPr="001731EF" w:rsidRDefault="00E07851" w:rsidP="00E07851">
      <w:pPr>
        <w:ind w:left="426"/>
        <w:jc w:val="both"/>
        <w:rPr>
          <w:rFonts w:ascii="Times New Roman" w:hAnsi="Times New Roman"/>
          <w:b/>
          <w:sz w:val="26"/>
          <w:szCs w:val="26"/>
        </w:rPr>
      </w:pPr>
      <w:r w:rsidRPr="001731EF">
        <w:rPr>
          <w:rFonts w:ascii="Times New Roman" w:hAnsi="Times New Roman"/>
          <w:sz w:val="26"/>
          <w:szCs w:val="26"/>
        </w:rPr>
        <w:t>Принципы эргономики в организации рабочего пространства стоматологического кабинета. Рабочие зоны врача-стоматолога и ассистента.</w:t>
      </w:r>
    </w:p>
    <w:p w:rsidR="00E07851" w:rsidRPr="001731EF" w:rsidRDefault="00E07851" w:rsidP="00E07851">
      <w:pPr>
        <w:ind w:left="426"/>
        <w:jc w:val="both"/>
        <w:rPr>
          <w:rFonts w:ascii="Times New Roman" w:hAnsi="Times New Roman"/>
          <w:sz w:val="28"/>
          <w:szCs w:val="28"/>
        </w:rPr>
      </w:pPr>
      <w:r w:rsidRPr="001731EF">
        <w:rPr>
          <w:rFonts w:ascii="Times New Roman" w:hAnsi="Times New Roman"/>
          <w:sz w:val="28"/>
          <w:szCs w:val="28"/>
        </w:rPr>
        <w:t>Определение эргономики и принципы работы в четыре руки на стоматологическом приеме.</w:t>
      </w:r>
    </w:p>
    <w:p w:rsidR="00E07851" w:rsidRPr="001731EF" w:rsidRDefault="00E07851" w:rsidP="00E07851">
      <w:pPr>
        <w:ind w:left="426"/>
        <w:jc w:val="both"/>
        <w:rPr>
          <w:rFonts w:ascii="Times New Roman" w:hAnsi="Times New Roman"/>
          <w:b/>
          <w:sz w:val="26"/>
          <w:szCs w:val="26"/>
        </w:rPr>
      </w:pPr>
      <w:r w:rsidRPr="001731EF">
        <w:rPr>
          <w:rFonts w:ascii="Times New Roman" w:hAnsi="Times New Roman"/>
          <w:sz w:val="26"/>
          <w:szCs w:val="26"/>
        </w:rPr>
        <w:t>Основные группы оборудования стоматологического кабинета, их расположение и назначение. Методы и материалы для санитарной обработки оборудования.</w:t>
      </w:r>
    </w:p>
    <w:p w:rsidR="00E07851" w:rsidRPr="001731EF" w:rsidRDefault="00E07851" w:rsidP="00E07851">
      <w:pPr>
        <w:ind w:left="426"/>
        <w:jc w:val="both"/>
        <w:rPr>
          <w:rFonts w:ascii="Times New Roman" w:hAnsi="Times New Roman"/>
          <w:sz w:val="26"/>
          <w:szCs w:val="26"/>
        </w:rPr>
      </w:pPr>
      <w:r w:rsidRPr="001731EF">
        <w:rPr>
          <w:rFonts w:ascii="Times New Roman" w:hAnsi="Times New Roman"/>
          <w:sz w:val="26"/>
          <w:szCs w:val="26"/>
        </w:rPr>
        <w:t xml:space="preserve">Стоматологическая установка: основные блоки, их назначение. </w:t>
      </w:r>
    </w:p>
    <w:p w:rsidR="00E07851" w:rsidRPr="001731EF" w:rsidRDefault="00E07851" w:rsidP="00E07851">
      <w:pPr>
        <w:ind w:left="426"/>
        <w:jc w:val="both"/>
        <w:rPr>
          <w:rFonts w:ascii="Times New Roman" w:hAnsi="Times New Roman"/>
          <w:b/>
          <w:sz w:val="26"/>
          <w:szCs w:val="26"/>
        </w:rPr>
      </w:pPr>
      <w:r w:rsidRPr="001731EF">
        <w:rPr>
          <w:rFonts w:ascii="Times New Roman" w:hAnsi="Times New Roman"/>
          <w:sz w:val="26"/>
          <w:szCs w:val="26"/>
        </w:rPr>
        <w:t>Турбинный наконечник, его назначение и принцип работы.</w:t>
      </w:r>
    </w:p>
    <w:p w:rsidR="00E07851" w:rsidRPr="001731EF" w:rsidRDefault="00E07851" w:rsidP="00E07851">
      <w:pPr>
        <w:ind w:left="426"/>
        <w:jc w:val="both"/>
        <w:rPr>
          <w:rFonts w:ascii="Times New Roman" w:hAnsi="Times New Roman"/>
          <w:b/>
          <w:sz w:val="26"/>
          <w:szCs w:val="26"/>
        </w:rPr>
      </w:pPr>
      <w:r w:rsidRPr="001731EF">
        <w:rPr>
          <w:rFonts w:ascii="Times New Roman" w:hAnsi="Times New Roman"/>
          <w:sz w:val="26"/>
          <w:szCs w:val="26"/>
        </w:rPr>
        <w:t xml:space="preserve">Основные группы боров, их назначение. </w:t>
      </w:r>
    </w:p>
    <w:p w:rsidR="00E07851" w:rsidRPr="001731EF" w:rsidRDefault="00E07851" w:rsidP="00E07851">
      <w:pPr>
        <w:ind w:left="426"/>
        <w:jc w:val="both"/>
        <w:rPr>
          <w:rFonts w:ascii="Times New Roman" w:hAnsi="Times New Roman"/>
          <w:sz w:val="26"/>
          <w:szCs w:val="26"/>
        </w:rPr>
      </w:pPr>
      <w:r w:rsidRPr="001731EF">
        <w:rPr>
          <w:rFonts w:ascii="Times New Roman" w:hAnsi="Times New Roman"/>
          <w:sz w:val="26"/>
          <w:szCs w:val="26"/>
        </w:rPr>
        <w:t>Стерилизация стоматологического  инструментария. Этапы, методы, принципы</w:t>
      </w:r>
    </w:p>
    <w:p w:rsidR="00E07851" w:rsidRPr="001731EF" w:rsidRDefault="00E07851" w:rsidP="00E07851">
      <w:pPr>
        <w:ind w:left="426"/>
        <w:jc w:val="both"/>
        <w:rPr>
          <w:rFonts w:ascii="Times New Roman" w:hAnsi="Times New Roman"/>
          <w:b/>
          <w:sz w:val="26"/>
          <w:szCs w:val="26"/>
        </w:rPr>
      </w:pPr>
      <w:r w:rsidRPr="001731EF">
        <w:rPr>
          <w:rFonts w:ascii="Times New Roman" w:hAnsi="Times New Roman"/>
          <w:sz w:val="26"/>
          <w:szCs w:val="26"/>
        </w:rPr>
        <w:t>Инструменты для полировки пломб, зубов. Конструктивные особенности, методики применения и стерилизации.</w:t>
      </w:r>
    </w:p>
    <w:p w:rsidR="00E07851" w:rsidRPr="001731EF" w:rsidRDefault="00E07851" w:rsidP="00E07851">
      <w:pPr>
        <w:tabs>
          <w:tab w:val="left" w:pos="1970"/>
        </w:tabs>
        <w:ind w:left="426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1731EF">
        <w:rPr>
          <w:rFonts w:ascii="Times New Roman" w:hAnsi="Times New Roman"/>
          <w:sz w:val="26"/>
          <w:szCs w:val="26"/>
        </w:rPr>
        <w:t>Предстерилизационная</w:t>
      </w:r>
      <w:proofErr w:type="spellEnd"/>
      <w:r w:rsidRPr="001731EF">
        <w:rPr>
          <w:rFonts w:ascii="Times New Roman" w:hAnsi="Times New Roman"/>
          <w:sz w:val="26"/>
          <w:szCs w:val="26"/>
        </w:rPr>
        <w:t xml:space="preserve"> обработка.</w:t>
      </w:r>
    </w:p>
    <w:p w:rsidR="00E07851" w:rsidRPr="001731EF" w:rsidRDefault="00E07851" w:rsidP="00E07851">
      <w:pPr>
        <w:ind w:left="426"/>
        <w:jc w:val="both"/>
        <w:rPr>
          <w:rFonts w:ascii="Times New Roman" w:hAnsi="Times New Roman"/>
          <w:sz w:val="26"/>
          <w:szCs w:val="26"/>
        </w:rPr>
      </w:pPr>
      <w:r w:rsidRPr="001731EF">
        <w:rPr>
          <w:rFonts w:ascii="Times New Roman" w:hAnsi="Times New Roman"/>
          <w:sz w:val="26"/>
          <w:szCs w:val="26"/>
        </w:rPr>
        <w:t xml:space="preserve">Виды рентгенологических снимков. Показания к рентгенодиагностике. </w:t>
      </w:r>
    </w:p>
    <w:p w:rsidR="004255E7" w:rsidRPr="001731EF" w:rsidRDefault="004255E7" w:rsidP="004255E7">
      <w:pPr>
        <w:ind w:left="426"/>
        <w:jc w:val="both"/>
        <w:rPr>
          <w:rFonts w:ascii="Times New Roman" w:hAnsi="Times New Roman"/>
          <w:b/>
          <w:sz w:val="26"/>
          <w:szCs w:val="26"/>
        </w:rPr>
      </w:pPr>
      <w:r w:rsidRPr="001731EF">
        <w:rPr>
          <w:rFonts w:ascii="Times New Roman" w:hAnsi="Times New Roman"/>
          <w:sz w:val="26"/>
          <w:szCs w:val="26"/>
        </w:rPr>
        <w:t xml:space="preserve">Ткани и органы </w:t>
      </w:r>
      <w:proofErr w:type="spellStart"/>
      <w:proofErr w:type="gramStart"/>
      <w:r w:rsidRPr="001731EF">
        <w:rPr>
          <w:rFonts w:ascii="Times New Roman" w:hAnsi="Times New Roman"/>
          <w:sz w:val="26"/>
          <w:szCs w:val="26"/>
        </w:rPr>
        <w:t>зубо</w:t>
      </w:r>
      <w:proofErr w:type="spellEnd"/>
      <w:r w:rsidRPr="001731EF">
        <w:rPr>
          <w:rFonts w:ascii="Times New Roman" w:hAnsi="Times New Roman"/>
          <w:sz w:val="26"/>
          <w:szCs w:val="26"/>
        </w:rPr>
        <w:t>-челюстной</w:t>
      </w:r>
      <w:proofErr w:type="gramEnd"/>
      <w:r w:rsidRPr="001731EF">
        <w:rPr>
          <w:rFonts w:ascii="Times New Roman" w:hAnsi="Times New Roman"/>
          <w:sz w:val="26"/>
          <w:szCs w:val="26"/>
        </w:rPr>
        <w:t xml:space="preserve"> системы.</w:t>
      </w:r>
    </w:p>
    <w:p w:rsidR="00E07851" w:rsidRPr="001731EF" w:rsidRDefault="00B36786" w:rsidP="00E07851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  <w:r w:rsidRPr="001731EF">
        <w:rPr>
          <w:rFonts w:ascii="Times New Roman" w:hAnsi="Times New Roman"/>
          <w:sz w:val="28"/>
          <w:szCs w:val="28"/>
        </w:rPr>
        <w:t>Порядок обследования стоматологического пациента. Инструменты для стоматологического осмотра.</w:t>
      </w:r>
    </w:p>
    <w:p w:rsidR="00E07851" w:rsidRPr="001731EF" w:rsidRDefault="00E07851" w:rsidP="00E07851">
      <w:pPr>
        <w:tabs>
          <w:tab w:val="left" w:pos="3030"/>
        </w:tabs>
        <w:ind w:left="426"/>
        <w:jc w:val="both"/>
        <w:rPr>
          <w:rFonts w:ascii="Times New Roman" w:hAnsi="Times New Roman"/>
          <w:sz w:val="28"/>
          <w:szCs w:val="28"/>
        </w:rPr>
      </w:pPr>
      <w:r w:rsidRPr="001731EF">
        <w:rPr>
          <w:rFonts w:ascii="Times New Roman" w:hAnsi="Times New Roman"/>
          <w:sz w:val="28"/>
          <w:szCs w:val="28"/>
        </w:rPr>
        <w:t>Индексы, регистрирующие состояние пародонта (РМА, СР</w:t>
      </w:r>
      <w:proofErr w:type="gramStart"/>
      <w:r w:rsidRPr="001731EF">
        <w:rPr>
          <w:rFonts w:ascii="Times New Roman" w:hAnsi="Times New Roman"/>
          <w:sz w:val="28"/>
          <w:szCs w:val="28"/>
        </w:rPr>
        <w:t>I</w:t>
      </w:r>
      <w:proofErr w:type="gramEnd"/>
      <w:r w:rsidRPr="001731EF">
        <w:rPr>
          <w:rFonts w:ascii="Times New Roman" w:hAnsi="Times New Roman"/>
          <w:sz w:val="28"/>
          <w:szCs w:val="28"/>
        </w:rPr>
        <w:t>ТN и др.)</w:t>
      </w:r>
    </w:p>
    <w:p w:rsidR="00E07851" w:rsidRPr="001731EF" w:rsidRDefault="00E07851" w:rsidP="00E07851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  <w:r w:rsidRPr="001731EF">
        <w:rPr>
          <w:rFonts w:ascii="Times New Roman" w:hAnsi="Times New Roman"/>
          <w:sz w:val="28"/>
          <w:szCs w:val="28"/>
        </w:rPr>
        <w:t>Классификация местных анестетиков, применяемых в стоматологии.</w:t>
      </w:r>
    </w:p>
    <w:p w:rsidR="006F64B3" w:rsidRPr="001731EF" w:rsidRDefault="006F64B3" w:rsidP="006F64B3">
      <w:pPr>
        <w:ind w:left="426"/>
        <w:jc w:val="both"/>
        <w:rPr>
          <w:rFonts w:ascii="Times New Roman" w:hAnsi="Times New Roman"/>
          <w:b/>
          <w:sz w:val="26"/>
          <w:szCs w:val="26"/>
        </w:rPr>
      </w:pPr>
      <w:r w:rsidRPr="001731EF">
        <w:rPr>
          <w:rFonts w:ascii="Times New Roman" w:hAnsi="Times New Roman"/>
          <w:sz w:val="26"/>
          <w:szCs w:val="26"/>
        </w:rPr>
        <w:t xml:space="preserve">Профессиональная гигиена полости рта. Значение в профилактике стоматологических заболеваний. </w:t>
      </w:r>
    </w:p>
    <w:p w:rsidR="00B36786" w:rsidRPr="001731EF" w:rsidRDefault="00B36786" w:rsidP="0041735D">
      <w:pPr>
        <w:ind w:left="426"/>
        <w:jc w:val="both"/>
        <w:rPr>
          <w:rFonts w:ascii="Times New Roman" w:hAnsi="Times New Roman"/>
          <w:sz w:val="28"/>
          <w:szCs w:val="28"/>
        </w:rPr>
      </w:pPr>
      <w:r w:rsidRPr="001731EF">
        <w:rPr>
          <w:rFonts w:ascii="Times New Roman" w:hAnsi="Times New Roman"/>
          <w:sz w:val="28"/>
          <w:szCs w:val="28"/>
        </w:rPr>
        <w:t>Комплекс мероприятий профессиональной гигиены полости рта, персонал и материальное обеспечение.</w:t>
      </w:r>
    </w:p>
    <w:p w:rsidR="00E07851" w:rsidRPr="001731EF" w:rsidRDefault="00E07851" w:rsidP="00E07851">
      <w:pPr>
        <w:ind w:left="426"/>
        <w:jc w:val="both"/>
        <w:rPr>
          <w:rFonts w:ascii="Times New Roman" w:hAnsi="Times New Roman"/>
          <w:sz w:val="26"/>
          <w:szCs w:val="26"/>
        </w:rPr>
      </w:pPr>
      <w:r w:rsidRPr="001731EF">
        <w:rPr>
          <w:rFonts w:ascii="Times New Roman" w:hAnsi="Times New Roman"/>
          <w:sz w:val="26"/>
          <w:szCs w:val="26"/>
        </w:rPr>
        <w:t>Средства для профессиональной гигиены полости рта.</w:t>
      </w:r>
    </w:p>
    <w:p w:rsidR="004255E7" w:rsidRPr="001731EF" w:rsidRDefault="004255E7" w:rsidP="004255E7">
      <w:pPr>
        <w:ind w:left="426"/>
        <w:jc w:val="both"/>
        <w:rPr>
          <w:rFonts w:ascii="Times New Roman" w:hAnsi="Times New Roman"/>
          <w:b/>
          <w:sz w:val="26"/>
          <w:szCs w:val="26"/>
        </w:rPr>
      </w:pPr>
      <w:r w:rsidRPr="001731EF">
        <w:rPr>
          <w:rFonts w:ascii="Times New Roman" w:hAnsi="Times New Roman"/>
          <w:sz w:val="26"/>
          <w:szCs w:val="26"/>
        </w:rPr>
        <w:t>Этапы профессиональной гигиены полости рта. Инструменты и материалы</w:t>
      </w:r>
      <w:proofErr w:type="gramStart"/>
      <w:r w:rsidRPr="001731EF">
        <w:rPr>
          <w:rFonts w:ascii="Times New Roman" w:hAnsi="Times New Roman"/>
          <w:sz w:val="26"/>
          <w:szCs w:val="26"/>
        </w:rPr>
        <w:t xml:space="preserve"> </w:t>
      </w:r>
      <w:r w:rsidRPr="001731EF">
        <w:rPr>
          <w:rFonts w:ascii="Times New Roman" w:hAnsi="Times New Roman"/>
          <w:sz w:val="26"/>
          <w:szCs w:val="26"/>
        </w:rPr>
        <w:t>.</w:t>
      </w:r>
      <w:proofErr w:type="gramEnd"/>
    </w:p>
    <w:p w:rsidR="0041735D" w:rsidRPr="001731EF" w:rsidRDefault="0041735D" w:rsidP="0041735D">
      <w:pPr>
        <w:ind w:left="426"/>
        <w:jc w:val="both"/>
        <w:rPr>
          <w:rFonts w:ascii="Times New Roman" w:hAnsi="Times New Roman"/>
          <w:sz w:val="28"/>
          <w:szCs w:val="28"/>
        </w:rPr>
      </w:pPr>
      <w:r w:rsidRPr="001731EF">
        <w:rPr>
          <w:rFonts w:ascii="Times New Roman" w:hAnsi="Times New Roman"/>
          <w:sz w:val="28"/>
          <w:szCs w:val="28"/>
        </w:rPr>
        <w:lastRenderedPageBreak/>
        <w:t>Индивидуальная гигиена полости рта, ее значение в профилактике стоматологических заболеваний. Предметы индивидуальной гигиены полости рта.</w:t>
      </w:r>
    </w:p>
    <w:p w:rsidR="0041735D" w:rsidRPr="001731EF" w:rsidRDefault="0041735D" w:rsidP="0041735D">
      <w:pPr>
        <w:ind w:left="376"/>
        <w:jc w:val="both"/>
        <w:rPr>
          <w:rFonts w:ascii="Times New Roman" w:hAnsi="Times New Roman"/>
          <w:sz w:val="28"/>
          <w:szCs w:val="28"/>
        </w:rPr>
      </w:pPr>
      <w:r w:rsidRPr="001731EF">
        <w:rPr>
          <w:rFonts w:ascii="Times New Roman" w:hAnsi="Times New Roman"/>
          <w:sz w:val="28"/>
          <w:szCs w:val="28"/>
        </w:rPr>
        <w:t>Правила подбора индивидуальных средств гигиены.</w:t>
      </w:r>
    </w:p>
    <w:p w:rsidR="001731EF" w:rsidRPr="001731EF" w:rsidRDefault="001731EF" w:rsidP="001731EF">
      <w:pPr>
        <w:ind w:left="426"/>
        <w:jc w:val="both"/>
        <w:rPr>
          <w:rFonts w:ascii="Times New Roman" w:hAnsi="Times New Roman"/>
          <w:b/>
          <w:sz w:val="26"/>
          <w:szCs w:val="26"/>
        </w:rPr>
      </w:pPr>
      <w:r w:rsidRPr="001731EF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Обзор антисептических соединений, применяемых в средствах индивидуальной гигиены ротовой полости. </w:t>
      </w:r>
    </w:p>
    <w:p w:rsidR="004255E7" w:rsidRPr="001731EF" w:rsidRDefault="004255E7" w:rsidP="004255E7">
      <w:pPr>
        <w:ind w:left="426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1731EF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Выбор средств индивидуальной гигиены и схема их применения для ребенка от рождения до 6 лет.</w:t>
      </w:r>
    </w:p>
    <w:p w:rsidR="0041735D" w:rsidRPr="001731EF" w:rsidRDefault="0041735D" w:rsidP="0041735D">
      <w:pPr>
        <w:ind w:left="426"/>
        <w:jc w:val="both"/>
        <w:rPr>
          <w:rFonts w:ascii="Times New Roman" w:hAnsi="Times New Roman"/>
          <w:sz w:val="28"/>
          <w:szCs w:val="28"/>
        </w:rPr>
      </w:pPr>
      <w:r w:rsidRPr="001731EF">
        <w:rPr>
          <w:rFonts w:ascii="Times New Roman" w:hAnsi="Times New Roman"/>
          <w:sz w:val="28"/>
          <w:szCs w:val="28"/>
        </w:rPr>
        <w:t>Виды патологического прикуса. Особенности подбора средств индивидуальной гигиены при патологии прикуса.</w:t>
      </w:r>
    </w:p>
    <w:p w:rsidR="00E07851" w:rsidRPr="001731EF" w:rsidRDefault="00E07851" w:rsidP="00E07851">
      <w:pPr>
        <w:ind w:left="426"/>
        <w:jc w:val="both"/>
        <w:rPr>
          <w:rFonts w:ascii="Times New Roman" w:hAnsi="Times New Roman"/>
          <w:b/>
          <w:sz w:val="26"/>
          <w:szCs w:val="26"/>
        </w:rPr>
      </w:pPr>
      <w:r w:rsidRPr="001731EF">
        <w:rPr>
          <w:rFonts w:ascii="Times New Roman" w:hAnsi="Times New Roman"/>
          <w:sz w:val="26"/>
          <w:szCs w:val="26"/>
        </w:rPr>
        <w:t xml:space="preserve">Особенности использования индивидуальных средств гигиены при </w:t>
      </w:r>
      <w:proofErr w:type="spellStart"/>
      <w:r w:rsidRPr="001731EF">
        <w:rPr>
          <w:rFonts w:ascii="Times New Roman" w:hAnsi="Times New Roman"/>
          <w:sz w:val="26"/>
          <w:szCs w:val="26"/>
        </w:rPr>
        <w:t>ортодонтическом</w:t>
      </w:r>
      <w:proofErr w:type="spellEnd"/>
      <w:r w:rsidRPr="001731EF">
        <w:rPr>
          <w:rFonts w:ascii="Times New Roman" w:hAnsi="Times New Roman"/>
          <w:sz w:val="26"/>
          <w:szCs w:val="26"/>
        </w:rPr>
        <w:t xml:space="preserve"> лечении с использованием </w:t>
      </w:r>
      <w:proofErr w:type="spellStart"/>
      <w:r w:rsidRPr="001731EF">
        <w:rPr>
          <w:rFonts w:ascii="Times New Roman" w:hAnsi="Times New Roman"/>
          <w:sz w:val="26"/>
          <w:szCs w:val="26"/>
        </w:rPr>
        <w:t>брекет</w:t>
      </w:r>
      <w:proofErr w:type="spellEnd"/>
      <w:r w:rsidRPr="001731EF">
        <w:rPr>
          <w:rFonts w:ascii="Times New Roman" w:hAnsi="Times New Roman"/>
          <w:sz w:val="26"/>
          <w:szCs w:val="26"/>
        </w:rPr>
        <w:t>-системы.</w:t>
      </w:r>
    </w:p>
    <w:p w:rsidR="0041735D" w:rsidRPr="001731EF" w:rsidRDefault="0041735D" w:rsidP="0041735D">
      <w:pPr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1731EF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Набор индивидуальных средств гигиены и схема их применения для лиц, которые используют съемные </w:t>
      </w:r>
      <w:proofErr w:type="spellStart"/>
      <w:r w:rsidRPr="001731EF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ортодонтические</w:t>
      </w:r>
      <w:proofErr w:type="spellEnd"/>
      <w:r w:rsidRPr="001731EF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конструкции.</w:t>
      </w:r>
    </w:p>
    <w:p w:rsidR="00E07851" w:rsidRPr="001731EF" w:rsidRDefault="00E07851" w:rsidP="00E07851">
      <w:pPr>
        <w:ind w:left="426"/>
        <w:jc w:val="both"/>
        <w:rPr>
          <w:rFonts w:ascii="Times New Roman" w:hAnsi="Times New Roman"/>
          <w:b/>
          <w:sz w:val="26"/>
          <w:szCs w:val="26"/>
        </w:rPr>
      </w:pPr>
      <w:r w:rsidRPr="001731EF">
        <w:rPr>
          <w:rFonts w:ascii="Times New Roman" w:hAnsi="Times New Roman"/>
          <w:sz w:val="26"/>
          <w:szCs w:val="26"/>
        </w:rPr>
        <w:t>Определение кариеса. Теории возникновения кариеса. Классификация кариеса.</w:t>
      </w:r>
    </w:p>
    <w:p w:rsidR="00E07851" w:rsidRPr="001731EF" w:rsidRDefault="00E07851" w:rsidP="00E07851">
      <w:pPr>
        <w:ind w:left="426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1731EF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Методы диагностики кариозных повреждений. </w:t>
      </w:r>
    </w:p>
    <w:p w:rsidR="006F64B3" w:rsidRPr="001731EF" w:rsidRDefault="006F64B3" w:rsidP="006F64B3">
      <w:pPr>
        <w:ind w:left="426"/>
        <w:jc w:val="both"/>
        <w:rPr>
          <w:rFonts w:ascii="Times New Roman" w:hAnsi="Times New Roman"/>
          <w:sz w:val="26"/>
          <w:szCs w:val="26"/>
        </w:rPr>
      </w:pPr>
      <w:r w:rsidRPr="001731EF">
        <w:rPr>
          <w:rFonts w:ascii="Times New Roman" w:hAnsi="Times New Roman"/>
          <w:sz w:val="26"/>
          <w:szCs w:val="26"/>
        </w:rPr>
        <w:t>Общие и м</w:t>
      </w:r>
      <w:r w:rsidRPr="001731EF">
        <w:rPr>
          <w:rFonts w:ascii="Times New Roman" w:hAnsi="Times New Roman"/>
          <w:sz w:val="26"/>
          <w:szCs w:val="26"/>
        </w:rPr>
        <w:t>естные факторы риска возникновения кариеса зубов. Способы устранения.</w:t>
      </w:r>
    </w:p>
    <w:p w:rsidR="001731EF" w:rsidRPr="001731EF" w:rsidRDefault="001731EF" w:rsidP="001731EF">
      <w:pPr>
        <w:ind w:left="426"/>
        <w:jc w:val="both"/>
        <w:rPr>
          <w:rFonts w:ascii="Times New Roman" w:hAnsi="Times New Roman"/>
          <w:b/>
          <w:sz w:val="26"/>
          <w:szCs w:val="26"/>
        </w:rPr>
      </w:pPr>
      <w:r w:rsidRPr="001731EF">
        <w:rPr>
          <w:rFonts w:ascii="Times New Roman" w:hAnsi="Times New Roman"/>
          <w:sz w:val="26"/>
          <w:szCs w:val="26"/>
        </w:rPr>
        <w:t xml:space="preserve">Профилактика </w:t>
      </w:r>
      <w:proofErr w:type="spellStart"/>
      <w:r w:rsidRPr="001731EF">
        <w:rPr>
          <w:rFonts w:ascii="Times New Roman" w:hAnsi="Times New Roman"/>
          <w:sz w:val="26"/>
          <w:szCs w:val="26"/>
        </w:rPr>
        <w:t>фиссурного</w:t>
      </w:r>
      <w:proofErr w:type="spellEnd"/>
      <w:r w:rsidRPr="001731EF">
        <w:rPr>
          <w:rFonts w:ascii="Times New Roman" w:hAnsi="Times New Roman"/>
          <w:sz w:val="26"/>
          <w:szCs w:val="26"/>
        </w:rPr>
        <w:t xml:space="preserve"> кариеса. Состав, свойства, механизм действия, методики применения материалов для запечатывания и герметизации естественных углублений зубов.</w:t>
      </w:r>
    </w:p>
    <w:p w:rsidR="00B36786" w:rsidRPr="001731EF" w:rsidRDefault="00B36786" w:rsidP="0041735D">
      <w:pPr>
        <w:ind w:left="426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1731EF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Герметизация ямок и </w:t>
      </w:r>
      <w:proofErr w:type="spellStart"/>
      <w:r w:rsidRPr="001731EF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фиссур</w:t>
      </w:r>
      <w:proofErr w:type="spellEnd"/>
      <w:r w:rsidRPr="001731EF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в профилактике кариеса. Показания, противопоказания, методики проведения.</w:t>
      </w:r>
    </w:p>
    <w:p w:rsidR="001731EF" w:rsidRPr="001731EF" w:rsidRDefault="001731EF" w:rsidP="001731EF">
      <w:pPr>
        <w:ind w:left="426"/>
        <w:jc w:val="both"/>
        <w:rPr>
          <w:rFonts w:ascii="Times New Roman" w:hAnsi="Times New Roman"/>
          <w:sz w:val="26"/>
          <w:szCs w:val="26"/>
        </w:rPr>
      </w:pPr>
      <w:proofErr w:type="spellStart"/>
      <w:r w:rsidRPr="001731EF">
        <w:rPr>
          <w:rFonts w:ascii="Times New Roman" w:hAnsi="Times New Roman"/>
          <w:sz w:val="26"/>
          <w:szCs w:val="26"/>
        </w:rPr>
        <w:t>Назубные</w:t>
      </w:r>
      <w:proofErr w:type="spellEnd"/>
      <w:r w:rsidRPr="001731EF">
        <w:rPr>
          <w:rFonts w:ascii="Times New Roman" w:hAnsi="Times New Roman"/>
          <w:sz w:val="26"/>
          <w:szCs w:val="26"/>
        </w:rPr>
        <w:t xml:space="preserve"> отложения</w:t>
      </w:r>
      <w:r w:rsidRPr="001731EF">
        <w:rPr>
          <w:rFonts w:ascii="Times New Roman" w:hAnsi="Times New Roman"/>
          <w:sz w:val="26"/>
          <w:szCs w:val="26"/>
        </w:rPr>
        <w:t>:</w:t>
      </w:r>
      <w:r w:rsidRPr="001731EF">
        <w:rPr>
          <w:rFonts w:ascii="Times New Roman" w:hAnsi="Times New Roman"/>
          <w:sz w:val="26"/>
          <w:szCs w:val="26"/>
        </w:rPr>
        <w:t xml:space="preserve"> классификация</w:t>
      </w:r>
      <w:r w:rsidRPr="001731EF">
        <w:rPr>
          <w:rFonts w:ascii="Times New Roman" w:hAnsi="Times New Roman"/>
          <w:sz w:val="26"/>
          <w:szCs w:val="26"/>
        </w:rPr>
        <w:t>,</w:t>
      </w:r>
      <w:r w:rsidRPr="001731EF">
        <w:rPr>
          <w:rFonts w:ascii="Times New Roman" w:hAnsi="Times New Roman"/>
          <w:sz w:val="26"/>
          <w:szCs w:val="26"/>
        </w:rPr>
        <w:t xml:space="preserve"> </w:t>
      </w:r>
      <w:r w:rsidRPr="001731EF">
        <w:rPr>
          <w:rFonts w:ascii="Times New Roman" w:hAnsi="Times New Roman"/>
          <w:sz w:val="26"/>
          <w:szCs w:val="26"/>
        </w:rPr>
        <w:t>п</w:t>
      </w:r>
      <w:r w:rsidRPr="001731EF">
        <w:rPr>
          <w:rFonts w:ascii="Times New Roman" w:hAnsi="Times New Roman"/>
          <w:sz w:val="26"/>
          <w:szCs w:val="26"/>
        </w:rPr>
        <w:t>ричины образования</w:t>
      </w:r>
      <w:r w:rsidRPr="001731EF">
        <w:rPr>
          <w:rFonts w:ascii="Times New Roman" w:hAnsi="Times New Roman"/>
          <w:sz w:val="26"/>
          <w:szCs w:val="26"/>
        </w:rPr>
        <w:t>, м</w:t>
      </w:r>
      <w:r w:rsidRPr="001731EF">
        <w:rPr>
          <w:rFonts w:ascii="Times New Roman" w:hAnsi="Times New Roman"/>
          <w:sz w:val="26"/>
          <w:szCs w:val="26"/>
        </w:rPr>
        <w:t>етоды устранения.</w:t>
      </w:r>
    </w:p>
    <w:p w:rsidR="001731EF" w:rsidRPr="001731EF" w:rsidRDefault="001731EF" w:rsidP="001731EF">
      <w:pPr>
        <w:ind w:left="426"/>
        <w:jc w:val="both"/>
        <w:rPr>
          <w:rFonts w:ascii="Times New Roman" w:hAnsi="Times New Roman"/>
          <w:sz w:val="26"/>
          <w:szCs w:val="26"/>
        </w:rPr>
      </w:pPr>
      <w:r w:rsidRPr="001731EF">
        <w:rPr>
          <w:rFonts w:ascii="Times New Roman" w:hAnsi="Times New Roman"/>
          <w:sz w:val="26"/>
          <w:szCs w:val="26"/>
        </w:rPr>
        <w:t>Осложнения, возникающие в полости рта, при наличии</w:t>
      </w:r>
      <w:r w:rsidRPr="001731EF">
        <w:rPr>
          <w:rFonts w:ascii="Times New Roman" w:hAnsi="Times New Roman"/>
          <w:sz w:val="26"/>
          <w:szCs w:val="26"/>
        </w:rPr>
        <w:t xml:space="preserve"> </w:t>
      </w:r>
      <w:r w:rsidRPr="001731EF">
        <w:rPr>
          <w:rFonts w:ascii="Times New Roman" w:hAnsi="Times New Roman"/>
          <w:sz w:val="26"/>
          <w:szCs w:val="26"/>
        </w:rPr>
        <w:t>зубных отложений.</w:t>
      </w:r>
    </w:p>
    <w:p w:rsidR="001731EF" w:rsidRPr="001731EF" w:rsidRDefault="001731EF" w:rsidP="001731EF">
      <w:pPr>
        <w:ind w:left="426"/>
        <w:jc w:val="both"/>
        <w:rPr>
          <w:rFonts w:ascii="Times New Roman" w:hAnsi="Times New Roman"/>
          <w:b/>
          <w:sz w:val="26"/>
          <w:szCs w:val="26"/>
        </w:rPr>
      </w:pPr>
      <w:r w:rsidRPr="001731EF">
        <w:rPr>
          <w:rFonts w:ascii="Times New Roman" w:hAnsi="Times New Roman"/>
          <w:sz w:val="26"/>
          <w:szCs w:val="26"/>
        </w:rPr>
        <w:t>Пелликула: состав, строение, механизм образования, свойства, выявление, функция по отношению к эмали.</w:t>
      </w:r>
    </w:p>
    <w:p w:rsidR="006F64B3" w:rsidRPr="001731EF" w:rsidRDefault="006F64B3" w:rsidP="006F64B3">
      <w:pPr>
        <w:ind w:left="426"/>
        <w:jc w:val="both"/>
        <w:rPr>
          <w:rFonts w:ascii="Times New Roman" w:hAnsi="Times New Roman"/>
          <w:sz w:val="26"/>
          <w:szCs w:val="26"/>
        </w:rPr>
      </w:pPr>
      <w:r w:rsidRPr="001731EF">
        <w:rPr>
          <w:rFonts w:ascii="Times New Roman" w:hAnsi="Times New Roman"/>
          <w:sz w:val="26"/>
          <w:szCs w:val="26"/>
        </w:rPr>
        <w:t>Выявление, м</w:t>
      </w:r>
      <w:r w:rsidRPr="001731EF">
        <w:rPr>
          <w:rFonts w:ascii="Times New Roman" w:hAnsi="Times New Roman"/>
          <w:sz w:val="26"/>
          <w:szCs w:val="26"/>
        </w:rPr>
        <w:t>етоды и средства удаления зубных отложений в различных возрастных группах.</w:t>
      </w:r>
      <w:r w:rsidRPr="001731EF">
        <w:rPr>
          <w:rFonts w:ascii="Times New Roman" w:hAnsi="Times New Roman"/>
          <w:sz w:val="26"/>
          <w:szCs w:val="26"/>
        </w:rPr>
        <w:t xml:space="preserve"> О</w:t>
      </w:r>
      <w:r w:rsidRPr="001731EF">
        <w:rPr>
          <w:rFonts w:ascii="Times New Roman" w:hAnsi="Times New Roman"/>
          <w:sz w:val="26"/>
          <w:szCs w:val="26"/>
        </w:rPr>
        <w:t>ценка с помощью гигиенических индексов Федорова-</w:t>
      </w:r>
      <w:proofErr w:type="spellStart"/>
      <w:r w:rsidRPr="001731EF">
        <w:rPr>
          <w:rFonts w:ascii="Times New Roman" w:hAnsi="Times New Roman"/>
          <w:sz w:val="26"/>
          <w:szCs w:val="26"/>
        </w:rPr>
        <w:t>Володкиной</w:t>
      </w:r>
      <w:proofErr w:type="spellEnd"/>
      <w:r w:rsidRPr="001731EF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Pr="001731EF">
        <w:rPr>
          <w:rFonts w:ascii="Times New Roman" w:hAnsi="Times New Roman"/>
          <w:sz w:val="26"/>
          <w:szCs w:val="26"/>
        </w:rPr>
        <w:t>Грин-Вермильона</w:t>
      </w:r>
      <w:proofErr w:type="gramEnd"/>
      <w:r w:rsidRPr="001731EF">
        <w:rPr>
          <w:rFonts w:ascii="Times New Roman" w:hAnsi="Times New Roman"/>
          <w:sz w:val="26"/>
          <w:szCs w:val="26"/>
        </w:rPr>
        <w:t xml:space="preserve">. </w:t>
      </w:r>
    </w:p>
    <w:p w:rsidR="006F64B3" w:rsidRPr="001731EF" w:rsidRDefault="006F64B3" w:rsidP="006F64B3">
      <w:pPr>
        <w:ind w:left="426"/>
        <w:jc w:val="both"/>
        <w:rPr>
          <w:rFonts w:ascii="Times New Roman" w:hAnsi="Times New Roman"/>
          <w:b/>
          <w:sz w:val="26"/>
          <w:szCs w:val="26"/>
        </w:rPr>
      </w:pPr>
      <w:r w:rsidRPr="001731EF">
        <w:rPr>
          <w:rFonts w:ascii="Times New Roman" w:hAnsi="Times New Roman"/>
          <w:sz w:val="26"/>
          <w:szCs w:val="26"/>
        </w:rPr>
        <w:t>Применение индексов в стоматологии</w:t>
      </w:r>
    </w:p>
    <w:p w:rsidR="00B36786" w:rsidRPr="001731EF" w:rsidRDefault="00B36786" w:rsidP="0041735D">
      <w:pPr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1731EF">
        <w:rPr>
          <w:rFonts w:ascii="Times New Roman" w:hAnsi="Times New Roman"/>
          <w:sz w:val="28"/>
          <w:szCs w:val="28"/>
        </w:rPr>
        <w:lastRenderedPageBreak/>
        <w:t>Мягкий зубной налет и пищевые остатки. Локализация, состав, строение, свойства мягкого налета, его отличия от зубной бляшки. Значение мягкого налета и пищевых остатков для  развития кариеса зубов и заболеваний пародонта</w:t>
      </w:r>
      <w:r w:rsidR="00E07851" w:rsidRPr="001731EF">
        <w:rPr>
          <w:rFonts w:ascii="Times New Roman" w:hAnsi="Times New Roman"/>
          <w:sz w:val="28"/>
          <w:szCs w:val="28"/>
        </w:rPr>
        <w:t>.</w:t>
      </w:r>
    </w:p>
    <w:p w:rsidR="00B36786" w:rsidRPr="001731EF" w:rsidRDefault="00B36786" w:rsidP="0041735D">
      <w:pPr>
        <w:ind w:left="426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1731EF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Фторлак</w:t>
      </w:r>
      <w:proofErr w:type="spellEnd"/>
      <w:r w:rsidRPr="001731EF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, состав, свойства, методики применения. </w:t>
      </w:r>
      <w:proofErr w:type="gramStart"/>
      <w:r w:rsidRPr="001731EF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Местная</w:t>
      </w:r>
      <w:proofErr w:type="gramEnd"/>
      <w:r w:rsidRPr="001731EF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фтор</w:t>
      </w:r>
      <w:r w:rsidR="0041735D" w:rsidRPr="001731EF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-</w:t>
      </w:r>
      <w:r w:rsidRPr="001731EF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профилактика. Показания, противопоказания к применению.</w:t>
      </w:r>
    </w:p>
    <w:p w:rsidR="00B36786" w:rsidRPr="001731EF" w:rsidRDefault="00B36786" w:rsidP="0041735D">
      <w:pPr>
        <w:ind w:left="426"/>
        <w:jc w:val="both"/>
        <w:rPr>
          <w:rFonts w:ascii="Times New Roman" w:hAnsi="Times New Roman"/>
          <w:sz w:val="26"/>
          <w:szCs w:val="26"/>
        </w:rPr>
      </w:pPr>
      <w:proofErr w:type="gramStart"/>
      <w:r w:rsidRPr="001731EF">
        <w:rPr>
          <w:rFonts w:ascii="Times New Roman" w:hAnsi="Times New Roman"/>
          <w:sz w:val="26"/>
          <w:szCs w:val="26"/>
        </w:rPr>
        <w:t>Инструментальный</w:t>
      </w:r>
      <w:proofErr w:type="gramEnd"/>
      <w:r w:rsidRPr="001731EF">
        <w:rPr>
          <w:rFonts w:ascii="Times New Roman" w:hAnsi="Times New Roman"/>
          <w:sz w:val="26"/>
          <w:szCs w:val="26"/>
        </w:rPr>
        <w:t xml:space="preserve"> и ультразвуковой методы удаления зубного камня. Условия и техника выполнения, преимущества и недостатки методов.</w:t>
      </w:r>
    </w:p>
    <w:p w:rsidR="001731EF" w:rsidRPr="0041735D" w:rsidRDefault="001731EF" w:rsidP="001731EF">
      <w:pPr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1731EF">
        <w:rPr>
          <w:rFonts w:ascii="Times New Roman" w:hAnsi="Times New Roman"/>
          <w:sz w:val="28"/>
          <w:szCs w:val="28"/>
        </w:rPr>
        <w:t xml:space="preserve">Пародонт, его строение и функции у детей. Исследование тканей пародонта: визуальное, </w:t>
      </w:r>
      <w:proofErr w:type="spellStart"/>
      <w:r w:rsidRPr="001731EF">
        <w:rPr>
          <w:rFonts w:ascii="Times New Roman" w:hAnsi="Times New Roman"/>
          <w:sz w:val="28"/>
          <w:szCs w:val="28"/>
        </w:rPr>
        <w:t>пальпаторное</w:t>
      </w:r>
      <w:proofErr w:type="spellEnd"/>
      <w:r w:rsidRPr="001731EF">
        <w:rPr>
          <w:rFonts w:ascii="Times New Roman" w:hAnsi="Times New Roman"/>
          <w:sz w:val="28"/>
          <w:szCs w:val="28"/>
        </w:rPr>
        <w:t>, инструментальное. Дополнительные методы исследования.</w:t>
      </w:r>
    </w:p>
    <w:p w:rsidR="001731EF" w:rsidRPr="0041735D" w:rsidRDefault="001731EF" w:rsidP="0041735D">
      <w:pPr>
        <w:ind w:left="426"/>
        <w:jc w:val="both"/>
        <w:rPr>
          <w:rFonts w:ascii="Times New Roman" w:hAnsi="Times New Roman"/>
          <w:b/>
          <w:sz w:val="26"/>
          <w:szCs w:val="26"/>
        </w:rPr>
      </w:pPr>
    </w:p>
    <w:sectPr w:rsidR="001731EF" w:rsidRPr="0041735D" w:rsidSect="00B3678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1A27"/>
    <w:multiLevelType w:val="hybridMultilevel"/>
    <w:tmpl w:val="72DCCA46"/>
    <w:lvl w:ilvl="0" w:tplc="3B50C3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F437B"/>
    <w:multiLevelType w:val="hybridMultilevel"/>
    <w:tmpl w:val="2416D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163B8"/>
    <w:multiLevelType w:val="hybridMultilevel"/>
    <w:tmpl w:val="27928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2282F"/>
    <w:multiLevelType w:val="hybridMultilevel"/>
    <w:tmpl w:val="BB6EE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87827"/>
    <w:multiLevelType w:val="hybridMultilevel"/>
    <w:tmpl w:val="D1843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F674C"/>
    <w:multiLevelType w:val="hybridMultilevel"/>
    <w:tmpl w:val="A48E5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E6DA5"/>
    <w:multiLevelType w:val="hybridMultilevel"/>
    <w:tmpl w:val="CF600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B553CE"/>
    <w:multiLevelType w:val="hybridMultilevel"/>
    <w:tmpl w:val="1A66178E"/>
    <w:lvl w:ilvl="0" w:tplc="3B50C38C">
      <w:start w:val="1"/>
      <w:numFmt w:val="decimal"/>
      <w:lvlText w:val="%1."/>
      <w:lvlJc w:val="left"/>
      <w:pPr>
        <w:ind w:left="4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B46BDA"/>
    <w:multiLevelType w:val="hybridMultilevel"/>
    <w:tmpl w:val="43429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40542D"/>
    <w:multiLevelType w:val="hybridMultilevel"/>
    <w:tmpl w:val="00A4E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A62D12"/>
    <w:multiLevelType w:val="hybridMultilevel"/>
    <w:tmpl w:val="36048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7497F"/>
    <w:multiLevelType w:val="hybridMultilevel"/>
    <w:tmpl w:val="F01AB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454495"/>
    <w:multiLevelType w:val="hybridMultilevel"/>
    <w:tmpl w:val="F274D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354F4C"/>
    <w:multiLevelType w:val="hybridMultilevel"/>
    <w:tmpl w:val="D60E5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FD5AE3"/>
    <w:multiLevelType w:val="hybridMultilevel"/>
    <w:tmpl w:val="8B000F72"/>
    <w:lvl w:ilvl="0" w:tplc="3B50C38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3D668FB"/>
    <w:multiLevelType w:val="hybridMultilevel"/>
    <w:tmpl w:val="E698D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C9402D"/>
    <w:multiLevelType w:val="hybridMultilevel"/>
    <w:tmpl w:val="FE5E2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AF6873"/>
    <w:multiLevelType w:val="hybridMultilevel"/>
    <w:tmpl w:val="1D3CE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117AC5"/>
    <w:multiLevelType w:val="hybridMultilevel"/>
    <w:tmpl w:val="00A4E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055EB6"/>
    <w:multiLevelType w:val="hybridMultilevel"/>
    <w:tmpl w:val="E2B03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5417D8"/>
    <w:multiLevelType w:val="hybridMultilevel"/>
    <w:tmpl w:val="F78E9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B517D7"/>
    <w:multiLevelType w:val="hybridMultilevel"/>
    <w:tmpl w:val="6D8E8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00657E"/>
    <w:multiLevelType w:val="hybridMultilevel"/>
    <w:tmpl w:val="9176D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C7403E"/>
    <w:multiLevelType w:val="multilevel"/>
    <w:tmpl w:val="B3DEF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5A3F67"/>
    <w:multiLevelType w:val="hybridMultilevel"/>
    <w:tmpl w:val="C202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C21D12"/>
    <w:multiLevelType w:val="hybridMultilevel"/>
    <w:tmpl w:val="4CC20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511668"/>
    <w:multiLevelType w:val="hybridMultilevel"/>
    <w:tmpl w:val="CC322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755FCC"/>
    <w:multiLevelType w:val="hybridMultilevel"/>
    <w:tmpl w:val="81225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992BB9"/>
    <w:multiLevelType w:val="hybridMultilevel"/>
    <w:tmpl w:val="9432D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373E7F"/>
    <w:multiLevelType w:val="hybridMultilevel"/>
    <w:tmpl w:val="72DCCA46"/>
    <w:lvl w:ilvl="0" w:tplc="3B50C3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8B7769"/>
    <w:multiLevelType w:val="hybridMultilevel"/>
    <w:tmpl w:val="02B2A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0B5D0E"/>
    <w:multiLevelType w:val="hybridMultilevel"/>
    <w:tmpl w:val="EAF8D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9725E0"/>
    <w:multiLevelType w:val="hybridMultilevel"/>
    <w:tmpl w:val="BE068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4B11C2"/>
    <w:multiLevelType w:val="hybridMultilevel"/>
    <w:tmpl w:val="0BCA9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2357AA"/>
    <w:multiLevelType w:val="hybridMultilevel"/>
    <w:tmpl w:val="C2C6C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D83844"/>
    <w:multiLevelType w:val="hybridMultilevel"/>
    <w:tmpl w:val="F392D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AA3D17"/>
    <w:multiLevelType w:val="hybridMultilevel"/>
    <w:tmpl w:val="3FC4C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C0670D"/>
    <w:multiLevelType w:val="hybridMultilevel"/>
    <w:tmpl w:val="A19A2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AB11D5"/>
    <w:multiLevelType w:val="hybridMultilevel"/>
    <w:tmpl w:val="D5D49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E37DD4"/>
    <w:multiLevelType w:val="hybridMultilevel"/>
    <w:tmpl w:val="3162F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541381"/>
    <w:multiLevelType w:val="hybridMultilevel"/>
    <w:tmpl w:val="F0941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F3388F"/>
    <w:multiLevelType w:val="hybridMultilevel"/>
    <w:tmpl w:val="0F3AA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723724"/>
    <w:multiLevelType w:val="hybridMultilevel"/>
    <w:tmpl w:val="3B3CE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6343B2"/>
    <w:multiLevelType w:val="hybridMultilevel"/>
    <w:tmpl w:val="714E4D10"/>
    <w:lvl w:ilvl="0" w:tplc="3B50C3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9D754D"/>
    <w:multiLevelType w:val="multilevel"/>
    <w:tmpl w:val="CC6A9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44"/>
  </w:num>
  <w:num w:numId="3">
    <w:abstractNumId w:val="29"/>
  </w:num>
  <w:num w:numId="4">
    <w:abstractNumId w:val="0"/>
  </w:num>
  <w:num w:numId="5">
    <w:abstractNumId w:val="14"/>
  </w:num>
  <w:num w:numId="6">
    <w:abstractNumId w:val="7"/>
  </w:num>
  <w:num w:numId="7">
    <w:abstractNumId w:val="28"/>
  </w:num>
  <w:num w:numId="8">
    <w:abstractNumId w:val="22"/>
  </w:num>
  <w:num w:numId="9">
    <w:abstractNumId w:val="27"/>
  </w:num>
  <w:num w:numId="10">
    <w:abstractNumId w:val="24"/>
  </w:num>
  <w:num w:numId="11">
    <w:abstractNumId w:val="38"/>
  </w:num>
  <w:num w:numId="12">
    <w:abstractNumId w:val="19"/>
  </w:num>
  <w:num w:numId="13">
    <w:abstractNumId w:val="12"/>
  </w:num>
  <w:num w:numId="14">
    <w:abstractNumId w:val="39"/>
  </w:num>
  <w:num w:numId="15">
    <w:abstractNumId w:val="10"/>
  </w:num>
  <w:num w:numId="16">
    <w:abstractNumId w:val="21"/>
  </w:num>
  <w:num w:numId="17">
    <w:abstractNumId w:val="25"/>
  </w:num>
  <w:num w:numId="18">
    <w:abstractNumId w:val="3"/>
  </w:num>
  <w:num w:numId="19">
    <w:abstractNumId w:val="26"/>
  </w:num>
  <w:num w:numId="20">
    <w:abstractNumId w:val="36"/>
  </w:num>
  <w:num w:numId="21">
    <w:abstractNumId w:val="43"/>
  </w:num>
  <w:num w:numId="22">
    <w:abstractNumId w:val="30"/>
  </w:num>
  <w:num w:numId="23">
    <w:abstractNumId w:val="37"/>
  </w:num>
  <w:num w:numId="24">
    <w:abstractNumId w:val="40"/>
  </w:num>
  <w:num w:numId="25">
    <w:abstractNumId w:val="31"/>
  </w:num>
  <w:num w:numId="26">
    <w:abstractNumId w:val="4"/>
  </w:num>
  <w:num w:numId="27">
    <w:abstractNumId w:val="6"/>
  </w:num>
  <w:num w:numId="28">
    <w:abstractNumId w:val="33"/>
  </w:num>
  <w:num w:numId="29">
    <w:abstractNumId w:val="5"/>
  </w:num>
  <w:num w:numId="30">
    <w:abstractNumId w:val="35"/>
  </w:num>
  <w:num w:numId="31">
    <w:abstractNumId w:val="13"/>
  </w:num>
  <w:num w:numId="32">
    <w:abstractNumId w:val="42"/>
  </w:num>
  <w:num w:numId="33">
    <w:abstractNumId w:val="41"/>
  </w:num>
  <w:num w:numId="34">
    <w:abstractNumId w:val="15"/>
  </w:num>
  <w:num w:numId="35">
    <w:abstractNumId w:val="20"/>
  </w:num>
  <w:num w:numId="36">
    <w:abstractNumId w:val="17"/>
  </w:num>
  <w:num w:numId="37">
    <w:abstractNumId w:val="1"/>
  </w:num>
  <w:num w:numId="38">
    <w:abstractNumId w:val="11"/>
  </w:num>
  <w:num w:numId="39">
    <w:abstractNumId w:val="34"/>
  </w:num>
  <w:num w:numId="40">
    <w:abstractNumId w:val="2"/>
  </w:num>
  <w:num w:numId="41">
    <w:abstractNumId w:val="32"/>
  </w:num>
  <w:num w:numId="42">
    <w:abstractNumId w:val="8"/>
  </w:num>
  <w:num w:numId="43">
    <w:abstractNumId w:val="16"/>
  </w:num>
  <w:num w:numId="44">
    <w:abstractNumId w:val="9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7C2"/>
    <w:rsid w:val="001731EF"/>
    <w:rsid w:val="003408DA"/>
    <w:rsid w:val="003A76F2"/>
    <w:rsid w:val="0041735D"/>
    <w:rsid w:val="004255E7"/>
    <w:rsid w:val="00470B37"/>
    <w:rsid w:val="00516733"/>
    <w:rsid w:val="006205B6"/>
    <w:rsid w:val="00625D99"/>
    <w:rsid w:val="00636FAB"/>
    <w:rsid w:val="006F64B3"/>
    <w:rsid w:val="007822FF"/>
    <w:rsid w:val="007934B5"/>
    <w:rsid w:val="007965FA"/>
    <w:rsid w:val="00876068"/>
    <w:rsid w:val="009923D7"/>
    <w:rsid w:val="00A32F9F"/>
    <w:rsid w:val="00A369A1"/>
    <w:rsid w:val="00B36786"/>
    <w:rsid w:val="00B417C2"/>
    <w:rsid w:val="00B62D8B"/>
    <w:rsid w:val="00BB10C1"/>
    <w:rsid w:val="00CA172E"/>
    <w:rsid w:val="00CC7406"/>
    <w:rsid w:val="00CE13A2"/>
    <w:rsid w:val="00D6301A"/>
    <w:rsid w:val="00E07851"/>
    <w:rsid w:val="00EB7F0E"/>
    <w:rsid w:val="00F2583D"/>
    <w:rsid w:val="00F322CE"/>
    <w:rsid w:val="00F7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CE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2CE"/>
    <w:pPr>
      <w:ind w:left="720"/>
      <w:contextualSpacing/>
    </w:pPr>
  </w:style>
  <w:style w:type="character" w:customStyle="1" w:styleId="FontStyle98">
    <w:name w:val="Font Style98"/>
    <w:rsid w:val="00CE13A2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rsid w:val="00CE13A2"/>
    <w:pPr>
      <w:widowControl w:val="0"/>
      <w:autoSpaceDE w:val="0"/>
      <w:spacing w:after="0" w:line="249" w:lineRule="exact"/>
      <w:ind w:firstLine="288"/>
      <w:jc w:val="both"/>
    </w:pPr>
    <w:rPr>
      <w:rFonts w:ascii="Arial" w:eastAsia="Times New Roman" w:hAnsi="Arial" w:cs="Arial"/>
      <w:kern w:val="1"/>
      <w:sz w:val="24"/>
      <w:szCs w:val="24"/>
      <w:lang w:bidi="hi-IN"/>
    </w:rPr>
  </w:style>
  <w:style w:type="paragraph" w:customStyle="1" w:styleId="Style4">
    <w:name w:val="Style4"/>
    <w:basedOn w:val="a"/>
    <w:rsid w:val="00CA172E"/>
    <w:pPr>
      <w:widowControl w:val="0"/>
      <w:autoSpaceDE w:val="0"/>
      <w:spacing w:after="0" w:line="240" w:lineRule="auto"/>
    </w:pPr>
    <w:rPr>
      <w:rFonts w:ascii="Arial" w:eastAsia="Times New Roman" w:hAnsi="Arial" w:cs="Arial"/>
      <w:kern w:val="1"/>
      <w:sz w:val="24"/>
      <w:szCs w:val="24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CE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2CE"/>
    <w:pPr>
      <w:ind w:left="720"/>
      <w:contextualSpacing/>
    </w:pPr>
  </w:style>
  <w:style w:type="character" w:customStyle="1" w:styleId="FontStyle98">
    <w:name w:val="Font Style98"/>
    <w:rsid w:val="00CE13A2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rsid w:val="00CE13A2"/>
    <w:pPr>
      <w:widowControl w:val="0"/>
      <w:autoSpaceDE w:val="0"/>
      <w:spacing w:after="0" w:line="249" w:lineRule="exact"/>
      <w:ind w:firstLine="288"/>
      <w:jc w:val="both"/>
    </w:pPr>
    <w:rPr>
      <w:rFonts w:ascii="Arial" w:eastAsia="Times New Roman" w:hAnsi="Arial" w:cs="Arial"/>
      <w:kern w:val="1"/>
      <w:sz w:val="24"/>
      <w:szCs w:val="24"/>
      <w:lang w:bidi="hi-IN"/>
    </w:rPr>
  </w:style>
  <w:style w:type="paragraph" w:customStyle="1" w:styleId="Style4">
    <w:name w:val="Style4"/>
    <w:basedOn w:val="a"/>
    <w:rsid w:val="00CA172E"/>
    <w:pPr>
      <w:widowControl w:val="0"/>
      <w:autoSpaceDE w:val="0"/>
      <w:spacing w:after="0" w:line="240" w:lineRule="auto"/>
    </w:pPr>
    <w:rPr>
      <w:rFonts w:ascii="Arial" w:eastAsia="Times New Roman" w:hAnsi="Arial" w:cs="Arial"/>
      <w:kern w:val="1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4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403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9565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2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8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9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96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4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0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13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2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9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7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25771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684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79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6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3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4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0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7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9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2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45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8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56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7097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9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0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5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53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38141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1693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76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25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9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7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69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2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7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0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4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81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8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8EC6A-3661-45C8-AD48-996B12277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Пользователь</cp:lastModifiedBy>
  <cp:revision>4</cp:revision>
  <dcterms:created xsi:type="dcterms:W3CDTF">2024-01-23T12:17:00Z</dcterms:created>
  <dcterms:modified xsi:type="dcterms:W3CDTF">2024-01-23T12:51:00Z</dcterms:modified>
</cp:coreProperties>
</file>