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8" w:rsidRPr="006A1AF1" w:rsidRDefault="0069267E" w:rsidP="00744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F1">
        <w:rPr>
          <w:rFonts w:ascii="Times New Roman" w:hAnsi="Times New Roman" w:cs="Times New Roman"/>
          <w:b/>
          <w:sz w:val="24"/>
          <w:szCs w:val="24"/>
        </w:rPr>
        <w:t>Кафедра организации лекарственного обеспечения и фармакоэкономики</w:t>
      </w:r>
    </w:p>
    <w:p w:rsidR="007C4F48" w:rsidRPr="006A1AF1" w:rsidRDefault="007C4F48" w:rsidP="00744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F1">
        <w:rPr>
          <w:rFonts w:ascii="Times New Roman" w:hAnsi="Times New Roman" w:cs="Times New Roman"/>
          <w:b/>
          <w:sz w:val="24"/>
          <w:szCs w:val="24"/>
        </w:rPr>
        <w:t>Института профессионального образования</w:t>
      </w:r>
    </w:p>
    <w:p w:rsidR="00744635" w:rsidRPr="006A1AF1" w:rsidRDefault="00744635" w:rsidP="00744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F1">
        <w:rPr>
          <w:rFonts w:ascii="Times New Roman" w:hAnsi="Times New Roman" w:cs="Times New Roman"/>
          <w:b/>
          <w:sz w:val="24"/>
          <w:szCs w:val="24"/>
        </w:rPr>
        <w:t xml:space="preserve">ФГАОУ ВО Первый МГМУ им. И.М. Сеченова Минздрава России </w:t>
      </w:r>
    </w:p>
    <w:p w:rsidR="00744635" w:rsidRPr="006A1AF1" w:rsidRDefault="00744635" w:rsidP="00744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F1">
        <w:rPr>
          <w:rFonts w:ascii="Times New Roman" w:hAnsi="Times New Roman" w:cs="Times New Roman"/>
          <w:b/>
          <w:sz w:val="24"/>
          <w:szCs w:val="24"/>
        </w:rPr>
        <w:t>(Сеченовский Университет)</w:t>
      </w:r>
    </w:p>
    <w:p w:rsidR="00071A4D" w:rsidRPr="007F5785" w:rsidRDefault="00B949B0" w:rsidP="007F5785">
      <w:pPr>
        <w:spacing w:after="0"/>
        <w:jc w:val="center"/>
        <w:rPr>
          <w:rFonts w:ascii="Times New Roman" w:hAnsi="Times New Roman" w:cs="Times New Roman"/>
        </w:rPr>
      </w:pPr>
      <w:r w:rsidRPr="007F5785">
        <w:rPr>
          <w:rFonts w:ascii="Times New Roman" w:hAnsi="Times New Roman" w:cs="Times New Roman"/>
        </w:rPr>
        <w:t xml:space="preserve">Уважаемые </w:t>
      </w:r>
      <w:r w:rsidR="00FB4973">
        <w:rPr>
          <w:rFonts w:ascii="Times New Roman" w:hAnsi="Times New Roman" w:cs="Times New Roman"/>
        </w:rPr>
        <w:t>К</w:t>
      </w:r>
      <w:r w:rsidRPr="007F5785">
        <w:rPr>
          <w:rFonts w:ascii="Times New Roman" w:hAnsi="Times New Roman" w:cs="Times New Roman"/>
        </w:rPr>
        <w:t>оллеги!</w:t>
      </w:r>
    </w:p>
    <w:p w:rsidR="00A13AAA" w:rsidRDefault="007F5785" w:rsidP="007F5785">
      <w:pPr>
        <w:spacing w:after="0"/>
        <w:ind w:firstLine="360"/>
        <w:jc w:val="both"/>
        <w:rPr>
          <w:rFonts w:ascii="Calibri" w:hAnsi="Calibri"/>
        </w:rPr>
      </w:pPr>
      <w:r w:rsidRPr="007F5785">
        <w:rPr>
          <w:rFonts w:ascii="Times New Roman" w:hAnsi="Times New Roman" w:cs="Times New Roman"/>
        </w:rPr>
        <w:t xml:space="preserve">В эпоху макроэкономической нестабильности  и ограниченности бюджета здравоохранения России в буквальном  смысле выживает </w:t>
      </w:r>
      <w:proofErr w:type="gramStart"/>
      <w:r w:rsidRPr="007F5785">
        <w:rPr>
          <w:rFonts w:ascii="Times New Roman" w:hAnsi="Times New Roman" w:cs="Times New Roman"/>
        </w:rPr>
        <w:t>сильнейший</w:t>
      </w:r>
      <w:proofErr w:type="gramEnd"/>
      <w:r w:rsidRPr="007F5785">
        <w:rPr>
          <w:rFonts w:ascii="Times New Roman" w:hAnsi="Times New Roman" w:cs="Times New Roman"/>
        </w:rPr>
        <w:t>. Сильнейшим может быть только тот, кто подготовлен к переменам,</w:t>
      </w:r>
      <w:r>
        <w:rPr>
          <w:rFonts w:ascii="Times New Roman" w:hAnsi="Times New Roman" w:cs="Times New Roman"/>
        </w:rPr>
        <w:t xml:space="preserve"> хорошо осведомлен и "вооружен". </w:t>
      </w:r>
      <w:r w:rsidRPr="007F5785">
        <w:rPr>
          <w:rFonts w:ascii="Times New Roman" w:hAnsi="Times New Roman" w:cs="Times New Roman"/>
        </w:rPr>
        <w:t xml:space="preserve">"Вооружен" компетенциями и знаниями, отражающими реальность нормативно-правового регулирования 2019 года (новыми правилами организации лекарственного обеспечения, новыми требованиями к подаче результатов фармакоэкономических исследований, новыми правилами к формированию перечней лекарственных средств, новыми правилами оплаты медицинских услуг и т.д.)     </w:t>
      </w:r>
      <w:r w:rsidRPr="007F5785">
        <w:rPr>
          <w:rFonts w:ascii="Times New Roman" w:hAnsi="Times New Roman" w:cs="Times New Roman"/>
        </w:rPr>
        <w:br/>
        <w:t xml:space="preserve">Не так много ведущих экспертов в стране, кто реально готов поделиться своими </w:t>
      </w:r>
      <w:proofErr w:type="gramStart"/>
      <w:r w:rsidRPr="007F5785">
        <w:rPr>
          <w:rFonts w:ascii="Times New Roman" w:hAnsi="Times New Roman" w:cs="Times New Roman"/>
        </w:rPr>
        <w:t>знаниями</w:t>
      </w:r>
      <w:proofErr w:type="gramEnd"/>
      <w:r w:rsidRPr="007F5785">
        <w:rPr>
          <w:rFonts w:ascii="Times New Roman" w:hAnsi="Times New Roman" w:cs="Times New Roman"/>
        </w:rPr>
        <w:t xml:space="preserve"> как с новичками, так и с "акулами" фармацевтического бизнеса, отвечая на самые неудобные вопросы и консультируя во время цикла обучения даже самые трудные кейсы. Используйте наш опыт, знайте как </w:t>
      </w:r>
      <w:proofErr w:type="gramStart"/>
      <w:r w:rsidRPr="007F5785">
        <w:rPr>
          <w:rFonts w:ascii="Times New Roman" w:hAnsi="Times New Roman" w:cs="Times New Roman"/>
        </w:rPr>
        <w:t>мы</w:t>
      </w:r>
      <w:proofErr w:type="gramEnd"/>
      <w:r w:rsidRPr="007F5785">
        <w:rPr>
          <w:rFonts w:ascii="Times New Roman" w:hAnsi="Times New Roman" w:cs="Times New Roman"/>
        </w:rPr>
        <w:t xml:space="preserve"> и Вы будете первыми! Вновь разработанные циклы обучения ждут Вас</w:t>
      </w:r>
      <w:r>
        <w:rPr>
          <w:rFonts w:ascii="Times New Roman" w:hAnsi="Times New Roman" w:cs="Times New Roman"/>
        </w:rPr>
        <w:t xml:space="preserve"> в 2019 году</w:t>
      </w:r>
      <w:r w:rsidRPr="007F5785">
        <w:rPr>
          <w:rFonts w:ascii="Times New Roman" w:hAnsi="Times New Roman" w:cs="Times New Roman"/>
        </w:rPr>
        <w:t xml:space="preserve">. Не упустите возможность получить удостоверения государственного образца </w:t>
      </w:r>
      <w:proofErr w:type="spellStart"/>
      <w:r w:rsidRPr="007F5785">
        <w:rPr>
          <w:rFonts w:ascii="Times New Roman" w:hAnsi="Times New Roman" w:cs="Times New Roman"/>
        </w:rPr>
        <w:t>Сеченовского</w:t>
      </w:r>
      <w:proofErr w:type="spellEnd"/>
      <w:r w:rsidRPr="007F5785">
        <w:rPr>
          <w:rFonts w:ascii="Times New Roman" w:hAnsi="Times New Roman" w:cs="Times New Roman"/>
        </w:rPr>
        <w:t xml:space="preserve"> ун</w:t>
      </w:r>
      <w:r>
        <w:rPr>
          <w:rFonts w:ascii="Times New Roman" w:hAnsi="Times New Roman" w:cs="Times New Roman"/>
        </w:rPr>
        <w:t xml:space="preserve">иверситета, подтверждающее </w:t>
      </w:r>
      <w:r w:rsidRPr="007F5785">
        <w:rPr>
          <w:rFonts w:ascii="Times New Roman" w:hAnsi="Times New Roman" w:cs="Times New Roman"/>
        </w:rPr>
        <w:t>повышение квалификации  и обновить свое CV!</w:t>
      </w:r>
      <w:r>
        <w:rPr>
          <w:rFonts w:ascii="Calibri" w:hAnsi="Calibri"/>
        </w:rPr>
        <w:t xml:space="preserve">   </w:t>
      </w:r>
    </w:p>
    <w:p w:rsidR="00A13AAA" w:rsidRDefault="00A13AAA" w:rsidP="007F5785">
      <w:pPr>
        <w:spacing w:after="0"/>
        <w:ind w:firstLine="360"/>
        <w:jc w:val="both"/>
        <w:rPr>
          <w:rFonts w:ascii="Calibri" w:hAnsi="Calibri"/>
        </w:rPr>
      </w:pPr>
    </w:p>
    <w:p w:rsidR="00FB4973" w:rsidRPr="006A1AF1" w:rsidRDefault="00FB4973" w:rsidP="00FB497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10.06-11.06</w:t>
      </w: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4973" w:rsidRPr="006A1AF1" w:rsidRDefault="00FB4973" w:rsidP="00FB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Современная организация лекарственного обеспечения: </w:t>
      </w:r>
    </w:p>
    <w:p w:rsidR="00FE59EB" w:rsidRDefault="00FB4973" w:rsidP="00FB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нормативно-правовое регулирование (</w:t>
      </w:r>
      <w:proofErr w:type="gramStart"/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spellStart"/>
      <w:proofErr w:type="gramEnd"/>
      <w:r w:rsidRPr="006A1A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arket</w:t>
      </w:r>
      <w:proofErr w:type="spellEnd"/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1A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Access</w:t>
      </w: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онкологических ЛП)</w:t>
      </w:r>
      <w:r w:rsidR="00FE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4973" w:rsidRDefault="00FE59EB" w:rsidP="00FB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(ППК 24 часа)</w:t>
      </w:r>
    </w:p>
    <w:p w:rsidR="00FB4973" w:rsidRPr="006A1AF1" w:rsidRDefault="00FB4973" w:rsidP="00FB4973">
      <w:pPr>
        <w:spacing w:after="0"/>
        <w:ind w:firstLine="360"/>
        <w:jc w:val="both"/>
        <w:rPr>
          <w:rFonts w:ascii="Times New Roman" w:eastAsia="Calibri" w:hAnsi="Times New Roman" w:cs="Times New Roman"/>
          <w:bCs/>
        </w:rPr>
      </w:pPr>
      <w:r w:rsidRPr="006A1AF1">
        <w:rPr>
          <w:rFonts w:ascii="Times New Roman" w:eastAsia="Calibri" w:hAnsi="Times New Roman" w:cs="Times New Roman"/>
          <w:bCs/>
        </w:rPr>
        <w:t>Основные вопросы:</w:t>
      </w: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1"/>
      </w:tblGrid>
      <w:tr w:rsidR="00FB4973" w:rsidRPr="006A1AF1" w:rsidTr="00C622E5">
        <w:tc>
          <w:tcPr>
            <w:tcW w:w="9571" w:type="dxa"/>
          </w:tcPr>
          <w:p w:rsidR="00FB4973" w:rsidRPr="006A1AF1" w:rsidRDefault="00FB4973" w:rsidP="00FB497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AF1">
              <w:rPr>
                <w:rFonts w:ascii="Times New Roman" w:eastAsia="Calibri" w:hAnsi="Times New Roman" w:cs="Times New Roman"/>
              </w:rPr>
              <w:t xml:space="preserve">Ключевые элементы обеспечения доступности ЛП </w:t>
            </w:r>
            <w:r>
              <w:rPr>
                <w:rFonts w:ascii="Times New Roman" w:eastAsia="Calibri" w:hAnsi="Times New Roman" w:cs="Times New Roman"/>
              </w:rPr>
              <w:t>для лечения онкологических пациентов</w:t>
            </w:r>
          </w:p>
        </w:tc>
      </w:tr>
      <w:tr w:rsidR="00FB4973" w:rsidRPr="006A1AF1" w:rsidTr="00C622E5">
        <w:tc>
          <w:tcPr>
            <w:tcW w:w="9571" w:type="dxa"/>
          </w:tcPr>
          <w:p w:rsidR="00FB4973" w:rsidRPr="006A1AF1" w:rsidRDefault="00FB4973" w:rsidP="00C622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AF1">
              <w:rPr>
                <w:rFonts w:ascii="Times New Roman" w:eastAsia="Calibri" w:hAnsi="Times New Roman" w:cs="Times New Roman"/>
              </w:rPr>
              <w:t>Нормативно-правовая база, регламентирующая обеспечение пациентов ЛП</w:t>
            </w:r>
          </w:p>
        </w:tc>
      </w:tr>
      <w:tr w:rsidR="00FB4973" w:rsidRPr="006A1AF1" w:rsidTr="00C622E5">
        <w:tc>
          <w:tcPr>
            <w:tcW w:w="9571" w:type="dxa"/>
          </w:tcPr>
          <w:p w:rsidR="00FB4973" w:rsidRPr="006A1AF1" w:rsidRDefault="00FB4973" w:rsidP="00C622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AF1">
              <w:rPr>
                <w:rFonts w:ascii="Times New Roman" w:eastAsia="Calibri" w:hAnsi="Times New Roman" w:cs="Times New Roman"/>
              </w:rPr>
              <w:t xml:space="preserve">Основные элементы «классического» </w:t>
            </w:r>
            <w:r w:rsidRPr="006A1AF1">
              <w:rPr>
                <w:rFonts w:ascii="Times New Roman" w:eastAsia="Calibri" w:hAnsi="Times New Roman" w:cs="Times New Roman"/>
                <w:lang w:val="en-US"/>
              </w:rPr>
              <w:t>Market</w:t>
            </w:r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r w:rsidRPr="006A1AF1">
              <w:rPr>
                <w:rFonts w:ascii="Times New Roman" w:eastAsia="Calibri" w:hAnsi="Times New Roman" w:cs="Times New Roman"/>
                <w:lang w:val="en-US"/>
              </w:rPr>
              <w:t>Access</w:t>
            </w:r>
            <w:r w:rsidRPr="006A1AF1">
              <w:rPr>
                <w:rFonts w:ascii="Times New Roman" w:eastAsia="Calibri" w:hAnsi="Times New Roman" w:cs="Times New Roman"/>
              </w:rPr>
              <w:t xml:space="preserve">. Инструменты </w:t>
            </w:r>
            <w:proofErr w:type="gramStart"/>
            <w:r w:rsidRPr="006A1AF1">
              <w:rPr>
                <w:rFonts w:ascii="Times New Roman" w:eastAsia="Calibri" w:hAnsi="Times New Roman" w:cs="Times New Roman"/>
              </w:rPr>
              <w:t>международного</w:t>
            </w:r>
            <w:proofErr w:type="gramEnd"/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Market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Access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– оценка их применимости </w:t>
            </w:r>
          </w:p>
        </w:tc>
      </w:tr>
      <w:tr w:rsidR="00FB4973" w:rsidRPr="006A1AF1" w:rsidTr="00C622E5">
        <w:trPr>
          <w:trHeight w:val="1066"/>
        </w:trPr>
        <w:tc>
          <w:tcPr>
            <w:tcW w:w="9571" w:type="dxa"/>
          </w:tcPr>
          <w:p w:rsidR="00FB4973" w:rsidRPr="006A1AF1" w:rsidRDefault="00FB4973" w:rsidP="00C622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AF1">
              <w:rPr>
                <w:rFonts w:ascii="Times New Roman" w:eastAsia="Calibri" w:hAnsi="Times New Roman" w:cs="Times New Roman"/>
              </w:rPr>
              <w:t xml:space="preserve">Особенности </w:t>
            </w:r>
            <w:proofErr w:type="gramStart"/>
            <w:r w:rsidRPr="006A1AF1">
              <w:rPr>
                <w:rFonts w:ascii="Times New Roman" w:eastAsia="Calibri" w:hAnsi="Times New Roman" w:cs="Times New Roman"/>
              </w:rPr>
              <w:t>российского</w:t>
            </w:r>
            <w:proofErr w:type="gramEnd"/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Market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Access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>: федеральный и региональный уровни</w:t>
            </w:r>
          </w:p>
          <w:p w:rsidR="00FB4973" w:rsidRPr="006A1AF1" w:rsidRDefault="00FB4973" w:rsidP="00C622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AF1">
              <w:rPr>
                <w:rFonts w:ascii="Times New Roman" w:eastAsia="Calibri" w:hAnsi="Times New Roman" w:cs="Times New Roman"/>
              </w:rPr>
              <w:t xml:space="preserve">Маршрутизация </w:t>
            </w:r>
            <w:r>
              <w:rPr>
                <w:rFonts w:ascii="Times New Roman" w:eastAsia="Calibri" w:hAnsi="Times New Roman" w:cs="Times New Roman"/>
              </w:rPr>
              <w:t xml:space="preserve">онкологических </w:t>
            </w:r>
            <w:r w:rsidRPr="006A1AF1">
              <w:rPr>
                <w:rFonts w:ascii="Times New Roman" w:eastAsia="Calibri" w:hAnsi="Times New Roman" w:cs="Times New Roman"/>
              </w:rPr>
              <w:t>пациентов: от диагностики до получения ЛП. Основные проблемы</w:t>
            </w:r>
          </w:p>
          <w:p w:rsidR="00FB4973" w:rsidRPr="006A1AF1" w:rsidRDefault="00FB4973" w:rsidP="00C622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AF1">
              <w:rPr>
                <w:rFonts w:ascii="Times New Roman" w:eastAsia="Calibri" w:hAnsi="Times New Roman" w:cs="Times New Roman"/>
              </w:rPr>
              <w:t>Роль ЛПР в обеспечении доступности ЛП. Ключевые сообщения для различных групп ЛПР</w:t>
            </w:r>
          </w:p>
          <w:p w:rsidR="00FB4973" w:rsidRPr="006A1AF1" w:rsidRDefault="00FB4973" w:rsidP="00C622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1AF1">
              <w:rPr>
                <w:rFonts w:ascii="Times New Roman" w:eastAsia="Calibri" w:hAnsi="Times New Roman" w:cs="Times New Roman"/>
              </w:rPr>
              <w:t>Market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Access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стратегия: уровни и виды. Разработка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Market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AF1">
              <w:rPr>
                <w:rFonts w:ascii="Times New Roman" w:eastAsia="Calibri" w:hAnsi="Times New Roman" w:cs="Times New Roman"/>
              </w:rPr>
              <w:t>Access</w:t>
            </w:r>
            <w:proofErr w:type="spellEnd"/>
            <w:r w:rsidRPr="006A1AF1">
              <w:rPr>
                <w:rFonts w:ascii="Times New Roman" w:eastAsia="Calibri" w:hAnsi="Times New Roman" w:cs="Times New Roman"/>
              </w:rPr>
              <w:t xml:space="preserve"> стратегии для </w:t>
            </w:r>
            <w:r>
              <w:rPr>
                <w:rFonts w:ascii="Times New Roman" w:eastAsia="Calibri" w:hAnsi="Times New Roman" w:cs="Times New Roman"/>
              </w:rPr>
              <w:t>ЛП</w:t>
            </w:r>
            <w:r>
              <w:rPr>
                <w:rFonts w:ascii="Times New Roman" w:eastAsia="Calibri" w:hAnsi="Times New Roman" w:cs="Times New Roman"/>
              </w:rPr>
              <w:t xml:space="preserve"> в онкологии</w:t>
            </w:r>
          </w:p>
          <w:p w:rsidR="00FB4973" w:rsidRPr="006A1AF1" w:rsidRDefault="00FB4973" w:rsidP="00C622E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B4973" w:rsidRPr="006A1AF1" w:rsidRDefault="00FB4973" w:rsidP="00FB4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33625584"/>
      <w:r w:rsidRPr="006A1AF1">
        <w:rPr>
          <w:rFonts w:ascii="Times New Roman" w:eastAsia="Times New Roman" w:hAnsi="Times New Roman" w:cs="Times New Roman"/>
          <w:lang w:eastAsia="ru-RU"/>
        </w:rPr>
        <w:t xml:space="preserve">Стоимость (за одного участника): </w:t>
      </w:r>
      <w:r w:rsidR="00FE59EB">
        <w:rPr>
          <w:rFonts w:ascii="Times New Roman" w:eastAsia="Times New Roman" w:hAnsi="Times New Roman" w:cs="Times New Roman"/>
          <w:lang w:eastAsia="ru-RU"/>
        </w:rPr>
        <w:t>67 000</w:t>
      </w:r>
      <w:r w:rsidRPr="006A1AF1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bookmarkEnd w:id="0"/>
    <w:p w:rsidR="002B32DA" w:rsidRPr="006A1AF1" w:rsidRDefault="002B32DA" w:rsidP="002B32D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2E10" w:rsidRPr="006A1AF1" w:rsidRDefault="00FB4973" w:rsidP="00071B5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26.06-27.07</w:t>
      </w:r>
    </w:p>
    <w:p w:rsidR="00E926E2" w:rsidRDefault="00E926E2" w:rsidP="0007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Современная организация лекарственного обеспечения: </w:t>
      </w:r>
      <w:r w:rsidR="00AD2E10"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нормативно правовое регулирование </w:t>
      </w:r>
      <w:r w:rsidR="009F632F" w:rsidRPr="006A1AF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A1A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Market</w:t>
      </w: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632F" w:rsidRPr="006A1A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Access</w:t>
      </w:r>
      <w:r w:rsidR="003A1444"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госпитальном сегменте</w:t>
      </w:r>
      <w:r w:rsidR="009F632F" w:rsidRPr="006A1AF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E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(ППК 18 часов)</w:t>
      </w:r>
    </w:p>
    <w:p w:rsidR="00FB4973" w:rsidRDefault="00FB4973" w:rsidP="00FB4973">
      <w:pPr>
        <w:spacing w:after="0"/>
        <w:jc w:val="both"/>
        <w:rPr>
          <w:rFonts w:ascii="Times New Roman" w:hAnsi="Times New Roman" w:cs="Times New Roman"/>
        </w:rPr>
      </w:pPr>
      <w:r w:rsidRPr="006A1AF1">
        <w:rPr>
          <w:rFonts w:ascii="Times New Roman" w:hAnsi="Times New Roman" w:cs="Times New Roman"/>
        </w:rPr>
        <w:t xml:space="preserve">Стоимость (за одного участника): </w:t>
      </w:r>
      <w:r>
        <w:rPr>
          <w:rFonts w:ascii="Times New Roman" w:hAnsi="Times New Roman" w:cs="Times New Roman"/>
        </w:rPr>
        <w:t>42 700</w:t>
      </w:r>
      <w:r w:rsidRPr="006A1AF1">
        <w:rPr>
          <w:rFonts w:ascii="Times New Roman" w:hAnsi="Times New Roman" w:cs="Times New Roman"/>
        </w:rPr>
        <w:t xml:space="preserve"> рублей</w:t>
      </w:r>
    </w:p>
    <w:p w:rsid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B4973" w:rsidRPr="00FB4973" w:rsidRDefault="00FB4973" w:rsidP="00FB4973">
      <w:pPr>
        <w:spacing w:after="0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FB4973">
        <w:rPr>
          <w:rFonts w:ascii="Times New Roman" w:hAnsi="Times New Roman" w:cs="Times New Roman"/>
          <w:b/>
          <w:u w:val="single"/>
        </w:rPr>
        <w:t>Сентябрь 2019 года</w:t>
      </w:r>
    </w:p>
    <w:p w:rsidR="00FB4973" w:rsidRPr="00FE59EB" w:rsidRDefault="00FB4973" w:rsidP="00FE59EB">
      <w:pPr>
        <w:spacing w:after="0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FE59EB">
        <w:rPr>
          <w:rFonts w:ascii="Times New Roman" w:hAnsi="Times New Roman" w:cs="Times New Roman"/>
          <w:b/>
          <w:u w:val="single"/>
        </w:rPr>
        <w:t>Использование результатов фармакоэкономических исследований в современном фармацевтическом маркетинге</w:t>
      </w:r>
      <w:r w:rsidR="00FE59EB">
        <w:rPr>
          <w:rFonts w:ascii="Times New Roman" w:hAnsi="Times New Roman" w:cs="Times New Roman"/>
          <w:b/>
          <w:u w:val="single"/>
        </w:rPr>
        <w:t xml:space="preserve"> (ППК 72 часа)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Основные вопросы: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>Структура системы лекарственного обеспечения и ее финансирования в РФ. Роль фармакоэкономики;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>Последние изменения нормативно-правовой базы в области лекарственного обеспечения и фармакоэкономики;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 w:rsidRPr="00FB4973">
        <w:rPr>
          <w:rFonts w:ascii="Times New Roman" w:hAnsi="Times New Roman" w:cs="Times New Roman"/>
        </w:rPr>
        <w:lastRenderedPageBreak/>
        <w:t>•</w:t>
      </w:r>
      <w:r w:rsidRPr="00FB4973">
        <w:rPr>
          <w:rFonts w:ascii="Times New Roman" w:hAnsi="Times New Roman" w:cs="Times New Roman"/>
        </w:rPr>
        <w:tab/>
        <w:t xml:space="preserve">Методология </w:t>
      </w:r>
      <w:proofErr w:type="spellStart"/>
      <w:r w:rsidRPr="00FB4973">
        <w:rPr>
          <w:rFonts w:ascii="Times New Roman" w:hAnsi="Times New Roman" w:cs="Times New Roman"/>
        </w:rPr>
        <w:t>фармакоэкономического</w:t>
      </w:r>
      <w:proofErr w:type="spellEnd"/>
      <w:r w:rsidRPr="00FB4973">
        <w:rPr>
          <w:rFonts w:ascii="Times New Roman" w:hAnsi="Times New Roman" w:cs="Times New Roman"/>
        </w:rPr>
        <w:t xml:space="preserve"> анализа: анализ «затрат», анализ «эффективности», анализ  «минимизации затрат», анализ «затраты-эффективность»,  понятие QALY, анализ «затраты - полезность», анализ «влияния на бюджет».</w:t>
      </w:r>
      <w:proofErr w:type="gramEnd"/>
      <w:r w:rsidRPr="00FB4973">
        <w:rPr>
          <w:rFonts w:ascii="Times New Roman" w:hAnsi="Times New Roman" w:cs="Times New Roman"/>
        </w:rPr>
        <w:t xml:space="preserve"> Сравнение  методов между собой, обоснование выбора в зависимости от маркетинговой цели и стратегии продвижения;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 xml:space="preserve">Разработка </w:t>
      </w:r>
      <w:proofErr w:type="spellStart"/>
      <w:r w:rsidRPr="00FB4973">
        <w:rPr>
          <w:rFonts w:ascii="Times New Roman" w:hAnsi="Times New Roman" w:cs="Times New Roman"/>
        </w:rPr>
        <w:t>фармакоэкономической</w:t>
      </w:r>
      <w:proofErr w:type="spellEnd"/>
      <w:r w:rsidRPr="00FB4973">
        <w:rPr>
          <w:rFonts w:ascii="Times New Roman" w:hAnsi="Times New Roman" w:cs="Times New Roman"/>
        </w:rPr>
        <w:t xml:space="preserve"> стратегии компании;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 xml:space="preserve">Что не является </w:t>
      </w:r>
      <w:proofErr w:type="spellStart"/>
      <w:r w:rsidRPr="00FB4973">
        <w:rPr>
          <w:rFonts w:ascii="Times New Roman" w:hAnsi="Times New Roman" w:cs="Times New Roman"/>
        </w:rPr>
        <w:t>фармакоэкономикой</w:t>
      </w:r>
      <w:proofErr w:type="spellEnd"/>
      <w:r w:rsidRPr="00FB4973">
        <w:rPr>
          <w:rFonts w:ascii="Times New Roman" w:hAnsi="Times New Roman" w:cs="Times New Roman"/>
        </w:rPr>
        <w:t xml:space="preserve">, но выдается за неё?  Каким  исследованиям не стоило бы доверять и почему? «Обратный эффект» подобных инвестиций. </w:t>
      </w:r>
      <w:proofErr w:type="spellStart"/>
      <w:r w:rsidRPr="00FB4973">
        <w:rPr>
          <w:rFonts w:ascii="Times New Roman" w:hAnsi="Times New Roman" w:cs="Times New Roman"/>
        </w:rPr>
        <w:t>Case</w:t>
      </w:r>
      <w:proofErr w:type="spellEnd"/>
      <w:r w:rsidRPr="00FB4973">
        <w:rPr>
          <w:rFonts w:ascii="Times New Roman" w:hAnsi="Times New Roman" w:cs="Times New Roman"/>
        </w:rPr>
        <w:t xml:space="preserve"> </w:t>
      </w:r>
      <w:proofErr w:type="spellStart"/>
      <w:r w:rsidRPr="00FB4973">
        <w:rPr>
          <w:rFonts w:ascii="Times New Roman" w:hAnsi="Times New Roman" w:cs="Times New Roman"/>
        </w:rPr>
        <w:t>study</w:t>
      </w:r>
      <w:proofErr w:type="spellEnd"/>
      <w:r w:rsidRPr="00FB4973">
        <w:rPr>
          <w:rFonts w:ascii="Times New Roman" w:hAnsi="Times New Roman" w:cs="Times New Roman"/>
        </w:rPr>
        <w:t>. Обсуждение в группе;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</w:r>
      <w:proofErr w:type="spellStart"/>
      <w:r w:rsidRPr="00FB4973">
        <w:rPr>
          <w:rFonts w:ascii="Times New Roman" w:hAnsi="Times New Roman" w:cs="Times New Roman"/>
        </w:rPr>
        <w:t>Фармакоэкономические</w:t>
      </w:r>
      <w:proofErr w:type="spellEnd"/>
      <w:r w:rsidRPr="00FB4973">
        <w:rPr>
          <w:rFonts w:ascii="Times New Roman" w:hAnsi="Times New Roman" w:cs="Times New Roman"/>
        </w:rPr>
        <w:t xml:space="preserve"> модели для федерального и регионального уровней системы здравоохранения; разработка аналитических моделей принятия решений;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 xml:space="preserve">Особенности фармакоэкономических исследований для различных нозологий (онкология, сахарный диабет, </w:t>
      </w:r>
      <w:proofErr w:type="spellStart"/>
      <w:r w:rsidRPr="00FB4973">
        <w:rPr>
          <w:rFonts w:ascii="Times New Roman" w:hAnsi="Times New Roman" w:cs="Times New Roman"/>
        </w:rPr>
        <w:t>орфанные</w:t>
      </w:r>
      <w:proofErr w:type="spellEnd"/>
      <w:r w:rsidRPr="00FB4973">
        <w:rPr>
          <w:rFonts w:ascii="Times New Roman" w:hAnsi="Times New Roman" w:cs="Times New Roman"/>
        </w:rPr>
        <w:t xml:space="preserve"> заболевания и пр.), профилактики (вакцинация), диагностики и др.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</w:r>
      <w:proofErr w:type="spellStart"/>
      <w:r w:rsidRPr="00FB4973">
        <w:rPr>
          <w:rFonts w:ascii="Times New Roman" w:hAnsi="Times New Roman" w:cs="Times New Roman"/>
        </w:rPr>
        <w:t>Фармакоэкономическая</w:t>
      </w:r>
      <w:proofErr w:type="spellEnd"/>
      <w:r w:rsidRPr="00FB4973">
        <w:rPr>
          <w:rFonts w:ascii="Times New Roman" w:hAnsi="Times New Roman" w:cs="Times New Roman"/>
        </w:rPr>
        <w:t xml:space="preserve"> аргументация при формировании перечней лекарственных средств (и не только!) в соответствии с действующей нормативно – правовой базой;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>Секреты формирования досье на ЛП для включения в перечни;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 xml:space="preserve">«Подводные камни», плюсы и минусы опыта использования интегральных шкал клинико-экономической оценки </w:t>
      </w:r>
      <w:proofErr w:type="gramStart"/>
      <w:r w:rsidRPr="00FB4973">
        <w:rPr>
          <w:rFonts w:ascii="Times New Roman" w:hAnsi="Times New Roman" w:cs="Times New Roman"/>
        </w:rPr>
        <w:t xml:space="preserve">( </w:t>
      </w:r>
      <w:proofErr w:type="gramEnd"/>
      <w:r w:rsidRPr="00FB4973">
        <w:rPr>
          <w:rFonts w:ascii="Times New Roman" w:hAnsi="Times New Roman" w:cs="Times New Roman"/>
        </w:rPr>
        <w:t>по результатам заседаний комиссии по формированию перечней);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>Маркетинговое позиционирование фармакоэкономических данных;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>Создание ключевых сообщений об экономичности продуктов компании и новые возможности доведения до целевой аудитории;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 xml:space="preserve">Как правильно сделать </w:t>
      </w:r>
      <w:proofErr w:type="spellStart"/>
      <w:r w:rsidRPr="00FB4973">
        <w:rPr>
          <w:rFonts w:ascii="Times New Roman" w:hAnsi="Times New Roman" w:cs="Times New Roman"/>
        </w:rPr>
        <w:t>фармакоэкономическую</w:t>
      </w:r>
      <w:proofErr w:type="spellEnd"/>
      <w:r w:rsidRPr="00FB4973">
        <w:rPr>
          <w:rFonts w:ascii="Times New Roman" w:hAnsi="Times New Roman" w:cs="Times New Roman"/>
        </w:rPr>
        <w:t xml:space="preserve"> презентацию?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>•</w:t>
      </w:r>
      <w:r w:rsidRPr="00FB4973">
        <w:rPr>
          <w:rFonts w:ascii="Times New Roman" w:hAnsi="Times New Roman" w:cs="Times New Roman"/>
        </w:rPr>
        <w:tab/>
        <w:t>Дополнительные возможности фармакоэкономики: оценка изделий медицинского назначения, лечебного питания, медицинской техники;</w:t>
      </w:r>
    </w:p>
    <w:p w:rsidR="00FB4973" w:rsidRPr="00FB4973" w:rsidRDefault="00FB4973" w:rsidP="00FB497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B4973" w:rsidRPr="00FB4973" w:rsidRDefault="00FB4973" w:rsidP="00FB4973">
      <w:pPr>
        <w:spacing w:after="0"/>
        <w:jc w:val="both"/>
        <w:rPr>
          <w:rFonts w:ascii="Times New Roman" w:hAnsi="Times New Roman" w:cs="Times New Roman"/>
        </w:rPr>
      </w:pPr>
      <w:r w:rsidRPr="00FB4973">
        <w:rPr>
          <w:rFonts w:ascii="Times New Roman" w:hAnsi="Times New Roman" w:cs="Times New Roman"/>
        </w:rPr>
        <w:t xml:space="preserve">Стоимость (за одного участника): </w:t>
      </w:r>
      <w:r>
        <w:rPr>
          <w:rFonts w:ascii="Times New Roman" w:hAnsi="Times New Roman" w:cs="Times New Roman"/>
        </w:rPr>
        <w:t>30 000</w:t>
      </w:r>
      <w:r w:rsidRPr="00FB4973">
        <w:rPr>
          <w:rFonts w:ascii="Times New Roman" w:hAnsi="Times New Roman" w:cs="Times New Roman"/>
        </w:rPr>
        <w:t xml:space="preserve"> рублей</w:t>
      </w:r>
    </w:p>
    <w:p w:rsidR="00FB4973" w:rsidRDefault="00FB4973" w:rsidP="0007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32B" w:rsidRPr="006A1AF1" w:rsidRDefault="00FB4973" w:rsidP="00FB4973">
      <w:pPr>
        <w:spacing w:after="0"/>
        <w:ind w:firstLine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Октябрь</w:t>
      </w:r>
    </w:p>
    <w:p w:rsidR="00DC432B" w:rsidRPr="00FB4973" w:rsidRDefault="00DC432B" w:rsidP="00DC432B">
      <w:pPr>
        <w:spacing w:after="0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FB4973">
        <w:rPr>
          <w:rFonts w:ascii="Times New Roman" w:hAnsi="Times New Roman" w:cs="Times New Roman"/>
          <w:b/>
          <w:u w:val="single"/>
        </w:rPr>
        <w:t xml:space="preserve">Современная организация лекарственного обеспечения: нормативно-правовое регулирование      </w:t>
      </w:r>
      <w:r w:rsidR="00FE59EB">
        <w:rPr>
          <w:rFonts w:ascii="Times New Roman" w:hAnsi="Times New Roman" w:cs="Times New Roman"/>
          <w:b/>
          <w:u w:val="single"/>
        </w:rPr>
        <w:t>(ППК 144 часа)</w:t>
      </w:r>
    </w:p>
    <w:p w:rsidR="00F05CBB" w:rsidRPr="006A1AF1" w:rsidRDefault="00F05CBB" w:rsidP="00FB49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AF1">
        <w:rPr>
          <w:rFonts w:ascii="Times New Roman" w:eastAsia="Times New Roman" w:hAnsi="Times New Roman" w:cs="Times New Roman"/>
          <w:lang w:eastAsia="ru-RU"/>
        </w:rPr>
        <w:t>Стоимос</w:t>
      </w:r>
      <w:r w:rsidR="00FB4973">
        <w:rPr>
          <w:rFonts w:ascii="Times New Roman" w:eastAsia="Times New Roman" w:hAnsi="Times New Roman" w:cs="Times New Roman"/>
          <w:lang w:eastAsia="ru-RU"/>
        </w:rPr>
        <w:t xml:space="preserve">ть (за одного участника): </w:t>
      </w:r>
      <w:r w:rsidR="00FE59EB">
        <w:rPr>
          <w:rFonts w:ascii="Times New Roman" w:eastAsia="Times New Roman" w:hAnsi="Times New Roman" w:cs="Times New Roman"/>
          <w:lang w:eastAsia="ru-RU"/>
        </w:rPr>
        <w:t>42 700</w:t>
      </w:r>
      <w:r w:rsidR="00FB49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AF1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p w:rsidR="00D92C58" w:rsidRPr="006A1AF1" w:rsidRDefault="00D92C58" w:rsidP="00071B57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638D3" w:rsidRPr="006A1AF1" w:rsidRDefault="00DC432B" w:rsidP="00D92C5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A1AF1">
        <w:rPr>
          <w:rFonts w:ascii="Times New Roman" w:hAnsi="Times New Roman" w:cs="Times New Roman"/>
          <w:b/>
          <w:u w:val="single"/>
        </w:rPr>
        <w:t>Ноябрь</w:t>
      </w:r>
    </w:p>
    <w:p w:rsidR="00F05CBB" w:rsidRPr="006A1AF1" w:rsidRDefault="00E926E2" w:rsidP="00FE59E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B4973">
        <w:rPr>
          <w:rFonts w:ascii="Times New Roman" w:hAnsi="Times New Roman" w:cs="Times New Roman"/>
          <w:b/>
          <w:u w:val="single"/>
        </w:rPr>
        <w:t>Современная организация лекарс</w:t>
      </w:r>
      <w:r w:rsidR="001563E2" w:rsidRPr="00FB4973">
        <w:rPr>
          <w:rFonts w:ascii="Times New Roman" w:hAnsi="Times New Roman" w:cs="Times New Roman"/>
          <w:b/>
          <w:u w:val="single"/>
        </w:rPr>
        <w:t xml:space="preserve">твенного обеспечения: </w:t>
      </w:r>
      <w:r w:rsidR="00DC432B" w:rsidRPr="00FB4973">
        <w:rPr>
          <w:rFonts w:ascii="Times New Roman" w:hAnsi="Times New Roman" w:cs="Times New Roman"/>
          <w:b/>
          <w:u w:val="single"/>
        </w:rPr>
        <w:t xml:space="preserve">нормативно – правовое регулирование (Федеральный </w:t>
      </w:r>
      <w:proofErr w:type="spellStart"/>
      <w:r w:rsidR="001563E2" w:rsidRPr="00FB4973">
        <w:rPr>
          <w:rFonts w:ascii="Times New Roman" w:hAnsi="Times New Roman" w:cs="Times New Roman"/>
          <w:b/>
          <w:u w:val="single"/>
        </w:rPr>
        <w:t>Market</w:t>
      </w:r>
      <w:proofErr w:type="spellEnd"/>
      <w:r w:rsidR="001563E2" w:rsidRPr="00FB49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563E2" w:rsidRPr="00FB4973">
        <w:rPr>
          <w:rFonts w:ascii="Times New Roman" w:hAnsi="Times New Roman" w:cs="Times New Roman"/>
          <w:b/>
          <w:u w:val="single"/>
        </w:rPr>
        <w:t>Ac</w:t>
      </w:r>
      <w:proofErr w:type="gramStart"/>
      <w:r w:rsidR="001563E2" w:rsidRPr="00FB4973">
        <w:rPr>
          <w:rFonts w:ascii="Times New Roman" w:hAnsi="Times New Roman" w:cs="Times New Roman"/>
          <w:b/>
          <w:u w:val="single"/>
        </w:rPr>
        <w:t>с</w:t>
      </w:r>
      <w:proofErr w:type="gramEnd"/>
      <w:r w:rsidR="00DC432B" w:rsidRPr="00FB4973">
        <w:rPr>
          <w:rFonts w:ascii="Times New Roman" w:hAnsi="Times New Roman" w:cs="Times New Roman"/>
          <w:b/>
          <w:u w:val="single"/>
        </w:rPr>
        <w:t>ess</w:t>
      </w:r>
      <w:proofErr w:type="spellEnd"/>
      <w:r w:rsidR="00DC432B" w:rsidRPr="00FB4973">
        <w:rPr>
          <w:rFonts w:ascii="Times New Roman" w:hAnsi="Times New Roman" w:cs="Times New Roman"/>
          <w:b/>
          <w:u w:val="single"/>
        </w:rPr>
        <w:t>)</w:t>
      </w:r>
      <w:r w:rsidR="00FE59EB">
        <w:rPr>
          <w:rFonts w:ascii="Times New Roman" w:hAnsi="Times New Roman" w:cs="Times New Roman"/>
          <w:b/>
          <w:u w:val="single"/>
        </w:rPr>
        <w:t xml:space="preserve"> (ППК 24 часа)</w:t>
      </w:r>
      <w:bookmarkStart w:id="1" w:name="_GoBack"/>
      <w:bookmarkEnd w:id="1"/>
    </w:p>
    <w:p w:rsidR="00D92C58" w:rsidRPr="006A1AF1" w:rsidRDefault="00D92C58" w:rsidP="00071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9B0" w:rsidRPr="006A1AF1" w:rsidRDefault="0069267E" w:rsidP="00FB49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1AF1">
        <w:rPr>
          <w:rFonts w:ascii="Times New Roman" w:hAnsi="Times New Roman" w:cs="Times New Roman"/>
        </w:rPr>
        <w:t>Все программы проходят</w:t>
      </w:r>
      <w:r w:rsidR="00A9311F" w:rsidRPr="006A1AF1">
        <w:rPr>
          <w:rFonts w:ascii="Times New Roman" w:hAnsi="Times New Roman" w:cs="Times New Roman"/>
        </w:rPr>
        <w:t xml:space="preserve"> в интерактивном режиме с разбором практических</w:t>
      </w:r>
      <w:r w:rsidR="00A442D1" w:rsidRPr="006A1AF1">
        <w:rPr>
          <w:rFonts w:ascii="Times New Roman" w:hAnsi="Times New Roman" w:cs="Times New Roman"/>
        </w:rPr>
        <w:t xml:space="preserve"> ситуаций, которые неизменно вызывают большой интерес у слушателей, а полученные знания и навыки помогают им более эффективно решать поставленные задачи.</w:t>
      </w:r>
    </w:p>
    <w:p w:rsidR="00B14BB3" w:rsidRPr="006A1AF1" w:rsidRDefault="00071B57" w:rsidP="00071B57">
      <w:pPr>
        <w:spacing w:after="0"/>
        <w:jc w:val="both"/>
        <w:rPr>
          <w:rFonts w:ascii="Times New Roman" w:hAnsi="Times New Roman" w:cs="Times New Roman"/>
        </w:rPr>
      </w:pPr>
      <w:r w:rsidRPr="006A1AF1">
        <w:rPr>
          <w:rFonts w:ascii="Times New Roman" w:hAnsi="Times New Roman" w:cs="Times New Roman"/>
        </w:rPr>
        <w:t xml:space="preserve">      </w:t>
      </w:r>
      <w:r w:rsidR="00B14BB3" w:rsidRPr="006A1AF1">
        <w:rPr>
          <w:rFonts w:ascii="Times New Roman" w:hAnsi="Times New Roman" w:cs="Times New Roman"/>
        </w:rPr>
        <w:t xml:space="preserve">По завершении обучения выдаются свидетельства о прохождении обучения </w:t>
      </w:r>
      <w:r w:rsidR="00FB4973">
        <w:rPr>
          <w:rFonts w:ascii="Times New Roman" w:hAnsi="Times New Roman" w:cs="Times New Roman"/>
        </w:rPr>
        <w:t xml:space="preserve">в </w:t>
      </w:r>
      <w:r w:rsidR="00B14BB3" w:rsidRPr="006A1AF1">
        <w:rPr>
          <w:rFonts w:ascii="Times New Roman" w:hAnsi="Times New Roman" w:cs="Times New Roman"/>
        </w:rPr>
        <w:t>ПМГМУ им. И.М. Сеченова</w:t>
      </w:r>
      <w:r w:rsidR="00D92C58" w:rsidRPr="006A1AF1">
        <w:rPr>
          <w:rFonts w:ascii="Times New Roman" w:hAnsi="Times New Roman" w:cs="Times New Roman"/>
        </w:rPr>
        <w:t xml:space="preserve"> (Сеченовский университет)</w:t>
      </w:r>
    </w:p>
    <w:p w:rsidR="00B96478" w:rsidRPr="006A1AF1" w:rsidRDefault="00B14BB3" w:rsidP="00FB49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F1">
        <w:rPr>
          <w:rFonts w:ascii="Times New Roman" w:hAnsi="Times New Roman" w:cs="Times New Roman"/>
          <w:b/>
          <w:sz w:val="24"/>
          <w:szCs w:val="24"/>
          <w:u w:val="single"/>
        </w:rPr>
        <w:t>Возмо</w:t>
      </w:r>
      <w:r w:rsidR="00A442D1" w:rsidRPr="006A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жно проведение «выездных» циклов для </w:t>
      </w:r>
      <w:r w:rsidR="00E926E2" w:rsidRPr="006A1AF1">
        <w:rPr>
          <w:rFonts w:ascii="Times New Roman" w:hAnsi="Times New Roman" w:cs="Times New Roman"/>
          <w:b/>
          <w:sz w:val="24"/>
          <w:szCs w:val="24"/>
          <w:u w:val="single"/>
        </w:rPr>
        <w:t>фармацевтических компаний с подготовкой индивидуальных программ для сотрудников специализированных направлений (коммерческий отдел, отдел маркетинга, медицинский отдел и др.)</w:t>
      </w:r>
    </w:p>
    <w:p w:rsidR="00D92C58" w:rsidRPr="006A1AF1" w:rsidRDefault="00D92C58" w:rsidP="00FB4973">
      <w:pPr>
        <w:spacing w:after="0"/>
        <w:jc w:val="both"/>
        <w:rPr>
          <w:rFonts w:ascii="Times New Roman" w:hAnsi="Times New Roman" w:cs="Times New Roman"/>
        </w:rPr>
      </w:pPr>
    </w:p>
    <w:p w:rsidR="00B96478" w:rsidRPr="006A1AF1" w:rsidRDefault="00B96478" w:rsidP="00071B5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1AF1">
        <w:rPr>
          <w:rFonts w:ascii="Times New Roman" w:hAnsi="Times New Roman" w:cs="Times New Roman"/>
          <w:b/>
          <w:i/>
        </w:rPr>
        <w:t>По вопросам участия обращаться:</w:t>
      </w:r>
      <w:r w:rsidR="00071B57" w:rsidRPr="006A1AF1">
        <w:rPr>
          <w:rFonts w:ascii="Times New Roman" w:hAnsi="Times New Roman" w:cs="Times New Roman"/>
          <w:b/>
          <w:i/>
        </w:rPr>
        <w:t xml:space="preserve"> </w:t>
      </w:r>
      <w:r w:rsidR="00F8612D" w:rsidRPr="006A1AF1">
        <w:rPr>
          <w:rFonts w:ascii="Times New Roman" w:hAnsi="Times New Roman" w:cs="Times New Roman"/>
          <w:b/>
          <w:i/>
        </w:rPr>
        <w:t xml:space="preserve">Проценко Марина Валерьевна 8 916 385 55 66, </w:t>
      </w:r>
      <w:proofErr w:type="spellStart"/>
      <w:r w:rsidR="00F8612D" w:rsidRPr="006A1AF1">
        <w:rPr>
          <w:rFonts w:ascii="Times New Roman" w:hAnsi="Times New Roman" w:cs="Times New Roman"/>
          <w:b/>
          <w:i/>
          <w:lang w:val="en-US"/>
        </w:rPr>
        <w:t>mpro</w:t>
      </w:r>
      <w:proofErr w:type="spellEnd"/>
      <w:r w:rsidR="00F8612D" w:rsidRPr="006A1AF1">
        <w:rPr>
          <w:rFonts w:ascii="Times New Roman" w:hAnsi="Times New Roman" w:cs="Times New Roman"/>
          <w:b/>
          <w:i/>
        </w:rPr>
        <w:t>2006@</w:t>
      </w:r>
      <w:r w:rsidR="00F8612D" w:rsidRPr="006A1AF1">
        <w:rPr>
          <w:rFonts w:ascii="Times New Roman" w:hAnsi="Times New Roman" w:cs="Times New Roman"/>
          <w:b/>
          <w:i/>
          <w:lang w:val="en-US"/>
        </w:rPr>
        <w:t>mail</w:t>
      </w:r>
      <w:r w:rsidR="00F8612D" w:rsidRPr="006A1AF1">
        <w:rPr>
          <w:rFonts w:ascii="Times New Roman" w:hAnsi="Times New Roman" w:cs="Times New Roman"/>
          <w:b/>
          <w:i/>
        </w:rPr>
        <w:t>.</w:t>
      </w:r>
      <w:proofErr w:type="spellStart"/>
      <w:r w:rsidR="00F8612D" w:rsidRPr="006A1AF1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B96478" w:rsidRPr="006A1AF1" w:rsidRDefault="00B96478" w:rsidP="00071B57">
      <w:pPr>
        <w:spacing w:after="0"/>
        <w:jc w:val="both"/>
        <w:rPr>
          <w:rFonts w:ascii="Times New Roman" w:hAnsi="Times New Roman" w:cs="Times New Roman"/>
        </w:rPr>
      </w:pPr>
    </w:p>
    <w:p w:rsidR="00FB7C46" w:rsidRPr="006A1AF1" w:rsidRDefault="00FB7C46" w:rsidP="00071B5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7C46" w:rsidRPr="00C41DD6" w:rsidTr="00FB7C46">
        <w:tc>
          <w:tcPr>
            <w:tcW w:w="3115" w:type="dxa"/>
          </w:tcPr>
          <w:p w:rsidR="00FB7C46" w:rsidRPr="006A1AF1" w:rsidRDefault="00FB7C46" w:rsidP="00071B57">
            <w:pPr>
              <w:jc w:val="both"/>
              <w:rPr>
                <w:rFonts w:ascii="Times New Roman" w:hAnsi="Times New Roman" w:cs="Times New Roman"/>
              </w:rPr>
            </w:pPr>
            <w:r w:rsidRPr="006A1AF1">
              <w:rPr>
                <w:rFonts w:ascii="Times New Roman" w:hAnsi="Times New Roman" w:cs="Times New Roman"/>
              </w:rPr>
              <w:t>Зав кафедрой организации</w:t>
            </w:r>
          </w:p>
          <w:p w:rsidR="00FB7C46" w:rsidRPr="006A1AF1" w:rsidRDefault="00FB7C46" w:rsidP="00071B57">
            <w:pPr>
              <w:jc w:val="both"/>
              <w:rPr>
                <w:rFonts w:ascii="Times New Roman" w:hAnsi="Times New Roman" w:cs="Times New Roman"/>
              </w:rPr>
            </w:pPr>
            <w:r w:rsidRPr="006A1AF1">
              <w:rPr>
                <w:rFonts w:ascii="Times New Roman" w:hAnsi="Times New Roman" w:cs="Times New Roman"/>
              </w:rPr>
              <w:t>лекарственного обеспечения и</w:t>
            </w:r>
          </w:p>
          <w:p w:rsidR="00FB7C46" w:rsidRPr="006A1AF1" w:rsidRDefault="00FB7C46" w:rsidP="00071B57">
            <w:pPr>
              <w:jc w:val="both"/>
              <w:rPr>
                <w:rFonts w:ascii="Times New Roman" w:hAnsi="Times New Roman" w:cs="Times New Roman"/>
              </w:rPr>
            </w:pPr>
            <w:r w:rsidRPr="006A1AF1">
              <w:rPr>
                <w:rFonts w:ascii="Times New Roman" w:hAnsi="Times New Roman" w:cs="Times New Roman"/>
              </w:rPr>
              <w:t>фармакоэкономики,</w:t>
            </w:r>
          </w:p>
          <w:p w:rsidR="00FB7C46" w:rsidRPr="006A1AF1" w:rsidRDefault="00FB7C46" w:rsidP="00071B57">
            <w:pPr>
              <w:jc w:val="both"/>
              <w:rPr>
                <w:rFonts w:ascii="Times New Roman" w:hAnsi="Times New Roman" w:cs="Times New Roman"/>
              </w:rPr>
            </w:pPr>
            <w:r w:rsidRPr="006A1AF1">
              <w:rPr>
                <w:rFonts w:ascii="Times New Roman" w:hAnsi="Times New Roman" w:cs="Times New Roman"/>
              </w:rPr>
              <w:t>профессор</w:t>
            </w:r>
            <w:r w:rsidRPr="006A1A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5" w:type="dxa"/>
          </w:tcPr>
          <w:p w:rsidR="00FB7C46" w:rsidRPr="006A1AF1" w:rsidRDefault="002D0E97" w:rsidP="00071B57">
            <w:pPr>
              <w:jc w:val="both"/>
              <w:rPr>
                <w:rFonts w:ascii="Times New Roman" w:hAnsi="Times New Roman" w:cs="Times New Roman"/>
              </w:rPr>
            </w:pPr>
            <w:r w:rsidRPr="006A1AF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297CDC" wp14:editId="5CA7B6A6">
                  <wp:simplePos x="0" y="0"/>
                  <wp:positionH relativeFrom="column">
                    <wp:posOffset>335457</wp:posOffset>
                  </wp:positionH>
                  <wp:positionV relativeFrom="paragraph">
                    <wp:posOffset>-136319</wp:posOffset>
                  </wp:positionV>
                  <wp:extent cx="1000125" cy="56070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FB7C46" w:rsidRPr="00C41DD6" w:rsidRDefault="00FB7C46" w:rsidP="00071B57">
            <w:pPr>
              <w:jc w:val="both"/>
              <w:rPr>
                <w:rFonts w:ascii="Times New Roman" w:hAnsi="Times New Roman" w:cs="Times New Roman"/>
              </w:rPr>
            </w:pPr>
            <w:r w:rsidRPr="006A1AF1">
              <w:rPr>
                <w:rFonts w:ascii="Times New Roman" w:hAnsi="Times New Roman" w:cs="Times New Roman"/>
              </w:rPr>
              <w:t>Р.И. Ягудина</w:t>
            </w:r>
          </w:p>
        </w:tc>
      </w:tr>
    </w:tbl>
    <w:p w:rsidR="00B96478" w:rsidRPr="007C4F48" w:rsidRDefault="00B96478" w:rsidP="0095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6478" w:rsidRPr="007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86"/>
    <w:multiLevelType w:val="hybridMultilevel"/>
    <w:tmpl w:val="6C36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F9F"/>
    <w:multiLevelType w:val="hybridMultilevel"/>
    <w:tmpl w:val="854E6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2F6C56"/>
    <w:multiLevelType w:val="hybridMultilevel"/>
    <w:tmpl w:val="C730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0178"/>
    <w:multiLevelType w:val="hybridMultilevel"/>
    <w:tmpl w:val="100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04C0F"/>
    <w:multiLevelType w:val="hybridMultilevel"/>
    <w:tmpl w:val="6194F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57FB5"/>
    <w:multiLevelType w:val="hybridMultilevel"/>
    <w:tmpl w:val="B5F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4509A"/>
    <w:multiLevelType w:val="hybridMultilevel"/>
    <w:tmpl w:val="141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E3E8F"/>
    <w:multiLevelType w:val="hybridMultilevel"/>
    <w:tmpl w:val="8072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00345"/>
    <w:multiLevelType w:val="hybridMultilevel"/>
    <w:tmpl w:val="4D1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A035C"/>
    <w:multiLevelType w:val="hybridMultilevel"/>
    <w:tmpl w:val="1476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8"/>
    <w:rsid w:val="000638D3"/>
    <w:rsid w:val="00071A4D"/>
    <w:rsid w:val="00071B57"/>
    <w:rsid w:val="000A2850"/>
    <w:rsid w:val="000F5C06"/>
    <w:rsid w:val="000F76A1"/>
    <w:rsid w:val="0013023C"/>
    <w:rsid w:val="001563E2"/>
    <w:rsid w:val="001E0B05"/>
    <w:rsid w:val="002133A0"/>
    <w:rsid w:val="002646EA"/>
    <w:rsid w:val="002B32DA"/>
    <w:rsid w:val="002D0E97"/>
    <w:rsid w:val="0039327C"/>
    <w:rsid w:val="003A1444"/>
    <w:rsid w:val="003E1D95"/>
    <w:rsid w:val="003E31FE"/>
    <w:rsid w:val="00445D6E"/>
    <w:rsid w:val="006574F3"/>
    <w:rsid w:val="006839B9"/>
    <w:rsid w:val="0069267E"/>
    <w:rsid w:val="006A1AF1"/>
    <w:rsid w:val="00744635"/>
    <w:rsid w:val="00793762"/>
    <w:rsid w:val="007C4F48"/>
    <w:rsid w:val="007C71EE"/>
    <w:rsid w:val="007F5785"/>
    <w:rsid w:val="00817F32"/>
    <w:rsid w:val="00834DC8"/>
    <w:rsid w:val="00901EE4"/>
    <w:rsid w:val="0095201F"/>
    <w:rsid w:val="00996DE3"/>
    <w:rsid w:val="009F632F"/>
    <w:rsid w:val="00A13AAA"/>
    <w:rsid w:val="00A442D1"/>
    <w:rsid w:val="00A9311F"/>
    <w:rsid w:val="00A9553F"/>
    <w:rsid w:val="00AD2E10"/>
    <w:rsid w:val="00AE4C5F"/>
    <w:rsid w:val="00B14BB3"/>
    <w:rsid w:val="00B50609"/>
    <w:rsid w:val="00B751D8"/>
    <w:rsid w:val="00B864A2"/>
    <w:rsid w:val="00B949B0"/>
    <w:rsid w:val="00B96478"/>
    <w:rsid w:val="00C41DD6"/>
    <w:rsid w:val="00C43A20"/>
    <w:rsid w:val="00D47CCE"/>
    <w:rsid w:val="00D92C58"/>
    <w:rsid w:val="00DC432B"/>
    <w:rsid w:val="00DF7C54"/>
    <w:rsid w:val="00E022D8"/>
    <w:rsid w:val="00E810E6"/>
    <w:rsid w:val="00E926E2"/>
    <w:rsid w:val="00F00DA1"/>
    <w:rsid w:val="00F05CBB"/>
    <w:rsid w:val="00F71D2C"/>
    <w:rsid w:val="00F8612D"/>
    <w:rsid w:val="00FB4973"/>
    <w:rsid w:val="00FB7C46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95"/>
    <w:pPr>
      <w:ind w:left="720"/>
      <w:contextualSpacing/>
    </w:pPr>
  </w:style>
  <w:style w:type="table" w:styleId="a4">
    <w:name w:val="Table Grid"/>
    <w:basedOn w:val="a1"/>
    <w:uiPriority w:val="39"/>
    <w:rsid w:val="00FB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2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2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C58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7F5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95"/>
    <w:pPr>
      <w:ind w:left="720"/>
      <w:contextualSpacing/>
    </w:pPr>
  </w:style>
  <w:style w:type="table" w:styleId="a4">
    <w:name w:val="Table Grid"/>
    <w:basedOn w:val="a1"/>
    <w:uiPriority w:val="39"/>
    <w:rsid w:val="00FB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2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2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C58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7F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63CE-34B1-4C97-8AA0-3ECF99A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Yagudina</dc:creator>
  <cp:lastModifiedBy>Марина</cp:lastModifiedBy>
  <cp:revision>2</cp:revision>
  <cp:lastPrinted>2018-09-05T12:19:00Z</cp:lastPrinted>
  <dcterms:created xsi:type="dcterms:W3CDTF">2019-04-04T09:10:00Z</dcterms:created>
  <dcterms:modified xsi:type="dcterms:W3CDTF">2019-04-04T09:10:00Z</dcterms:modified>
</cp:coreProperties>
</file>