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28" w:rsidRPr="006658EE" w:rsidRDefault="00443628" w:rsidP="00443628">
      <w:pPr>
        <w:tabs>
          <w:tab w:val="left" w:pos="6660"/>
        </w:tabs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 w:rsidRPr="006658EE">
        <w:rPr>
          <w:szCs w:val="24"/>
        </w:rPr>
        <w:t>Приложение</w:t>
      </w:r>
    </w:p>
    <w:p w:rsidR="00443628" w:rsidRPr="006658EE" w:rsidRDefault="00443628" w:rsidP="00443628">
      <w:pPr>
        <w:tabs>
          <w:tab w:val="left" w:pos="6660"/>
        </w:tabs>
        <w:spacing w:after="0"/>
        <w:rPr>
          <w:szCs w:val="24"/>
        </w:rPr>
      </w:pPr>
      <w:r w:rsidRPr="006658EE">
        <w:rPr>
          <w:szCs w:val="24"/>
        </w:rPr>
        <w:tab/>
        <w:t>к Протоколу № 3</w:t>
      </w:r>
    </w:p>
    <w:p w:rsidR="006279F1" w:rsidRDefault="006279F1" w:rsidP="006279F1">
      <w:pPr>
        <w:keepLines/>
        <w:tabs>
          <w:tab w:val="left" w:pos="9354"/>
        </w:tabs>
        <w:spacing w:before="960"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:rsidR="006279F1" w:rsidRDefault="006279F1" w:rsidP="006279F1">
      <w:pPr>
        <w:keepLines/>
        <w:tabs>
          <w:tab w:val="left" w:pos="9354"/>
        </w:tabs>
        <w:spacing w:before="960"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:rsidR="00F87002" w:rsidRDefault="00F87002" w:rsidP="00F87002">
      <w:pPr>
        <w:keepLines/>
        <w:tabs>
          <w:tab w:val="left" w:pos="9354"/>
        </w:tabs>
        <w:spacing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Кодекс </w:t>
      </w:r>
    </w:p>
    <w:p w:rsidR="00F87002" w:rsidRDefault="00F87002" w:rsidP="00F87002">
      <w:pPr>
        <w:keepLines/>
        <w:tabs>
          <w:tab w:val="left" w:pos="9354"/>
        </w:tabs>
        <w:spacing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>этики и служебного поведения сотрудников</w:t>
      </w:r>
    </w:p>
    <w:p w:rsidR="006279F1" w:rsidRPr="006279F1" w:rsidRDefault="006279F1" w:rsidP="00F87002">
      <w:pPr>
        <w:keepLines/>
        <w:tabs>
          <w:tab w:val="left" w:pos="9354"/>
        </w:tabs>
        <w:spacing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  <w:r w:rsidRPr="006279F1">
        <w:rPr>
          <w:rFonts w:eastAsia="Times New Roman" w:cs="Times New Roman"/>
          <w:b/>
          <w:sz w:val="52"/>
          <w:szCs w:val="28"/>
          <w:lang w:eastAsia="ru-RU"/>
        </w:rPr>
        <w:t xml:space="preserve"> Первого Московского государственного медицинского университета им. И.М. Сеченова</w:t>
      </w:r>
    </w:p>
    <w:p w:rsidR="006279F1" w:rsidRPr="006279F1" w:rsidRDefault="006279F1" w:rsidP="006279F1">
      <w:pPr>
        <w:keepNext/>
        <w:keepLines/>
        <w:tabs>
          <w:tab w:val="left" w:pos="1134"/>
        </w:tabs>
        <w:spacing w:before="600" w:after="240"/>
        <w:ind w:left="567" w:right="567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6279F1" w:rsidRPr="006279F1" w:rsidRDefault="006279F1" w:rsidP="006279F1">
      <w:pPr>
        <w:keepNext/>
        <w:keepLines/>
        <w:tabs>
          <w:tab w:val="left" w:pos="1134"/>
        </w:tabs>
        <w:spacing w:before="600" w:after="240"/>
        <w:ind w:left="567" w:right="567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  <w:sectPr w:rsidR="006279F1" w:rsidRPr="006279F1" w:rsidSect="00FE4E50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658EE" w:rsidRPr="006658EE" w:rsidRDefault="006658EE" w:rsidP="00443628">
      <w:pPr>
        <w:tabs>
          <w:tab w:val="left" w:pos="6660"/>
        </w:tabs>
        <w:spacing w:after="0"/>
        <w:rPr>
          <w:szCs w:val="24"/>
        </w:rPr>
      </w:pPr>
      <w:r>
        <w:rPr>
          <w:b/>
          <w:sz w:val="28"/>
          <w:szCs w:val="28"/>
        </w:rPr>
        <w:lastRenderedPageBreak/>
        <w:tab/>
      </w:r>
    </w:p>
    <w:p w:rsidR="006658EE" w:rsidRDefault="006658EE" w:rsidP="00F87002">
      <w:pPr>
        <w:spacing w:after="0"/>
        <w:jc w:val="center"/>
        <w:rPr>
          <w:b/>
          <w:sz w:val="28"/>
          <w:szCs w:val="28"/>
        </w:rPr>
      </w:pPr>
    </w:p>
    <w:p w:rsidR="00443628" w:rsidRDefault="00443628" w:rsidP="00F87002">
      <w:pPr>
        <w:spacing w:after="0"/>
        <w:jc w:val="center"/>
        <w:rPr>
          <w:b/>
          <w:sz w:val="28"/>
          <w:szCs w:val="28"/>
        </w:rPr>
      </w:pPr>
    </w:p>
    <w:p w:rsidR="00F87002" w:rsidRPr="00F87002" w:rsidRDefault="00F87002" w:rsidP="00F87002">
      <w:pPr>
        <w:spacing w:after="0"/>
        <w:jc w:val="center"/>
        <w:rPr>
          <w:b/>
          <w:sz w:val="28"/>
          <w:szCs w:val="28"/>
        </w:rPr>
      </w:pPr>
      <w:r w:rsidRPr="00F87002">
        <w:rPr>
          <w:b/>
          <w:sz w:val="28"/>
          <w:szCs w:val="28"/>
        </w:rPr>
        <w:t>Кодекс</w:t>
      </w:r>
    </w:p>
    <w:p w:rsidR="00F87002" w:rsidRPr="00F87002" w:rsidRDefault="00F87002" w:rsidP="00F87002">
      <w:pPr>
        <w:spacing w:after="0"/>
        <w:jc w:val="center"/>
        <w:rPr>
          <w:b/>
          <w:sz w:val="28"/>
          <w:szCs w:val="28"/>
        </w:rPr>
      </w:pPr>
      <w:r w:rsidRPr="00F87002">
        <w:rPr>
          <w:b/>
          <w:sz w:val="28"/>
          <w:szCs w:val="28"/>
        </w:rPr>
        <w:t>этики и служебного поведения сотрудников</w:t>
      </w:r>
    </w:p>
    <w:p w:rsidR="00F87002" w:rsidRPr="006279F1" w:rsidRDefault="00F87002" w:rsidP="00F87002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kern w:val="26"/>
          <w:sz w:val="28"/>
          <w:szCs w:val="28"/>
        </w:rPr>
      </w:pPr>
      <w:r>
        <w:tab/>
      </w:r>
      <w:r w:rsidRPr="006279F1">
        <w:rPr>
          <w:rFonts w:eastAsia="Times New Roman" w:cs="Times New Roman"/>
          <w:b/>
          <w:kern w:val="26"/>
          <w:sz w:val="28"/>
          <w:szCs w:val="28"/>
        </w:rPr>
        <w:t>Федерального государственного бюджетного образовательного учреждения высшего образования Первого Московского государственного медицинского университета имени И.М. Сеченова</w:t>
      </w:r>
    </w:p>
    <w:p w:rsidR="00F87002" w:rsidRPr="006279F1" w:rsidRDefault="00F87002" w:rsidP="00F87002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kern w:val="26"/>
          <w:sz w:val="28"/>
          <w:szCs w:val="28"/>
        </w:rPr>
      </w:pPr>
      <w:r w:rsidRPr="006279F1">
        <w:rPr>
          <w:rFonts w:eastAsia="Times New Roman" w:cs="Times New Roman"/>
          <w:b/>
          <w:kern w:val="26"/>
          <w:sz w:val="28"/>
          <w:szCs w:val="28"/>
        </w:rPr>
        <w:t>Министерства здравоохранения  Российской Федерации</w:t>
      </w:r>
    </w:p>
    <w:p w:rsidR="00F87002" w:rsidRPr="006279F1" w:rsidRDefault="00F87002" w:rsidP="00F87002">
      <w:pPr>
        <w:spacing w:after="0"/>
        <w:jc w:val="center"/>
        <w:rPr>
          <w:rFonts w:eastAsia="Times New Roman" w:cs="Calibri"/>
          <w:b/>
          <w:sz w:val="28"/>
        </w:rPr>
      </w:pPr>
      <w:r w:rsidRPr="006279F1">
        <w:rPr>
          <w:rFonts w:eastAsia="Times New Roman" w:cs="Calibri"/>
          <w:b/>
          <w:sz w:val="28"/>
        </w:rPr>
        <w:t xml:space="preserve">(ФГБОУ </w:t>
      </w:r>
      <w:proofErr w:type="gramStart"/>
      <w:r w:rsidRPr="006279F1">
        <w:rPr>
          <w:rFonts w:eastAsia="Times New Roman" w:cs="Calibri"/>
          <w:b/>
          <w:sz w:val="28"/>
        </w:rPr>
        <w:t>ВО</w:t>
      </w:r>
      <w:proofErr w:type="gramEnd"/>
      <w:r w:rsidRPr="006279F1">
        <w:rPr>
          <w:rFonts w:eastAsia="Times New Roman" w:cs="Calibri"/>
          <w:b/>
          <w:sz w:val="28"/>
        </w:rPr>
        <w:t xml:space="preserve"> Первый МГМУ им. И.М. Сеченова Минздрава России)</w:t>
      </w:r>
    </w:p>
    <w:p w:rsidR="00F87002" w:rsidRDefault="00F87002" w:rsidP="006658EE">
      <w:pPr>
        <w:tabs>
          <w:tab w:val="left" w:pos="1125"/>
        </w:tabs>
        <w:spacing w:after="0"/>
        <w:ind w:firstLine="567"/>
      </w:pPr>
    </w:p>
    <w:p w:rsidR="00F87002" w:rsidRPr="00F87002" w:rsidRDefault="00F87002" w:rsidP="006658EE">
      <w:pPr>
        <w:spacing w:after="0"/>
        <w:ind w:firstLine="567"/>
        <w:jc w:val="center"/>
        <w:rPr>
          <w:b/>
          <w:sz w:val="28"/>
          <w:szCs w:val="28"/>
        </w:rPr>
      </w:pPr>
      <w:r w:rsidRPr="00F87002">
        <w:rPr>
          <w:b/>
          <w:sz w:val="28"/>
          <w:szCs w:val="28"/>
        </w:rPr>
        <w:t>1. Общие положения</w:t>
      </w:r>
    </w:p>
    <w:p w:rsidR="006658EE" w:rsidRDefault="006658EE" w:rsidP="006658EE">
      <w:pPr>
        <w:pStyle w:val="a"/>
        <w:numPr>
          <w:ilvl w:val="0"/>
          <w:numId w:val="0"/>
        </w:numPr>
        <w:tabs>
          <w:tab w:val="clear" w:pos="567"/>
        </w:tabs>
        <w:ind w:firstLine="567"/>
      </w:pPr>
    </w:p>
    <w:p w:rsidR="00F87002" w:rsidRPr="00F87002" w:rsidRDefault="00975087" w:rsidP="006658EE">
      <w:pPr>
        <w:pStyle w:val="a"/>
        <w:numPr>
          <w:ilvl w:val="0"/>
          <w:numId w:val="0"/>
        </w:numPr>
        <w:tabs>
          <w:tab w:val="clear" w:pos="567"/>
        </w:tabs>
        <w:ind w:firstLine="567"/>
      </w:pPr>
      <w:r>
        <w:t>1.1.</w:t>
      </w:r>
      <w:r w:rsidR="00F87002">
        <w:tab/>
      </w:r>
      <w:r w:rsidR="00F87002" w:rsidRPr="00F87002">
        <w:t xml:space="preserve">Кодекс этики и служебного поведения </w:t>
      </w:r>
      <w:r>
        <w:t>сотрудников</w:t>
      </w:r>
      <w:r w:rsidR="00F87002" w:rsidRPr="00F87002">
        <w:t xml:space="preserve"> </w:t>
      </w:r>
      <w:hyperlink r:id="rId10" w:history="1">
        <w:r w:rsidR="00F87002" w:rsidRPr="00975087">
          <w:rPr>
            <w:bCs/>
          </w:rPr>
          <w:t>(</w:t>
        </w:r>
      </w:hyperlink>
      <w:r w:rsidRPr="00975087">
        <w:rPr>
          <w:rFonts w:cs="Calibri"/>
          <w:b/>
        </w:rPr>
        <w:t xml:space="preserve"> </w:t>
      </w:r>
      <w:r w:rsidRPr="006279F1">
        <w:rPr>
          <w:rFonts w:cs="Calibri"/>
          <w:b/>
        </w:rPr>
        <w:t xml:space="preserve">ФГБОУ </w:t>
      </w:r>
      <w:proofErr w:type="gramStart"/>
      <w:r w:rsidRPr="006279F1">
        <w:rPr>
          <w:rFonts w:cs="Calibri"/>
          <w:b/>
        </w:rPr>
        <w:t>ВО</w:t>
      </w:r>
      <w:proofErr w:type="gramEnd"/>
      <w:r w:rsidRPr="006279F1">
        <w:rPr>
          <w:rFonts w:cs="Calibri"/>
          <w:b/>
        </w:rPr>
        <w:t xml:space="preserve"> Первый МГМУ им. И.М. Сеченова Минздрава России</w:t>
      </w:r>
      <w:r w:rsidRPr="00F87002">
        <w:t xml:space="preserve"> </w:t>
      </w:r>
      <w:hyperlink r:id="rId11" w:history="1">
        <w:r w:rsidR="00F87002" w:rsidRPr="00975087">
          <w:rPr>
            <w:bCs/>
          </w:rPr>
          <w:t>)</w:t>
        </w:r>
      </w:hyperlink>
      <w:r w:rsidR="00F87002" w:rsidRPr="00F87002">
        <w:t xml:space="preserve"> (далее - Кодекс) разработан в соответствии </w:t>
      </w:r>
      <w:r w:rsidR="00F87002" w:rsidRPr="00F87002">
        <w:rPr>
          <w:bCs/>
        </w:rPr>
        <w:t xml:space="preserve">с положениями </w:t>
      </w:r>
      <w:hyperlink r:id="rId12" w:history="1">
        <w:r w:rsidR="00F87002" w:rsidRPr="00F87002">
          <w:rPr>
            <w:bCs/>
          </w:rPr>
          <w:t>Конституции</w:t>
        </w:r>
      </w:hyperlink>
      <w:r w:rsidR="00F87002" w:rsidRPr="00F87002">
        <w:rPr>
          <w:bCs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r w:rsidR="006658EE">
        <w:rPr>
          <w:bCs/>
        </w:rPr>
        <w:t>.</w:t>
      </w:r>
    </w:p>
    <w:p w:rsidR="00F87002" w:rsidRPr="00F87002" w:rsidRDefault="00975087" w:rsidP="006658EE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1.2.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Кодекс представляет собой свод общих профессиональных принципов и правил поведения, которыми надлежит руководствоваться всем </w:t>
      </w:r>
      <w:r>
        <w:rPr>
          <w:rFonts w:eastAsia="Times New Roman" w:cs="Times New Roman"/>
          <w:kern w:val="26"/>
          <w:sz w:val="28"/>
          <w:szCs w:val="28"/>
        </w:rPr>
        <w:t>сотрудникам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независимо от занимаемой должности.</w:t>
      </w:r>
    </w:p>
    <w:p w:rsidR="00F87002" w:rsidRPr="00F87002" w:rsidRDefault="00975087" w:rsidP="006658EE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1.3.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Каждый </w:t>
      </w:r>
      <w:r>
        <w:rPr>
          <w:rFonts w:eastAsia="Times New Roman" w:cs="Times New Roman"/>
          <w:kern w:val="26"/>
          <w:sz w:val="28"/>
          <w:szCs w:val="28"/>
        </w:rPr>
        <w:t xml:space="preserve">сотрудник 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должен принимать все необходимые меры для соблюдения положений Кодекса, а каждый гражданин Российской Федерации вправе ожидать от </w:t>
      </w:r>
      <w:r>
        <w:rPr>
          <w:rFonts w:eastAsia="Times New Roman" w:cs="Times New Roman"/>
          <w:kern w:val="26"/>
          <w:sz w:val="28"/>
          <w:szCs w:val="28"/>
        </w:rPr>
        <w:t xml:space="preserve">сотрудника 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F87002" w:rsidRPr="00F87002" w:rsidRDefault="00975087" w:rsidP="006658EE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1.4.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F87002" w:rsidRPr="00F87002" w:rsidRDefault="00975087" w:rsidP="006658EE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1.5.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Кодекс призван повысить эффективность выполнения </w:t>
      </w:r>
      <w:r>
        <w:rPr>
          <w:rFonts w:eastAsia="Times New Roman" w:cs="Times New Roman"/>
          <w:kern w:val="26"/>
          <w:sz w:val="28"/>
          <w:szCs w:val="28"/>
        </w:rPr>
        <w:t xml:space="preserve">сотрудниками 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своих трудовых обязанностей. Знание и соблюдение </w:t>
      </w:r>
      <w:r>
        <w:rPr>
          <w:rFonts w:eastAsia="Times New Roman" w:cs="Times New Roman"/>
          <w:kern w:val="26"/>
          <w:sz w:val="28"/>
          <w:szCs w:val="28"/>
        </w:rPr>
        <w:t>сотрудниками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положений Кодекса является одним из критериев оценки качества их профессиональной деятельности и трудовой дисциплины.</w:t>
      </w:r>
    </w:p>
    <w:p w:rsidR="006658EE" w:rsidRDefault="006658EE" w:rsidP="006658EE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eastAsia="Times New Roman" w:cs="Times New Roman"/>
          <w:b/>
          <w:kern w:val="26"/>
          <w:sz w:val="28"/>
          <w:szCs w:val="28"/>
        </w:rPr>
      </w:pPr>
      <w:bookmarkStart w:id="0" w:name="_Toc424284833"/>
    </w:p>
    <w:p w:rsidR="00443628" w:rsidRDefault="00443628" w:rsidP="006658EE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eastAsia="Times New Roman" w:cs="Times New Roman"/>
          <w:b/>
          <w:kern w:val="26"/>
          <w:sz w:val="28"/>
          <w:szCs w:val="28"/>
        </w:rPr>
      </w:pPr>
    </w:p>
    <w:p w:rsidR="00443628" w:rsidRDefault="00443628" w:rsidP="006658EE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eastAsia="Times New Roman" w:cs="Times New Roman"/>
          <w:b/>
          <w:kern w:val="26"/>
          <w:sz w:val="28"/>
          <w:szCs w:val="28"/>
        </w:rPr>
      </w:pPr>
    </w:p>
    <w:p w:rsidR="00F87002" w:rsidRPr="00F87002" w:rsidRDefault="00975087" w:rsidP="006658EE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eastAsia="Times New Roman" w:cs="Times New Roman"/>
          <w:b/>
          <w:kern w:val="26"/>
          <w:sz w:val="28"/>
          <w:szCs w:val="28"/>
        </w:rPr>
      </w:pPr>
      <w:r>
        <w:rPr>
          <w:rFonts w:eastAsia="Times New Roman" w:cs="Times New Roman"/>
          <w:b/>
          <w:kern w:val="26"/>
          <w:sz w:val="28"/>
          <w:szCs w:val="28"/>
        </w:rPr>
        <w:t>2.</w:t>
      </w:r>
      <w:r w:rsidR="00F87002" w:rsidRPr="00F87002">
        <w:rPr>
          <w:rFonts w:eastAsia="Times New Roman" w:cs="Times New Roman"/>
          <w:b/>
          <w:kern w:val="26"/>
          <w:sz w:val="28"/>
          <w:szCs w:val="28"/>
        </w:rPr>
        <w:t xml:space="preserve">Основные обязанности, принципы </w:t>
      </w:r>
      <w:r w:rsidR="00F87002" w:rsidRPr="00F87002">
        <w:rPr>
          <w:rFonts w:eastAsia="Times New Roman" w:cs="Times New Roman"/>
          <w:b/>
          <w:kern w:val="26"/>
          <w:sz w:val="28"/>
          <w:szCs w:val="28"/>
        </w:rPr>
        <w:br/>
        <w:t>и правила служебного поведения работников</w:t>
      </w:r>
      <w:bookmarkEnd w:id="0"/>
    </w:p>
    <w:p w:rsidR="006658EE" w:rsidRDefault="006658EE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</w:p>
    <w:p w:rsidR="00F87002" w:rsidRPr="00F87002" w:rsidRDefault="00975087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2.1.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>Деятельность организац</w:t>
      </w:r>
      <w:proofErr w:type="gramStart"/>
      <w:r w:rsidR="00F87002" w:rsidRPr="00F87002">
        <w:rPr>
          <w:rFonts w:eastAsia="Times New Roman" w:cs="Times New Roman"/>
          <w:kern w:val="26"/>
          <w:sz w:val="28"/>
          <w:szCs w:val="28"/>
        </w:rPr>
        <w:t>ии и ее</w:t>
      </w:r>
      <w:proofErr w:type="gramEnd"/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</w:t>
      </w:r>
      <w:r w:rsidR="00F37168">
        <w:rPr>
          <w:rFonts w:eastAsia="Times New Roman" w:cs="Times New Roman"/>
          <w:kern w:val="26"/>
          <w:sz w:val="28"/>
          <w:szCs w:val="28"/>
        </w:rPr>
        <w:t>сотрудников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основывается на следующих принципах профессиональной этики: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законность;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профессионализм;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независимость;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добросовестность;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конфиденциальность;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информирование;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эффективный внутренний контроль;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справедливость;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ответственность;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объективность;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доверие, уважение и доброжелательность к коллегам по работе.</w:t>
      </w:r>
    </w:p>
    <w:p w:rsidR="00F87002" w:rsidRPr="00F87002" w:rsidRDefault="00975087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2.2.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>В соответствии со статьей 21 Трудового кодекса Российской Федерации работник обязан: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добросовестно исполнять свои трудовые обязанности, возложенные на него трудовым договором;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соблюдать правила внутреннего трудового распорядка;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соблюдать трудовую дисциплину;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выполнять установленные нормы труда;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соблюдать требования по охране труда и обеспечению безопасности труда;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87002" w:rsidRPr="00157349" w:rsidRDefault="00975087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 w:rsidRPr="00157349">
        <w:rPr>
          <w:rFonts w:eastAsia="Times New Roman" w:cs="Times New Roman"/>
          <w:kern w:val="26"/>
          <w:sz w:val="28"/>
          <w:szCs w:val="28"/>
        </w:rPr>
        <w:t>2.3. Сотрудники</w:t>
      </w:r>
      <w:r w:rsidR="00F87002" w:rsidRPr="00157349">
        <w:rPr>
          <w:rFonts w:eastAsia="Times New Roman" w:cs="Times New Roman"/>
          <w:kern w:val="26"/>
          <w:sz w:val="28"/>
          <w:szCs w:val="28"/>
        </w:rPr>
        <w:t>, сознавая ответственность перед гражданами, обществом и государством, призваны: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lastRenderedPageBreak/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 xml:space="preserve">– соблюдать </w:t>
      </w:r>
      <w:hyperlink r:id="rId13" w:history="1">
        <w:r w:rsidRPr="00F87002">
          <w:rPr>
            <w:rFonts w:eastAsia="Times New Roman" w:cs="Calibri"/>
            <w:kern w:val="26"/>
            <w:sz w:val="28"/>
          </w:rPr>
          <w:t>Конституцию</w:t>
        </w:r>
      </w:hyperlink>
      <w:r w:rsidRPr="00F87002">
        <w:rPr>
          <w:rFonts w:eastAsia="Times New Roman" w:cs="Calibri"/>
          <w:kern w:val="26"/>
          <w:sz w:val="28"/>
        </w:rPr>
        <w:t xml:space="preserve">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обеспечивать эффективную работу организации;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осуществлять свою деятельность в пределах предмета и целей деятельности организации;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соблюдать нормы профессиональной этики и правила делового поведения;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проявлять корректность и внимательность в обращении с гражданами и должностными лицами;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 xml:space="preserve">– воздерживаться от поведения, которое могло бы вызвать сомнение в добросовестном исполнении </w:t>
      </w:r>
      <w:r w:rsidR="00975087">
        <w:rPr>
          <w:rFonts w:eastAsia="Times New Roman" w:cs="Calibri"/>
          <w:kern w:val="26"/>
          <w:sz w:val="28"/>
        </w:rPr>
        <w:t>сотрудником</w:t>
      </w:r>
      <w:r w:rsidRPr="00F87002">
        <w:rPr>
          <w:rFonts w:eastAsia="Times New Roman" w:cs="Calibri"/>
          <w:kern w:val="26"/>
          <w:sz w:val="28"/>
        </w:rPr>
        <w:t xml:space="preserve">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lastRenderedPageBreak/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проявлять при исполнении трудовых обязанностей честность, беспристрастность и справедливость, не допускать коррупционно</w:t>
      </w:r>
      <w:bookmarkStart w:id="1" w:name="_GoBack"/>
      <w:bookmarkEnd w:id="1"/>
      <w:r w:rsidR="00BE186E">
        <w:rPr>
          <w:rFonts w:eastAsia="Times New Roman" w:cs="Calibri"/>
          <w:kern w:val="26"/>
          <w:sz w:val="28"/>
        </w:rPr>
        <w:t xml:space="preserve"> -</w:t>
      </w:r>
      <w:r w:rsidRPr="00F87002">
        <w:rPr>
          <w:rFonts w:eastAsia="Times New Roman" w:cs="Calibri"/>
          <w:kern w:val="26"/>
          <w:sz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87002" w:rsidRPr="00F87002" w:rsidRDefault="00975087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2.4.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В целях противодействия коррупции </w:t>
      </w:r>
      <w:r>
        <w:rPr>
          <w:rFonts w:eastAsia="Times New Roman" w:cs="Times New Roman"/>
          <w:kern w:val="26"/>
          <w:sz w:val="28"/>
          <w:szCs w:val="28"/>
        </w:rPr>
        <w:t xml:space="preserve">сотруднику 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>рекомендуется: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 xml:space="preserve">– уведомлять работодателя, органы прокуратуры, правоохранительные органы обо всех случаях обращения к </w:t>
      </w:r>
      <w:r w:rsidR="00975087">
        <w:rPr>
          <w:rFonts w:eastAsia="Times New Roman" w:cs="Calibri"/>
          <w:kern w:val="26"/>
          <w:sz w:val="28"/>
        </w:rPr>
        <w:t>сотруднику</w:t>
      </w:r>
      <w:r w:rsidRPr="00F87002">
        <w:rPr>
          <w:rFonts w:eastAsia="Times New Roman" w:cs="Calibri"/>
          <w:kern w:val="26"/>
          <w:sz w:val="28"/>
        </w:rPr>
        <w:t xml:space="preserve"> каких-либо лиц в целях склонения к совершению коррупционных правонарушений;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87002" w:rsidRPr="00F87002" w:rsidRDefault="00975087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 xml:space="preserve">2.5. Сотрудник 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14" w:history="1">
        <w:r w:rsidR="00F87002" w:rsidRPr="00F87002">
          <w:rPr>
            <w:rFonts w:eastAsia="Times New Roman" w:cs="Times New Roman"/>
            <w:kern w:val="26"/>
            <w:sz w:val="28"/>
            <w:szCs w:val="28"/>
          </w:rPr>
          <w:t>законодательством</w:t>
        </w:r>
      </w:hyperlink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Российской Федерации.</w:t>
      </w:r>
    </w:p>
    <w:p w:rsidR="00F87002" w:rsidRPr="00F87002" w:rsidRDefault="00F2544C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>
        <w:rPr>
          <w:rFonts w:eastAsia="Times New Roman" w:cs="Calibri"/>
          <w:kern w:val="26"/>
          <w:sz w:val="28"/>
        </w:rPr>
        <w:t xml:space="preserve">Сотрудник </w:t>
      </w:r>
      <w:r w:rsidR="00F87002" w:rsidRPr="00F87002">
        <w:rPr>
          <w:rFonts w:eastAsia="Times New Roman" w:cs="Calibri"/>
          <w:kern w:val="26"/>
          <w:sz w:val="28"/>
        </w:rPr>
        <w:t xml:space="preserve">обязан принимать соответствующие меры по обеспечению безопасности и конфиденциальности информации, за несанкционированное </w:t>
      </w:r>
      <w:r w:rsidR="00F87002" w:rsidRPr="00F87002">
        <w:rPr>
          <w:rFonts w:eastAsia="Times New Roman" w:cs="Calibri"/>
          <w:kern w:val="26"/>
          <w:sz w:val="28"/>
        </w:rPr>
        <w:lastRenderedPageBreak/>
        <w:t>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F87002" w:rsidRPr="00F87002" w:rsidRDefault="00F2544C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2.6. Сотрудник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rFonts w:eastAsia="Times New Roman" w:cs="Times New Roman"/>
          <w:kern w:val="26"/>
          <w:sz w:val="28"/>
          <w:szCs w:val="28"/>
        </w:rPr>
        <w:t>сотрудникам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>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F87002" w:rsidRPr="00F87002" w:rsidRDefault="00F2544C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2.7. Сотрудник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rFonts w:eastAsia="Times New Roman" w:cs="Times New Roman"/>
          <w:kern w:val="26"/>
          <w:sz w:val="28"/>
          <w:szCs w:val="28"/>
        </w:rPr>
        <w:t>сотрудникам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>, призван: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 xml:space="preserve">– принимать меры по предупреждению коррупции, а также меры к тому, чтобы подчиненные ему </w:t>
      </w:r>
      <w:r w:rsidR="00F2544C">
        <w:rPr>
          <w:rFonts w:eastAsia="Times New Roman" w:cs="Calibri"/>
          <w:kern w:val="26"/>
          <w:sz w:val="28"/>
        </w:rPr>
        <w:t>сотрудники</w:t>
      </w:r>
      <w:r w:rsidRPr="00F87002">
        <w:rPr>
          <w:rFonts w:eastAsia="Times New Roman" w:cs="Calibri"/>
          <w:kern w:val="26"/>
          <w:sz w:val="28"/>
        </w:rPr>
        <w:t xml:space="preserve"> не допускали коррупционн</w:t>
      </w:r>
      <w:proofErr w:type="gramStart"/>
      <w:r w:rsidRPr="00F87002">
        <w:rPr>
          <w:rFonts w:eastAsia="Times New Roman" w:cs="Calibri"/>
          <w:kern w:val="26"/>
          <w:sz w:val="28"/>
        </w:rPr>
        <w:t>о</w:t>
      </w:r>
      <w:r w:rsidR="00F37168">
        <w:rPr>
          <w:rFonts w:eastAsia="Times New Roman" w:cs="Calibri"/>
          <w:kern w:val="26"/>
          <w:sz w:val="28"/>
        </w:rPr>
        <w:t>-</w:t>
      </w:r>
      <w:proofErr w:type="gramEnd"/>
      <w:r w:rsidRPr="00F87002">
        <w:rPr>
          <w:rFonts w:eastAsia="Times New Roman" w:cs="Calibri"/>
          <w:kern w:val="26"/>
          <w:sz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 xml:space="preserve">– не допускать случаев принуждения </w:t>
      </w:r>
      <w:r w:rsidR="00F2544C">
        <w:rPr>
          <w:rFonts w:eastAsia="Times New Roman" w:cs="Calibri"/>
          <w:kern w:val="26"/>
          <w:sz w:val="28"/>
        </w:rPr>
        <w:t>сотрудников</w:t>
      </w:r>
      <w:r w:rsidRPr="00F87002">
        <w:rPr>
          <w:rFonts w:eastAsia="Times New Roman" w:cs="Calibri"/>
          <w:kern w:val="26"/>
          <w:sz w:val="28"/>
        </w:rPr>
        <w:t xml:space="preserve"> к участию в деятельности политических партий, общественных объединений и религиозных организаций;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</w:t>
      </w:r>
      <w:r w:rsidR="00F2544C">
        <w:rPr>
          <w:rFonts w:eastAsia="Times New Roman" w:cs="Calibri"/>
          <w:kern w:val="26"/>
          <w:sz w:val="28"/>
        </w:rPr>
        <w:t xml:space="preserve">сотрудника </w:t>
      </w:r>
      <w:r w:rsidRPr="00F87002">
        <w:rPr>
          <w:rFonts w:eastAsia="Times New Roman" w:cs="Calibri"/>
          <w:kern w:val="26"/>
          <w:sz w:val="28"/>
        </w:rPr>
        <w:t xml:space="preserve"> личной заинтересованности, которая приводит или может привести к конфликту интересов. </w:t>
      </w:r>
    </w:p>
    <w:p w:rsidR="00157349" w:rsidRDefault="00157349" w:rsidP="006658EE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b/>
          <w:kern w:val="26"/>
          <w:sz w:val="28"/>
          <w:szCs w:val="28"/>
        </w:rPr>
      </w:pPr>
    </w:p>
    <w:p w:rsidR="00F87002" w:rsidRPr="00F87002" w:rsidRDefault="00157349" w:rsidP="006658EE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b/>
          <w:kern w:val="26"/>
          <w:sz w:val="28"/>
          <w:szCs w:val="28"/>
        </w:rPr>
      </w:pPr>
      <w:r>
        <w:rPr>
          <w:rFonts w:eastAsia="Times New Roman" w:cs="Times New Roman"/>
          <w:b/>
          <w:kern w:val="26"/>
          <w:sz w:val="28"/>
          <w:szCs w:val="28"/>
        </w:rPr>
        <w:t>3.</w:t>
      </w:r>
      <w:r w:rsidR="00F87002" w:rsidRPr="00F87002">
        <w:rPr>
          <w:rFonts w:eastAsia="Times New Roman" w:cs="Times New Roman"/>
          <w:b/>
          <w:kern w:val="26"/>
          <w:sz w:val="28"/>
          <w:szCs w:val="28"/>
        </w:rPr>
        <w:t xml:space="preserve">Рекомендательные этические правила поведения </w:t>
      </w:r>
      <w:r>
        <w:rPr>
          <w:rFonts w:eastAsia="Times New Roman" w:cs="Times New Roman"/>
          <w:b/>
          <w:kern w:val="26"/>
          <w:sz w:val="28"/>
          <w:szCs w:val="28"/>
        </w:rPr>
        <w:t>сотрудников</w:t>
      </w:r>
    </w:p>
    <w:p w:rsidR="00157349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</w:p>
    <w:p w:rsidR="00F87002" w:rsidRPr="00F87002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3.1.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В своем поведении </w:t>
      </w:r>
      <w:r>
        <w:rPr>
          <w:rFonts w:eastAsia="Times New Roman" w:cs="Times New Roman"/>
          <w:kern w:val="26"/>
          <w:sz w:val="28"/>
          <w:szCs w:val="28"/>
        </w:rPr>
        <w:t>сотруднику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</w:t>
      </w:r>
      <w:r w:rsidR="00F37168" w:rsidRPr="00F87002">
        <w:rPr>
          <w:rFonts w:eastAsia="Times New Roman" w:cs="Times New Roman"/>
          <w:kern w:val="26"/>
          <w:sz w:val="28"/>
          <w:szCs w:val="28"/>
        </w:rPr>
        <w:t>ценностью,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87002" w:rsidRPr="00F87002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3.2.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В своем поведении </w:t>
      </w:r>
      <w:r>
        <w:rPr>
          <w:rFonts w:eastAsia="Times New Roman" w:cs="Times New Roman"/>
          <w:kern w:val="26"/>
          <w:sz w:val="28"/>
          <w:szCs w:val="28"/>
        </w:rPr>
        <w:t>сотрудник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воздерживается </w:t>
      </w:r>
      <w:proofErr w:type="gramStart"/>
      <w:r w:rsidR="00F87002" w:rsidRPr="00F87002">
        <w:rPr>
          <w:rFonts w:eastAsia="Times New Roman" w:cs="Times New Roman"/>
          <w:kern w:val="26"/>
          <w:sz w:val="28"/>
          <w:szCs w:val="28"/>
        </w:rPr>
        <w:t>от</w:t>
      </w:r>
      <w:proofErr w:type="gramEnd"/>
      <w:r w:rsidR="00F87002" w:rsidRPr="00F87002">
        <w:rPr>
          <w:rFonts w:eastAsia="Times New Roman" w:cs="Times New Roman"/>
          <w:kern w:val="26"/>
          <w:sz w:val="28"/>
          <w:szCs w:val="28"/>
        </w:rPr>
        <w:t>: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lastRenderedPageBreak/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87002" w:rsidRPr="00F87002" w:rsidRDefault="00F87002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 w:rsidRPr="00F87002">
        <w:rPr>
          <w:rFonts w:eastAsia="Times New Roman" w:cs="Calibri"/>
          <w:kern w:val="26"/>
          <w:sz w:val="28"/>
        </w:rPr>
        <w:t>– принятия пищи, курения во время служебных совещаний, бесед, иного служебного общения с гражданами.</w:t>
      </w:r>
    </w:p>
    <w:p w:rsidR="00F87002" w:rsidRPr="00F87002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3.3.Сотрудники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87002" w:rsidRPr="00F87002" w:rsidRDefault="00157349" w:rsidP="006658EE">
      <w:pPr>
        <w:spacing w:after="0"/>
        <w:ind w:firstLine="567"/>
        <w:jc w:val="both"/>
        <w:rPr>
          <w:rFonts w:eastAsia="Times New Roman" w:cs="Calibri"/>
          <w:kern w:val="26"/>
          <w:sz w:val="28"/>
        </w:rPr>
      </w:pPr>
      <w:r>
        <w:rPr>
          <w:rFonts w:eastAsia="Times New Roman" w:cs="Calibri"/>
          <w:kern w:val="26"/>
          <w:sz w:val="28"/>
        </w:rPr>
        <w:t>Сотрудники</w:t>
      </w:r>
      <w:r w:rsidR="00F87002" w:rsidRPr="00F87002">
        <w:rPr>
          <w:rFonts w:eastAsia="Times New Roman" w:cs="Calibri"/>
          <w:kern w:val="26"/>
          <w:sz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87002" w:rsidRPr="00F87002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3.4.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Внешний вид </w:t>
      </w:r>
      <w:r>
        <w:rPr>
          <w:rFonts w:eastAsia="Times New Roman" w:cs="Times New Roman"/>
          <w:kern w:val="26"/>
          <w:sz w:val="28"/>
          <w:szCs w:val="28"/>
        </w:rPr>
        <w:t xml:space="preserve">сотрудника 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6658EE" w:rsidRDefault="006658EE" w:rsidP="006658EE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b/>
          <w:kern w:val="26"/>
          <w:sz w:val="28"/>
          <w:szCs w:val="28"/>
        </w:rPr>
      </w:pPr>
    </w:p>
    <w:p w:rsidR="00F87002" w:rsidRPr="00F87002" w:rsidRDefault="00157349" w:rsidP="006658EE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b/>
          <w:kern w:val="26"/>
          <w:sz w:val="28"/>
          <w:szCs w:val="28"/>
        </w:rPr>
      </w:pPr>
      <w:r>
        <w:rPr>
          <w:rFonts w:eastAsia="Times New Roman" w:cs="Times New Roman"/>
          <w:b/>
          <w:kern w:val="26"/>
          <w:sz w:val="28"/>
          <w:szCs w:val="28"/>
        </w:rPr>
        <w:t>4.</w:t>
      </w:r>
      <w:r w:rsidR="00F87002" w:rsidRPr="00F87002">
        <w:rPr>
          <w:rFonts w:eastAsia="Times New Roman" w:cs="Times New Roman"/>
          <w:b/>
          <w:kern w:val="26"/>
          <w:sz w:val="28"/>
          <w:szCs w:val="28"/>
        </w:rPr>
        <w:t xml:space="preserve"> Ответственность за нарушение положений Кодекса</w:t>
      </w:r>
    </w:p>
    <w:p w:rsidR="006658EE" w:rsidRDefault="006658EE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</w:p>
    <w:p w:rsidR="00F87002" w:rsidRPr="00F87002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4.1.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Нарушение </w:t>
      </w:r>
      <w:r>
        <w:rPr>
          <w:rFonts w:eastAsia="Times New Roman" w:cs="Times New Roman"/>
          <w:kern w:val="26"/>
          <w:sz w:val="28"/>
          <w:szCs w:val="28"/>
        </w:rPr>
        <w:t>сотрудником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</w:t>
      </w:r>
      <w:r>
        <w:rPr>
          <w:rFonts w:eastAsia="Times New Roman" w:cs="Times New Roman"/>
          <w:kern w:val="26"/>
          <w:sz w:val="28"/>
          <w:szCs w:val="28"/>
        </w:rPr>
        <w:t>сотруднику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мер юридической ответственности.</w:t>
      </w:r>
    </w:p>
    <w:p w:rsidR="00F87002" w:rsidRPr="00F87002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4.2.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Соблюдение </w:t>
      </w:r>
      <w:r>
        <w:rPr>
          <w:rFonts w:eastAsia="Times New Roman" w:cs="Times New Roman"/>
          <w:kern w:val="26"/>
          <w:sz w:val="28"/>
          <w:szCs w:val="28"/>
        </w:rPr>
        <w:t>сотрудником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F87002" w:rsidRPr="00F87002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4.3.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F87002" w:rsidRPr="00F87002" w:rsidRDefault="00157349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>4.4.Сотрудники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F87002" w:rsidRPr="00F87002" w:rsidRDefault="006658EE" w:rsidP="006658E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26"/>
          <w:sz w:val="28"/>
          <w:szCs w:val="28"/>
        </w:rPr>
      </w:pPr>
      <w:r>
        <w:rPr>
          <w:rFonts w:eastAsia="Times New Roman" w:cs="Times New Roman"/>
          <w:kern w:val="26"/>
          <w:sz w:val="28"/>
          <w:szCs w:val="28"/>
        </w:rPr>
        <w:t xml:space="preserve">4.5. 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 xml:space="preserve">Если </w:t>
      </w:r>
      <w:r>
        <w:rPr>
          <w:rFonts w:eastAsia="Times New Roman" w:cs="Times New Roman"/>
          <w:kern w:val="26"/>
          <w:sz w:val="28"/>
          <w:szCs w:val="28"/>
        </w:rPr>
        <w:t xml:space="preserve">сотрудник </w:t>
      </w:r>
      <w:r w:rsidR="00F87002" w:rsidRPr="00F87002">
        <w:rPr>
          <w:rFonts w:eastAsia="Times New Roman" w:cs="Times New Roman"/>
          <w:kern w:val="26"/>
          <w:sz w:val="28"/>
          <w:szCs w:val="28"/>
        </w:rPr>
        <w:t>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:rsidR="00D54DB6" w:rsidRPr="00F87002" w:rsidRDefault="00D54DB6" w:rsidP="006658EE">
      <w:pPr>
        <w:tabs>
          <w:tab w:val="left" w:pos="1005"/>
        </w:tabs>
        <w:spacing w:after="0"/>
        <w:ind w:firstLine="567"/>
      </w:pPr>
    </w:p>
    <w:sectPr w:rsidR="00D54DB6" w:rsidRPr="00F8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C6" w:rsidRDefault="00EA1CC6">
      <w:pPr>
        <w:spacing w:after="0" w:line="240" w:lineRule="auto"/>
      </w:pPr>
      <w:r>
        <w:separator/>
      </w:r>
    </w:p>
  </w:endnote>
  <w:endnote w:type="continuationSeparator" w:id="0">
    <w:p w:rsidR="00EA1CC6" w:rsidRDefault="00EA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C6" w:rsidRDefault="00EA1CC6">
      <w:pPr>
        <w:spacing w:after="0" w:line="240" w:lineRule="auto"/>
      </w:pPr>
      <w:r>
        <w:separator/>
      </w:r>
    </w:p>
  </w:footnote>
  <w:footnote w:type="continuationSeparator" w:id="0">
    <w:p w:rsidR="00EA1CC6" w:rsidRDefault="00EA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17831"/>
      <w:docPartObj>
        <w:docPartGallery w:val="Page Numbers (Top of Page)"/>
        <w:docPartUnique/>
      </w:docPartObj>
    </w:sdtPr>
    <w:sdtContent>
      <w:p w:rsidR="006658EE" w:rsidRDefault="006658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A61">
          <w:rPr>
            <w:noProof/>
          </w:rPr>
          <w:t>7</w:t>
        </w:r>
        <w:r>
          <w:fldChar w:fldCharType="end"/>
        </w:r>
      </w:p>
    </w:sdtContent>
  </w:sdt>
  <w:p w:rsidR="00FE4E50" w:rsidRPr="00E772C0" w:rsidRDefault="00FE4E50" w:rsidP="00FE4E50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6A"/>
    <w:rsid w:val="00037B8D"/>
    <w:rsid w:val="00041A61"/>
    <w:rsid w:val="00151681"/>
    <w:rsid w:val="00157349"/>
    <w:rsid w:val="001A666A"/>
    <w:rsid w:val="003D14D9"/>
    <w:rsid w:val="00443628"/>
    <w:rsid w:val="004D279F"/>
    <w:rsid w:val="00516CB5"/>
    <w:rsid w:val="006279F1"/>
    <w:rsid w:val="006658EE"/>
    <w:rsid w:val="0067454F"/>
    <w:rsid w:val="006C23FD"/>
    <w:rsid w:val="007B0431"/>
    <w:rsid w:val="008415F9"/>
    <w:rsid w:val="00846BD6"/>
    <w:rsid w:val="00975087"/>
    <w:rsid w:val="00BC5FCA"/>
    <w:rsid w:val="00BE186E"/>
    <w:rsid w:val="00BF07C5"/>
    <w:rsid w:val="00BF1127"/>
    <w:rsid w:val="00BF7ADE"/>
    <w:rsid w:val="00D54DB6"/>
    <w:rsid w:val="00DB1E74"/>
    <w:rsid w:val="00E04DD3"/>
    <w:rsid w:val="00EA1CC6"/>
    <w:rsid w:val="00EA577B"/>
    <w:rsid w:val="00F2544C"/>
    <w:rsid w:val="00F37168"/>
    <w:rsid w:val="00F87002"/>
    <w:rsid w:val="00FE4E50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F11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F1127"/>
    <w:rPr>
      <w:color w:val="0000FF"/>
      <w:u w:val="single"/>
    </w:rPr>
  </w:style>
  <w:style w:type="character" w:customStyle="1" w:styleId="apple-converted-space">
    <w:name w:val="apple-converted-space"/>
    <w:basedOn w:val="a1"/>
    <w:rsid w:val="00BF1127"/>
  </w:style>
  <w:style w:type="paragraph" w:styleId="a6">
    <w:name w:val="header"/>
    <w:basedOn w:val="a0"/>
    <w:link w:val="a7"/>
    <w:uiPriority w:val="99"/>
    <w:rsid w:val="006279F1"/>
    <w:pPr>
      <w:tabs>
        <w:tab w:val="center" w:pos="4677"/>
        <w:tab w:val="right" w:pos="9355"/>
      </w:tabs>
      <w:spacing w:after="0" w:line="240" w:lineRule="auto"/>
      <w:ind w:firstLine="709"/>
    </w:pPr>
    <w:rPr>
      <w:rFonts w:eastAsia="Times New Roman" w:cs="Calibri"/>
      <w:sz w:val="28"/>
    </w:rPr>
  </w:style>
  <w:style w:type="character" w:customStyle="1" w:styleId="a7">
    <w:name w:val="Верхний колонтитул Знак"/>
    <w:basedOn w:val="a1"/>
    <w:link w:val="a6"/>
    <w:uiPriority w:val="99"/>
    <w:rsid w:val="006279F1"/>
    <w:rPr>
      <w:rFonts w:eastAsia="Times New Roman" w:cs="Calibri"/>
      <w:sz w:val="28"/>
    </w:rPr>
  </w:style>
  <w:style w:type="paragraph" w:styleId="a8">
    <w:name w:val="Balloon Text"/>
    <w:basedOn w:val="a0"/>
    <w:link w:val="a9"/>
    <w:uiPriority w:val="99"/>
    <w:semiHidden/>
    <w:unhideWhenUsed/>
    <w:rsid w:val="006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279F1"/>
    <w:rPr>
      <w:rFonts w:ascii="Tahoma" w:hAnsi="Tahoma" w:cs="Tahoma"/>
      <w:sz w:val="16"/>
      <w:szCs w:val="16"/>
    </w:rPr>
  </w:style>
  <w:style w:type="paragraph" w:customStyle="1" w:styleId="a">
    <w:name w:val="_Пункт"/>
    <w:basedOn w:val="a0"/>
    <w:rsid w:val="00F87002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eastAsia="Times New Roman" w:cs="Times New Roman"/>
      <w:kern w:val="26"/>
      <w:sz w:val="28"/>
      <w:szCs w:val="28"/>
    </w:rPr>
  </w:style>
  <w:style w:type="paragraph" w:styleId="aa">
    <w:name w:val="footer"/>
    <w:basedOn w:val="a0"/>
    <w:link w:val="ab"/>
    <w:uiPriority w:val="99"/>
    <w:unhideWhenUsed/>
    <w:rsid w:val="0066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6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F11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F1127"/>
    <w:rPr>
      <w:color w:val="0000FF"/>
      <w:u w:val="single"/>
    </w:rPr>
  </w:style>
  <w:style w:type="character" w:customStyle="1" w:styleId="apple-converted-space">
    <w:name w:val="apple-converted-space"/>
    <w:basedOn w:val="a1"/>
    <w:rsid w:val="00BF1127"/>
  </w:style>
  <w:style w:type="paragraph" w:styleId="a6">
    <w:name w:val="header"/>
    <w:basedOn w:val="a0"/>
    <w:link w:val="a7"/>
    <w:uiPriority w:val="99"/>
    <w:rsid w:val="006279F1"/>
    <w:pPr>
      <w:tabs>
        <w:tab w:val="center" w:pos="4677"/>
        <w:tab w:val="right" w:pos="9355"/>
      </w:tabs>
      <w:spacing w:after="0" w:line="240" w:lineRule="auto"/>
      <w:ind w:firstLine="709"/>
    </w:pPr>
    <w:rPr>
      <w:rFonts w:eastAsia="Times New Roman" w:cs="Calibri"/>
      <w:sz w:val="28"/>
    </w:rPr>
  </w:style>
  <w:style w:type="character" w:customStyle="1" w:styleId="a7">
    <w:name w:val="Верхний колонтитул Знак"/>
    <w:basedOn w:val="a1"/>
    <w:link w:val="a6"/>
    <w:uiPriority w:val="99"/>
    <w:rsid w:val="006279F1"/>
    <w:rPr>
      <w:rFonts w:eastAsia="Times New Roman" w:cs="Calibri"/>
      <w:sz w:val="28"/>
    </w:rPr>
  </w:style>
  <w:style w:type="paragraph" w:styleId="a8">
    <w:name w:val="Balloon Text"/>
    <w:basedOn w:val="a0"/>
    <w:link w:val="a9"/>
    <w:uiPriority w:val="99"/>
    <w:semiHidden/>
    <w:unhideWhenUsed/>
    <w:rsid w:val="006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279F1"/>
    <w:rPr>
      <w:rFonts w:ascii="Tahoma" w:hAnsi="Tahoma" w:cs="Tahoma"/>
      <w:sz w:val="16"/>
      <w:szCs w:val="16"/>
    </w:rPr>
  </w:style>
  <w:style w:type="paragraph" w:customStyle="1" w:styleId="a">
    <w:name w:val="_Пункт"/>
    <w:basedOn w:val="a0"/>
    <w:rsid w:val="00F87002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eastAsia="Times New Roman" w:cs="Times New Roman"/>
      <w:kern w:val="26"/>
      <w:sz w:val="28"/>
      <w:szCs w:val="28"/>
    </w:rPr>
  </w:style>
  <w:style w:type="paragraph" w:styleId="aa">
    <w:name w:val="footer"/>
    <w:basedOn w:val="a0"/>
    <w:link w:val="ab"/>
    <w:uiPriority w:val="99"/>
    <w:unhideWhenUsed/>
    <w:rsid w:val="0066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6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55626921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55626921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3D0B-BDBA-49C6-84F7-AC842FAB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Светлана Леонидовна</dc:creator>
  <cp:lastModifiedBy>Давыдова Светлана Леонидовна</cp:lastModifiedBy>
  <cp:revision>8</cp:revision>
  <cp:lastPrinted>2016-12-22T07:47:00Z</cp:lastPrinted>
  <dcterms:created xsi:type="dcterms:W3CDTF">2016-12-21T13:34:00Z</dcterms:created>
  <dcterms:modified xsi:type="dcterms:W3CDTF">2016-12-22T12:48:00Z</dcterms:modified>
</cp:coreProperties>
</file>