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27" w:rsidRDefault="00E85627" w:rsidP="009A5DFC">
      <w:pPr>
        <w:spacing w:after="0" w:line="240" w:lineRule="auto"/>
        <w:ind w:right="-14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Первый Московский государственный университет имени И.М.Сеченова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Министерства здравоохранения Российской Федерации 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(Сеченовский Университет)</w:t>
      </w:r>
    </w:p>
    <w:p w:rsidR="00E85627" w:rsidRPr="00913AC6" w:rsidRDefault="00E85627" w:rsidP="009A5D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9A5DFC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AC6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Ученый совет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ФГАОУ В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>О Первый МГМУ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>им.И.М.Сеченова Минздрава России</w:t>
      </w:r>
    </w:p>
    <w:p w:rsidR="00E85627" w:rsidRPr="00F45D60" w:rsidRDefault="00E85627" w:rsidP="009A5DFC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(Сеченовский Университет)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>«______»_____________________20____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>протокол № ______________________</w:t>
      </w:r>
    </w:p>
    <w:p w:rsidR="00E85627" w:rsidRPr="00F45D60" w:rsidRDefault="00E85627" w:rsidP="009A5D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4"/>
          <w:szCs w:val="24"/>
        </w:rPr>
        <w:t>ПО ВЫБОРУ</w:t>
      </w:r>
    </w:p>
    <w:p w:rsidR="00E85627" w:rsidRPr="00460CF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7" w:rsidRPr="00460CF7" w:rsidRDefault="00E85627" w:rsidP="009A5D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___БИОФИЗИЧЕСКИЕ ТЕХНОЛОГИИ В СТОМАТОЛОГИИ</w:t>
      </w:r>
      <w:r w:rsidRPr="00460CF7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E85627" w:rsidRPr="00460CF7" w:rsidRDefault="00E85627" w:rsidP="009A5D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(</w:t>
      </w:r>
      <w:r w:rsidRPr="00460CF7">
        <w:rPr>
          <w:rFonts w:ascii="Times New Roman" w:hAnsi="Times New Roman" w:cs="Times New Roman"/>
          <w:i/>
          <w:iCs/>
          <w:sz w:val="24"/>
          <w:szCs w:val="24"/>
        </w:rPr>
        <w:t>наименование дисциплины</w:t>
      </w:r>
      <w:r w:rsidRPr="00460CF7">
        <w:rPr>
          <w:rFonts w:ascii="Times New Roman" w:hAnsi="Times New Roman" w:cs="Times New Roman"/>
          <w:sz w:val="24"/>
          <w:szCs w:val="24"/>
        </w:rPr>
        <w:t>)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программа специалитета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i/>
          <w:iCs/>
          <w:sz w:val="24"/>
          <w:szCs w:val="24"/>
        </w:rPr>
        <w:t>указывается код и наименование укрупненной группы специальностей (направлений подгото</w:t>
      </w:r>
      <w:r w:rsidRPr="00460CF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60CF7">
        <w:rPr>
          <w:rFonts w:ascii="Times New Roman" w:hAnsi="Times New Roman" w:cs="Times New Roman"/>
          <w:i/>
          <w:iCs/>
          <w:sz w:val="24"/>
          <w:szCs w:val="24"/>
        </w:rPr>
        <w:t xml:space="preserve">ки) 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31.05.03 Стоматология</w:t>
      </w:r>
      <w:r w:rsidRPr="00460CF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0CF7">
        <w:rPr>
          <w:rFonts w:ascii="Times New Roman" w:hAnsi="Times New Roman" w:cs="Times New Roman"/>
          <w:i/>
          <w:iCs/>
          <w:sz w:val="24"/>
          <w:szCs w:val="24"/>
        </w:rPr>
        <w:t>указывается код и наименование направления подготовки (специальности)</w:t>
      </w:r>
    </w:p>
    <w:p w:rsidR="00E85627" w:rsidRDefault="002855EC" w:rsidP="009A5D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 w:rsidR="006D295A">
        <w:rPr>
          <w:rFonts w:ascii="Times New Roman" w:hAnsi="Times New Roman" w:cs="Times New Roman"/>
          <w:sz w:val="24"/>
          <w:szCs w:val="24"/>
          <w:u w:val="single"/>
          <w:lang w:eastAsia="ru-RU"/>
        </w:rPr>
        <w:t>202</w:t>
      </w:r>
      <w:r w:rsidR="003B1241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6D295A">
        <w:rPr>
          <w:rFonts w:ascii="Times New Roman" w:hAnsi="Times New Roman" w:cs="Times New Roman"/>
          <w:sz w:val="24"/>
          <w:szCs w:val="24"/>
          <w:u w:val="single"/>
          <w:lang w:eastAsia="ru-RU"/>
        </w:rPr>
        <w:t>-202</w:t>
      </w:r>
      <w:r w:rsidR="003B124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6D295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E85627" w:rsidRPr="00460CF7" w:rsidRDefault="00E85627" w:rsidP="009A5D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27" w:rsidRPr="00460CF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27" w:rsidRPr="00460CF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Трудоемкость дисциплины ________</w:t>
      </w:r>
      <w:r>
        <w:rPr>
          <w:rFonts w:ascii="Times New Roman" w:hAnsi="Times New Roman" w:cs="Times New Roman"/>
          <w:sz w:val="24"/>
          <w:szCs w:val="24"/>
        </w:rPr>
        <w:t>2,0</w:t>
      </w:r>
      <w:r w:rsidRPr="00460CF7">
        <w:rPr>
          <w:rFonts w:ascii="Times New Roman" w:hAnsi="Times New Roman" w:cs="Times New Roman"/>
          <w:sz w:val="24"/>
          <w:szCs w:val="24"/>
        </w:rPr>
        <w:t>_________ зачетн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60CF7">
        <w:rPr>
          <w:rFonts w:ascii="Times New Roman" w:hAnsi="Times New Roman" w:cs="Times New Roman"/>
          <w:sz w:val="24"/>
          <w:szCs w:val="24"/>
        </w:rPr>
        <w:t xml:space="preserve"> единиц</w:t>
      </w:r>
    </w:p>
    <w:p w:rsidR="00E85627" w:rsidRDefault="00E85627" w:rsidP="009034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E85627" w:rsidRDefault="00E85627" w:rsidP="001F104A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Pr="003936C6" w:rsidRDefault="00E85627" w:rsidP="003936C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ель и задачиосвоения дисциплины по выбору«Био</w:t>
      </w:r>
      <w:r w:rsidR="000B0C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зические технологии</w:t>
      </w:r>
      <w:r w:rsidRPr="003936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стомат</w:t>
      </w:r>
      <w:r w:rsidRPr="003936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936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логии»</w:t>
      </w:r>
    </w:p>
    <w:p w:rsidR="00E85627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студентом теорией 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рактикой применения биофизических технол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гий с целью диагностики, профилактики, лечения и реабилитации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в стоматологии.</w:t>
      </w:r>
    </w:p>
    <w:p w:rsidR="00E85627" w:rsidRPr="00411E79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1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дисциплины.</w:t>
      </w:r>
    </w:p>
    <w:p w:rsidR="00E85627" w:rsidRPr="00411E79" w:rsidRDefault="00E85627" w:rsidP="00FA044A">
      <w:p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1E7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E85627" w:rsidRPr="00521B33" w:rsidRDefault="00E85627" w:rsidP="00FA044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108FA">
        <w:rPr>
          <w:rFonts w:ascii="Times New Roman" w:hAnsi="Times New Roman" w:cs="Times New Roman"/>
          <w:sz w:val="24"/>
          <w:szCs w:val="24"/>
          <w:lang w:eastAsia="ru-RU"/>
        </w:rPr>
        <w:t xml:space="preserve">теоретические основы и принципы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применения биофизических технологий</w:t>
      </w:r>
      <w:r w:rsidRPr="00A108FA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диагностики, профилактики, лечения и реабилитации в стоматологии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627" w:rsidRPr="00521B33" w:rsidRDefault="00E85627" w:rsidP="00FA044A">
      <w:p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E85627" w:rsidRDefault="00E85627" w:rsidP="00FA044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биофизические</w:t>
      </w:r>
      <w:r w:rsidRPr="00A108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методы диагностики, профилактики, лечения и реабил</w:t>
      </w:r>
      <w:r w:rsidRPr="00A108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08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тации основных стоматологических заболеваний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в специфических условиях стоматологич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ской клиники.</w:t>
      </w:r>
    </w:p>
    <w:p w:rsidR="00E85627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Владеть:</w:t>
      </w:r>
    </w:p>
    <w:p w:rsidR="00E85627" w:rsidRPr="00521B33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навыками применения биофизических технологий в стоматологии.</w:t>
      </w:r>
    </w:p>
    <w:p w:rsidR="00E85627" w:rsidRPr="00521B33" w:rsidRDefault="00E85627" w:rsidP="00521B33">
      <w:pPr>
        <w:widowControl w:val="0"/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Место дисциплины</w:t>
      </w: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структуре </w:t>
      </w:r>
      <w:r w:rsidRPr="00521B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ооп</w:t>
      </w: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ВПО Университета.</w:t>
      </w:r>
    </w:p>
    <w:p w:rsidR="00E85627" w:rsidRPr="00B22293" w:rsidRDefault="00E85627" w:rsidP="00B2229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Дисциплина «Биофизические технологии в стоматологии» относится к 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учебному циклу (разделу)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С.3.18 Стоматология</w:t>
      </w:r>
    </w:p>
    <w:p w:rsidR="00E85627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Для изучения дисциплины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 знания, умения и навыки, формируемые предшествующими дисциплинами/практиками, в том числе: </w:t>
      </w:r>
    </w:p>
    <w:p w:rsidR="00E85627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184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математического, естественнонаучного цикла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(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физика, математика; биологическая х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мия – биохимия полости рта; нормальная физиология – физиология челюстно-лицевой обла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ти; патофизиологи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я – патофизиология головы и шеи);</w:t>
      </w:r>
    </w:p>
    <w:p w:rsidR="00E85627" w:rsidRPr="00521B33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eastAsia="ru-RU"/>
        </w:rPr>
      </w:pPr>
      <w:r w:rsidRPr="0029184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 профессионального цикла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внутренние болезни, клиническая фармакология;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медици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ская реабилитация; 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хирургия, хирургические болез</w:t>
      </w:r>
      <w:r>
        <w:rPr>
          <w:rFonts w:ascii="Times New Roman" w:hAnsi="Times New Roman" w:cs="Times New Roman"/>
          <w:sz w:val="24"/>
          <w:szCs w:val="24"/>
          <w:lang w:eastAsia="ru-RU"/>
        </w:rPr>
        <w:t>ни; стоматология).</w:t>
      </w:r>
    </w:p>
    <w:p w:rsidR="00E85627" w:rsidRPr="00521B33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sz w:val="24"/>
          <w:szCs w:val="24"/>
          <w:lang w:eastAsia="ru-RU"/>
        </w:rPr>
        <w:t>2.3. И</w:t>
      </w:r>
      <w:r>
        <w:rPr>
          <w:rFonts w:ascii="Times New Roman" w:hAnsi="Times New Roman" w:cs="Times New Roman"/>
          <w:sz w:val="24"/>
          <w:szCs w:val="24"/>
          <w:lang w:eastAsia="ru-RU"/>
        </w:rPr>
        <w:t>зучение дисциплины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для знаний, умений и навыков, формируемых другими профессиональными дисциплинами/практиками: стоматология, челюстно-лицевая хирургия, детская стоматология, ортодонтия и детское протезирование.</w:t>
      </w:r>
    </w:p>
    <w:p w:rsidR="005A2DFE" w:rsidRDefault="005A2DFE" w:rsidP="00521B3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DFE" w:rsidRPr="00913AC6" w:rsidRDefault="005A2DFE" w:rsidP="005A2DF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rPr>
          <w:rFonts w:ascii="Times New Roman" w:hAnsi="Times New Roman"/>
          <w:bCs/>
          <w:sz w:val="24"/>
          <w:szCs w:val="24"/>
          <w:lang w:eastAsia="ru-RU"/>
        </w:rPr>
      </w:pPr>
      <w:r w:rsidRPr="00F45D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bCs/>
          <w:sz w:val="24"/>
          <w:szCs w:val="24"/>
          <w:lang w:eastAsia="ru-RU"/>
        </w:rPr>
        <w:t>3. Требования к результатам освоения дисциплины</w:t>
      </w:r>
    </w:p>
    <w:p w:rsidR="005A2DFE" w:rsidRPr="00913AC6" w:rsidRDefault="005A2DFE" w:rsidP="005A2DF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rPr>
          <w:rFonts w:ascii="Times New Roman" w:hAnsi="Times New Roman"/>
          <w:bCs/>
          <w:sz w:val="24"/>
          <w:szCs w:val="24"/>
          <w:lang w:eastAsia="ru-RU"/>
        </w:rPr>
      </w:pPr>
      <w:r w:rsidRPr="00913AC6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913AC6"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у обучающихся следующих пр</w:t>
      </w:r>
      <w:r w:rsidRPr="00913AC6">
        <w:rPr>
          <w:rFonts w:ascii="Times New Roman" w:hAnsi="Times New Roman"/>
          <w:sz w:val="24"/>
          <w:szCs w:val="24"/>
          <w:lang w:eastAsia="ru-RU"/>
        </w:rPr>
        <w:t>о</w:t>
      </w:r>
      <w:r w:rsidRPr="00913AC6">
        <w:rPr>
          <w:rFonts w:ascii="Times New Roman" w:hAnsi="Times New Roman"/>
          <w:sz w:val="24"/>
          <w:szCs w:val="24"/>
          <w:lang w:eastAsia="ru-RU"/>
        </w:rPr>
        <w:t>фессиональных (ПК) компетенций:</w:t>
      </w:r>
    </w:p>
    <w:p w:rsidR="005A2DFE" w:rsidRPr="00913AC6" w:rsidRDefault="005A2DFE" w:rsidP="005A2DFE">
      <w:pPr>
        <w:widowControl w:val="0"/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125"/>
        <w:gridCol w:w="3063"/>
        <w:gridCol w:w="1309"/>
        <w:gridCol w:w="1309"/>
        <w:gridCol w:w="1309"/>
        <w:gridCol w:w="1506"/>
      </w:tblGrid>
      <w:tr w:rsidR="005A2DFE" w:rsidRPr="00913AC6" w:rsidTr="0059229A">
        <w:trPr>
          <w:trHeight w:val="34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Код комп</w:t>
            </w: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5A2DFE" w:rsidRPr="00913AC6" w:rsidTr="0059229A">
        <w:trPr>
          <w:trHeight w:val="34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FE" w:rsidRPr="00913AC6" w:rsidRDefault="005A2DFE" w:rsidP="005922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средства*</w:t>
            </w:r>
          </w:p>
        </w:tc>
      </w:tr>
      <w:tr w:rsidR="005A2DFE" w:rsidRPr="00913AC6" w:rsidTr="0059229A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645A37">
            <w:pPr>
              <w:widowControl w:val="0"/>
              <w:numPr>
                <w:ilvl w:val="0"/>
                <w:numId w:val="6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2626">
              <w:rPr>
                <w:rFonts w:ascii="Times New Roman" w:eastAsia="TimesNewRomanPSMT" w:hAnsi="Times New Roman"/>
                <w:szCs w:val="24"/>
              </w:rPr>
              <w:t>Способен к проведению д</w:t>
            </w:r>
            <w:r w:rsidRPr="00042626">
              <w:rPr>
                <w:rFonts w:ascii="Times New Roman" w:eastAsia="TimesNewRomanPSMT" w:hAnsi="Times New Roman"/>
                <w:szCs w:val="24"/>
              </w:rPr>
              <w:t>и</w:t>
            </w:r>
            <w:r w:rsidRPr="00042626">
              <w:rPr>
                <w:rFonts w:ascii="Times New Roman" w:eastAsia="TimesNewRomanPSMT" w:hAnsi="Times New Roman"/>
                <w:szCs w:val="24"/>
              </w:rPr>
              <w:t>агностики у детей и взрослых со стоматологическими заб</w:t>
            </w:r>
            <w:r w:rsidRPr="00042626">
              <w:rPr>
                <w:rFonts w:ascii="Times New Roman" w:eastAsia="TimesNewRomanPSMT" w:hAnsi="Times New Roman"/>
                <w:szCs w:val="24"/>
              </w:rPr>
              <w:t>о</w:t>
            </w:r>
            <w:r w:rsidRPr="00042626">
              <w:rPr>
                <w:rFonts w:ascii="Times New Roman" w:eastAsia="TimesNewRomanPSMT" w:hAnsi="Times New Roman"/>
                <w:szCs w:val="24"/>
              </w:rPr>
              <w:t>леваниями, установлению диагноза.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Общие 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просы орг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низации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 взро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лому нас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лению и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детям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Анатомию головы, 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люстно-лицевой области, особенности кровосна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жения и иннервации строение зубов. Ги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тологию и эмбриол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гию полости рта изубов, основные нарушения эмбриоген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за. Анатомо-функци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нальное 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стояние 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ганов чел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стно-лицевой области с учетомво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раста. Но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мальную и патологич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скую ф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зиологию зубочел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стной си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темы, ее взаимосвязь с функци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нальным состоянием других си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тем орг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низма и  уровни их регуляции. Роль гиги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 полости рта, питания и примен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фтор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 в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дупрежд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ваний зубов и пародонта. Методику сбора ана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неза жизни 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ний, жалоб у детей и взрослых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(их зако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пре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ставителей)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ваниями. Цели и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дачи инд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видуальной и профе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сиональной гигиены полости рта. Гигиенич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ские инде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сы и методы ихопредел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ния. Мет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дику осмо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 и физ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кального обследов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ния, ос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бенности проведения клиническ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гостомат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логического обследов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у детей и взрослых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ваниями. Клинич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скую карт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ну, методы диагност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ки, класс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фикацию заболеваний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бов,пародонта, слиз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стой об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лочки 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лостирта, губ у детей и взрослых. Клинич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скую карт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ну, методы диагност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ки, класс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фикацию заболеваний костной ткани чел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стей, пер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ферич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скойнер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ной системы челюстно-лицевой области, височно-нижнечел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стного су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тава удетей и взрослых. Методы лаборато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и инс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рументал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иссл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дований для оценки 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стояниязд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ровья, 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дицинские показания к проведению исследов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ний, прав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ла инте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претации их результатов.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ские пок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зания и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тивопоказ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к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менению дополн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тельных методов обследов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ния. 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цинские изделия, применя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мые приок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зании 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цинской помощи детям 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зрослым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ниями. 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ждунаро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ную стат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стическую классиф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кацию 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лезней и проблем, связанныхсо здоровьем (МКБ). 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рядок ок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зания 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цинской помощи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зрослому населению при стом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леваниях. Порядок оказания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щидетям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ниями. Кл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нические рекоменд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ции по 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просамок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зания 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щи. Состо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ния, тр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бующие оказания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 в нео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ложной форме. 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нитарно-эпидеми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логические требования и вопросы организации санитарно-против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эпидемич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 (пр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филактич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ских) мер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приятий в целях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дупрежд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возни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новения и распростр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нения 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фекционных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5A2DFE" w:rsidRPr="0004262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Осущест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лять сбор жалоб, анамнеза жизни и заболевания у детей и взрослых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(их зако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пре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ставителей)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ваниями, выявлять факторы риска и причин ра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вития 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леваний. Интерпр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тировать информ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цию, 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ченную от детей и взрослых (их зако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пре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ставителей)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ваниями. Применять методы 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мотра и ф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зикального обследов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ниями. 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терпретир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 резул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таты осмо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 и физ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кального обследов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ниями. 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агностир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 у детей и взрослых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 твердых тканей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бов болезни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пульпы и периодонта, заболевания пародонта, слизистой оболочки рта и губ. Диагност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ровать у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 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фекты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бов, зубных рядов, зуб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челюстные деформации и аномалии зубов и 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люстей, полное 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сутствие зубов и предпосы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ки их разв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тия, травмы зубов, 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тей лицев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го скелета и мягких тк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ней челюс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но-лицевой области. Выявлять у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 фа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торы риска онкологич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леваний челюстно-лицевой области. Формулир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 предв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рительный диагноз, составлять план пров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дения лаб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раторных, инструме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тальных и дополн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тельных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исследов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 у детей и взрослых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 в соответс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вии с 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рядками оказания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щи, клин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ческими рекоменд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циями, с учетом стандартов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щи. Напра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лять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 на лаборато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ные, инс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рументал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 и 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полнител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 иссл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дования в соответс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вии с дейс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вующими порядками оказания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гической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щи, клин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ческими рекоменд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циями, с учетом стандартов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щи. Напра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лять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 на консульт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ции к вр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чам-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специал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стам в соо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ветствии с порядками оказания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щи, клин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ческими рекоменд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циями,с учетом стандартов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щи. Инте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претировать и анализ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ровать 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зультат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консульт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ций врач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ми-специал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стами детей и взрослых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ваниями. Обоснов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 нео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ходимость и объем 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полнител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обсл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дований пацие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тов(включая рентгенол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гические методы). Интерпр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тировать и анализир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 резул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таты осно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(клин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ческих) и дополн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тельных (лаборато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ных, инс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рументал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ных) мет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 обсл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дования у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ниями, в том числе данных рентгенол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гических методов. Проводить диффере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циальную диагностику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гических заболеваний удетей и взрослых. Формулир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 оконч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тельный диагноз всоответс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вии с Ме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дународной статистич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кла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сификацией болезней и проблем, связанных со здоров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ем (МКБ). Выявлять клинические признаки внезапных острых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болеваний, состо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ний,обострений хрон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ческих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болеваний безявных признаков угрозы жи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ни, тр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бующих оказания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 в нео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ложной форме.</w:t>
            </w:r>
          </w:p>
          <w:p w:rsidR="005A2DFE" w:rsidRPr="0004262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Имеет пра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тический опыт: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Сбора ж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лоб, анамн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за жизни и заболевания у детей и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взрослых, (их зако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представ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телей), 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явления факторо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риска и причин ра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вития 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матологиче-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леваний. Осмотра и физикальн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го обслед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ваниедетей и взрослых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ниями. 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Диагност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ки у детей и взрослых:- кариеса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бов,- нек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риозных поражений,- заболеваний пульпы и периодо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та,- пар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донта,- 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зистой об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лочки рта и губ,- дефе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тов зубов,- дефектов зубных 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дов,- зуб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челюстных деформ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ций,- ан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малий зубов и челюстей,- полного отсутствия зубов. 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Выявления у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 фа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торов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риска онк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логических заболеваний челюстно-лицевой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области.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Формулир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 пре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варительн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го диагноза, составления плана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ведения ин-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струме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тальных, лаборато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ных, допо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нительных исследов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ний, 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сультаций врачей-специал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стов у детей и взрослых состомат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Направл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детей и взрослых со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 на инструме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тальные, лаборато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ные, допо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нительные исследов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ния, 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сультации врачей-специал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стов у детей и взрослых со 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 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 в соответс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вии с дейс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вующими порядками оказания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гической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скойпомощи взрослому населению и 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тям,клиническими рек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ми, с уч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томстанда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тов 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цинской помощи.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Интерпр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тации да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 допо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ных(лабораторных и инструме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тальных) об-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следований пациентов (включая рентгенол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гические методы).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Постановки предвар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тельного диагноза всоответс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вии с Ме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дународной статистич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 кла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сификацией болезней и проблем, связанных со здоров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ем (МКБ).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Проведения диффере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циальной диагностики 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гических 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Постановки окончател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ного диа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ноза всоо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ветствии с Междун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родной 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тистической классиф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кацией 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лезней и проблем, связанных со здоров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ем (МКБ).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Распознав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состо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ний, возн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кающихпри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внезапных острых 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болеван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ях,обострении хронич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 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леваний безявных признаков угрозы жи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 пациента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 требу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щих оказ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 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цинской помощи в неотложной форме.</w:t>
            </w:r>
          </w:p>
          <w:p w:rsidR="005A2DFE" w:rsidRPr="0004262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ние, тест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рование</w:t>
            </w:r>
          </w:p>
        </w:tc>
      </w:tr>
      <w:tr w:rsidR="005A2DFE" w:rsidRPr="00913AC6" w:rsidTr="0059229A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645A37">
            <w:pPr>
              <w:widowControl w:val="0"/>
              <w:numPr>
                <w:ilvl w:val="0"/>
                <w:numId w:val="6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t>ПК-2. Способен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к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назначению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проведению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лечения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детей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взрослых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со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стоматологич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скими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заболеваниями, ко</w:t>
            </w:r>
            <w:r w:rsidRPr="00BC2667">
              <w:rPr>
                <w:rFonts w:ascii="Times New Roman" w:eastAsia="TimesNewRomanPSMT" w:hAnsi="Times New Roman"/>
              </w:rPr>
              <w:t>н</w:t>
            </w:r>
            <w:r w:rsidRPr="00BC2667">
              <w:rPr>
                <w:rFonts w:ascii="Times New Roman" w:eastAsia="TimesNewRomanPSMT" w:hAnsi="Times New Roman"/>
              </w:rPr>
              <w:t>тролю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его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эффективности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безопасности.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Порядококазаниямедицинскойпомощивзросломунаселениюпристомат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логически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заболеван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ях. Порядококазаниямедицинскойпомощидетямсостоматолог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ческимиз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болевани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ми. Клин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ческиерек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повопросам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оказаниямедицинскойпомощипациентамсост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Стандарт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щи. Методымедикаменто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ногоинем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дикаменто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ноголеч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ния, медицинскиепоказаниякприменениюмедицинскихизделийпристоматол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гическихз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болеваниях. Группыл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ратов, применяемыхдляоказаниямедицинскойпомощиприлечени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гическихз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болеваний; механи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михдейс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вия, медицинскиепоказани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ипротив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показания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назначению; совмест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мость, во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можные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сложнения, побочны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действия, нежелател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ныереакции, втомчисл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серьезные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денные. Принципы, приемыим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тодыобе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боливания, подборвидаместнойанестезииприлечениистом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ваний. Способыпредотвращ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нияилиус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ранения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сложнений, побочны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действий, нежелател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ныхреакций, втомчисл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серьезных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денных, возникшихприобследованииилилечениипацие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товсзабол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бов, пульпы, периодонта, пародонта, слизистой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болочки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таигуб. Особенностиоказаниямедицинскойпомощивнеотложныхформахприст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ваниях. 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териалов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дение, те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нологии, оборудов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ниеимед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цинскиеи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делия, 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пользуем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евстомат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логии. Ан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томиюгол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вы, челюс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но-лицевойо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ласти, ос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бенности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ровосна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женияии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нервации; строениез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бов; гист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логиюиэ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бриологи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полости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таизубов, основны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нарушени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эмбриоген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за.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  <w:p w:rsidR="005A2DFE" w:rsidRPr="0004262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Разрабат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вать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план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лечения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детей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взрослых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со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гическими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ниями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всоответствииспоря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камиоказ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дартовм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помощи. Подбиратьиназначат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лекарстве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ныепреп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раты, 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цинскиеи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делия (втом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числестом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скиемат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риалы), ди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тическоеп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тание, 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чебно-оздоровительныйрежимдлялечениядетейивзрослыхсостоматологическимизаболеваниямивсоответствиисдействующимипорядками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казаниям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щи,клиническимирек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ми, суч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томстанда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товмед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мощи. Определятьмедицинскиепоказанияипротивопоказаниякпроведениюмет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дикмес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нойанест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зиичелюс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но-лицевойо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ласти.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водитьмес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нуюанест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зию (аппл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кационную, инфильтр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ционную, проводн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ковую) удетейивзрослыхсост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леваниями. Выполнят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скиевмеш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тельс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ва,втомчислетерапевт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ческие, удетейивзрослыхсостоматологическимизабол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вамбул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торных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словиях (и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ключаяпо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торноеэнд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донтич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скоелеч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ние):обучениегигиен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полости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таизубов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индивид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альное, подборсредствипредм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товгиги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стирта, 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тролиру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маячистк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зубов,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фесси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нальнаяг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гиенапол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стиртаиз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бов,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инъекционноевведениелекарстве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ратоввчел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стно-лицевойо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ласти,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местноеприменениереминерализ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рующи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препарато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вобластиз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ба, глубок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ефторир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ваниеэмал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зуба, зап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чатывани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фиссурыз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багермет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ком,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фесси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нальноео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беливани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зубов, 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шлифов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ваниетве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дыхткане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зуба, восстановлениезубапломбойсиспользование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цементов,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материало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химическ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гоотвержд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ния,фотополимеров, восстановлениезубов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нарушен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емконтак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ногопун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та,восстановлениезубапломбировочнымматериаломсиспол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зованиема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керны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штифтов, наложени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девитализ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рующейп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сты, пул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потомия (ампутаци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коронк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войпульпы), экстирп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цияпульпы, инструментальнаяимедикаментознаяобработкахорошопрох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димогоко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невогокан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 xml:space="preserve">ла, 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временноепломбированиелекарственнымпреп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ратомкорн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вогоканала, пломбир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ваниекорн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вогоканал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зубапастой, гуттаперч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вымишти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тами, удалениенаддесневыхиподдесневы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зубныхо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ложени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вобластиз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 (руч-</w:t>
            </w:r>
          </w:p>
          <w:p w:rsidR="005A2DFE" w:rsidRPr="0004262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ныммет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дом), ультразвуковоеудалениенаддесневыхиподдесневыхзубн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хотлож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нийвобл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стизуба, закрытыйкюретажпризаболевания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пародонт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вобластиз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ба,наложениелечебнойповязкипризаболевания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пародонт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вобластио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нойчелюсти, назначениелекарственнойтерапи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призабол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ванияхпол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стиртаиз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бов,назначениедиетическойтерапиипризабол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ванияхпол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стиртаиз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бов. Выпо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нятьмед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цинские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мешател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ства,втомчислехирург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ческие, удетейивзро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слыхсостоматологическимизабол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ваниям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вамбул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торных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словиях (исключаяудалениеретенированн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хидистоп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рованны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бов):удалениез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ба,удалениевременног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ба,удалениепостоянн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гоз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ба,вскрытиеидренир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ваниеодо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тогенног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абсце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са.Проводитьпоэта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нуюсан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циюпол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стирта (исключаясанациюполостиртаудетейвусловиях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нестезиол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гическог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пособия). Выполнят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скиевмеш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тельс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ва,втомчислеортопед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ческие, увзрослыхсостоматологическимизаболевания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вамбул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торных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словиях (исключаяпротезиров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ниеназу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ныхимпла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татах, технологииавтоматизированногоизготовленияо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топедич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скихконс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рукций, полныесъемныепласт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ночныеиб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гельныепр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зы):получениеанатом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функци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нальныхо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ков,восстановлениез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бакоро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кой,восстановлениецелостностизубногоряд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несъемн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мимост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видным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протез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ми,протезированиечастичнымисъе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нымипл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стиночн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мипротез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ми,коррекциясъемно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ортопедич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скойконс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ции,снятиенесъемно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ортопедич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скойконс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ции.Интерпретироватьрезультатырентгенолог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ческихис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ледовани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челюстно-лицевойо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ти.Проводитьконсультированиедетейивзрослыхсзаболев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ниямисл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зистойоб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лочкирта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губ, определятьпоказаниядлянаправл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ниянако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сультац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юкврачам-специал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стам.Предотвращать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лиустр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нятьосло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нения, 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бочныеде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ствия, неж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лательны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реакции, втомчисл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ные,возникшиеврезультатедиагностических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лилече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ныхманип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ляций, пр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менениял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ратови(или) медици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скихизд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лий, нем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дикаменто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ноголеч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042626">
              <w:rPr>
                <w:rFonts w:ascii="Times New Roman" w:eastAsia="TimesNewRomanPSMT" w:hAnsi="Times New Roman"/>
                <w:sz w:val="20"/>
                <w:szCs w:val="20"/>
              </w:rPr>
              <w:t>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Имеет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тический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опыт: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Разработкипланалечениядетейивзрослыхсостоматологически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мизаболев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ниямисуч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томдиагн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за, возрастаиклиническойкартинывсоответствиисдействующимипорядк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миоказ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ми,сучетомстандарто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Оказаниямедицинскойпомощивэкстреннойинеотложнойформепациентамсостом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леваниями, всоответствиисдействующимип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рядкамиок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дар-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товмед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Подбораиназначениял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ратов, 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дицинск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хизделий (втом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числестом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скихмат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риалов) длялечениястоматологическихзаболе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ванийудетейивзрослыхвсоответствиисдействующимипоря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камиоказ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дартовм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помощи.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Назнач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ниядиетич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скогопит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ния, лече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но-оздоровительногорежимаприлечениистоматологическихзаболеванийудетейивзрослыхвсоответствиисдействующимип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рядкамиок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рекомен-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дациями, сучето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стандарто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Выполнениямедицинскихвмешательствудетейивзрослыхсостоматологическимизаболеваниямивсоответствиисдействующимипорядк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миоказ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циями, 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четомста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дартовм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помощи.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Оценкирезультатовмедицинскихвмешательствудетейивзрослыхсостом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Подборав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даипровед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ниямес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нойанест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зии (аппл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кационной, инфильтр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цион-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ной, пр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водниковой) удетейивзрослыхсост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Оценкиэффективностиибезопасностипримен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ниялекарс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венныхпр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пар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тов,медицинскихизделийинемедикаментозноголеченияудетейивзрослыхсостоматол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гическим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заболев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Консультированиядетейивзрослыхсзаболев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ниямисл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зистойоб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лочкирта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губ, определенияпоказанийдлянаправл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ниянако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сультац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юкврачам-специал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стам.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Подбораиназначениялек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арственныхпрепаратовимедици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скихизд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лийсуч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томдиагн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за, возрастаиклиническойкартиныстоматологическогозаболеваниявсоответствииспоря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камиоказ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ниче-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скимирек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мендаци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ми, суч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томстанда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товмед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Определ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нияспос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бовввед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ния, реж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маидозыл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карстве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ныхпреп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ратов.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Подбораиназначениенемедикаментозноголечениядетямивзрослымсостоматологическимизаболеваниямивсоответствииспорядкамиоказ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цинскойп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мощи, 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ническим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рекоменд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ми,сучетомстандарто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щи.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Профила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тикиилеч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нияосло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ж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нений, 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бочныхде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ствий, 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желател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ныхреакций, втомчисл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непредв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денных, возникшихврезультатедиагностич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скихилил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чебныхм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нипуляций, примен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ниялекарс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венныхпр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паратови (или) 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цинскихи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делий, немедикаментозноголечениянаст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скомприеме.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Оказаниямедицинскойпомощидетямивзрослы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привнеза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ныхостры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заболеван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ях, состо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ниях, обострениихроническихзаболеванийбезявныхпризнаковугрозыжизнипац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ентавнео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ложно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форме.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Применениялекарственныхпрепаратовимедицинскихизделийприоказаниимедици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скойпом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щивнео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ложно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форме.</w:t>
            </w:r>
          </w:p>
          <w:p w:rsidR="005A2DFE" w:rsidRPr="00BF6C58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ние, тест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рование</w:t>
            </w:r>
          </w:p>
        </w:tc>
      </w:tr>
      <w:tr w:rsidR="005A2DFE" w:rsidRPr="00913AC6" w:rsidTr="0059229A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645A37">
            <w:pPr>
              <w:widowControl w:val="0"/>
              <w:numPr>
                <w:ilvl w:val="0"/>
                <w:numId w:val="6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2667">
              <w:rPr>
                <w:rFonts w:ascii="Times New Roman" w:eastAsia="TimesNewRomanPSMT" w:hAnsi="Times New Roman"/>
              </w:rPr>
              <w:t>ПК-7. Способен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к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провед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нию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анализа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медико-статистической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информации, ведению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медицинской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док</w:t>
            </w:r>
            <w:r w:rsidRPr="00BC2667">
              <w:rPr>
                <w:rFonts w:ascii="Times New Roman" w:eastAsia="TimesNewRomanPSMT" w:hAnsi="Times New Roman"/>
              </w:rPr>
              <w:t>у</w:t>
            </w:r>
            <w:r w:rsidRPr="00BC2667">
              <w:rPr>
                <w:rFonts w:ascii="Times New Roman" w:eastAsia="TimesNewRomanPSMT" w:hAnsi="Times New Roman"/>
              </w:rPr>
              <w:t>ментации, организации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де</w:t>
            </w:r>
            <w:r w:rsidRPr="00BC2667">
              <w:rPr>
                <w:rFonts w:ascii="Times New Roman" w:eastAsia="TimesNewRomanPSMT" w:hAnsi="Times New Roman"/>
              </w:rPr>
              <w:t>я</w:t>
            </w:r>
            <w:r w:rsidRPr="00BC2667">
              <w:rPr>
                <w:rFonts w:ascii="Times New Roman" w:eastAsia="TimesNewRomanPSMT" w:hAnsi="Times New Roman"/>
              </w:rPr>
              <w:t>тельности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медицинского</w:t>
            </w:r>
            <w:r>
              <w:rPr>
                <w:rFonts w:eastAsia="TimesNewRomanPSMT"/>
              </w:rPr>
              <w:t xml:space="preserve"> </w:t>
            </w:r>
            <w:r w:rsidRPr="00BC2667">
              <w:rPr>
                <w:rFonts w:ascii="Times New Roman" w:eastAsia="TimesNewRomanPSMT" w:hAnsi="Times New Roman"/>
              </w:rPr>
              <w:t>пе</w:t>
            </w:r>
            <w:r w:rsidRPr="00BC2667">
              <w:rPr>
                <w:rFonts w:ascii="Times New Roman" w:eastAsia="TimesNewRomanPSMT" w:hAnsi="Times New Roman"/>
              </w:rPr>
              <w:t>р</w:t>
            </w:r>
            <w:r w:rsidRPr="00BC2667">
              <w:rPr>
                <w:rFonts w:ascii="Times New Roman" w:eastAsia="TimesNewRomanPSMT" w:hAnsi="Times New Roman"/>
              </w:rPr>
              <w:t>сонала.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Правилаоформленияиособенност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ведениям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дицинско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документ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ции, вто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числевфо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меэлектро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ногодок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мента, вм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дицинск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хорганиз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цияхстом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тологи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ческог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проф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ля.Правилаработывмедицинскихинформацио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ныхсист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махиинфо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мационно-телекомм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никацио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нойс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 xml:space="preserve">ти«Интернет». 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Должностныеобязанностимедицинскихработниковвмедицинскихорганизацияхст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скогопр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филя.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Организациюработ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стоматол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гическихк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бинетов, оборудованиеиоснащ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ниестомат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логически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х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кабинетов, отделени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иполикл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ник.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Требов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нияохр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нытруда, техникибезопасности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пожарно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й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безопасн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сти, пор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докдейств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явчрезв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ы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чайныхс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туациях.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Умеет: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Составлят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планраб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тыиотчет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работе.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Заполнят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скуюдок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ментацию, втомчислевформеэлектронногодокумента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контролир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ватькачес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воеевед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Проводит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ь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анализмед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ко-статистическихпоказателейзаболеваемостист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матологич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скимизаб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леваниями.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Использоватьвсвоейрабо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теинформационныесистемывсф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рездрав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охран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нияиинфо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р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мационно-телекомм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никацио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ну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сеть«Интернет».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Осуществлятьконтрользавыполнениемдолжностныхобязанностейнаходящегосявраспоряжени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медици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скогоперс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о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налаю</w:t>
            </w:r>
          </w:p>
          <w:p w:rsidR="005A2DFE" w:rsidRPr="00BF6C58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Использоватьвработеперсональны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данныеп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а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циентови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с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ведения, составля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ю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щиевраче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б</w:t>
            </w:r>
            <w:r w:rsidRPr="00BF6C58">
              <w:rPr>
                <w:rFonts w:ascii="Times New Roman" w:eastAsia="TimesNewRomanPSMT" w:hAnsi="Times New Roman"/>
                <w:sz w:val="20"/>
                <w:szCs w:val="20"/>
              </w:rPr>
              <w:t>нуютайну.</w:t>
            </w:r>
          </w:p>
          <w:p w:rsidR="005A2DFE" w:rsidRPr="00BF6C58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BC2667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lastRenderedPageBreak/>
              <w:t>Имее</w:t>
            </w:r>
            <w:r w:rsidRPr="00BC2667">
              <w:rPr>
                <w:rFonts w:ascii="Times New Roman" w:eastAsia="TimesNewRomanPSMT" w:hAnsi="Times New Roman"/>
              </w:rPr>
              <w:t>т</w:t>
            </w:r>
            <w:r w:rsidRPr="00BC2667">
              <w:rPr>
                <w:rFonts w:ascii="Times New Roman" w:eastAsia="TimesNewRomanPSMT" w:hAnsi="Times New Roman"/>
              </w:rPr>
              <w:t>практич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скийопыт:</w:t>
            </w:r>
          </w:p>
          <w:p w:rsidR="005A2DFE" w:rsidRPr="00BC2667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t>Составленияпланар</w:t>
            </w:r>
            <w:r w:rsidRPr="00BC2667">
              <w:rPr>
                <w:rFonts w:ascii="Times New Roman" w:eastAsia="TimesNewRomanPSMT" w:hAnsi="Times New Roman"/>
              </w:rPr>
              <w:t>а</w:t>
            </w:r>
            <w:r w:rsidRPr="00BC2667">
              <w:rPr>
                <w:rFonts w:ascii="Times New Roman" w:eastAsia="TimesNewRomanPSMT" w:hAnsi="Times New Roman"/>
              </w:rPr>
              <w:t>ботыио</w:t>
            </w:r>
            <w:r w:rsidRPr="00BC2667">
              <w:rPr>
                <w:rFonts w:ascii="Times New Roman" w:eastAsia="TimesNewRomanPSMT" w:hAnsi="Times New Roman"/>
              </w:rPr>
              <w:t>т</w:t>
            </w:r>
            <w:r w:rsidRPr="00BC2667">
              <w:rPr>
                <w:rFonts w:ascii="Times New Roman" w:eastAsia="TimesNewRomanPSMT" w:hAnsi="Times New Roman"/>
              </w:rPr>
              <w:t>четаосв</w:t>
            </w:r>
            <w:r w:rsidRPr="00BC2667">
              <w:rPr>
                <w:rFonts w:ascii="Times New Roman" w:eastAsia="TimesNewRomanPSMT" w:hAnsi="Times New Roman"/>
              </w:rPr>
              <w:t>о</w:t>
            </w:r>
            <w:r w:rsidRPr="00BC2667">
              <w:rPr>
                <w:rFonts w:ascii="Times New Roman" w:eastAsia="TimesNewRomanPSMT" w:hAnsi="Times New Roman"/>
              </w:rPr>
              <w:t>ейработе.</w:t>
            </w:r>
          </w:p>
          <w:p w:rsidR="005A2DFE" w:rsidRPr="00BC2667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t>Ведени</w:t>
            </w:r>
            <w:r w:rsidRPr="00BC2667">
              <w:rPr>
                <w:rFonts w:ascii="Times New Roman" w:eastAsia="TimesNewRomanPSMT" w:hAnsi="Times New Roman"/>
              </w:rPr>
              <w:t>я</w:t>
            </w:r>
            <w:r w:rsidRPr="00BC2667">
              <w:rPr>
                <w:rFonts w:ascii="Times New Roman" w:eastAsia="TimesNewRomanPSMT" w:hAnsi="Times New Roman"/>
              </w:rPr>
              <w:t>медици</w:t>
            </w:r>
            <w:r w:rsidRPr="00BC2667">
              <w:rPr>
                <w:rFonts w:ascii="Times New Roman" w:eastAsia="TimesNewRomanPSMT" w:hAnsi="Times New Roman"/>
              </w:rPr>
              <w:t>н</w:t>
            </w:r>
            <w:r w:rsidRPr="00BC2667">
              <w:rPr>
                <w:rFonts w:ascii="Times New Roman" w:eastAsia="TimesNewRomanPSMT" w:hAnsi="Times New Roman"/>
              </w:rPr>
              <w:t>скойдок</w:t>
            </w:r>
            <w:r w:rsidRPr="00BC2667">
              <w:rPr>
                <w:rFonts w:ascii="Times New Roman" w:eastAsia="TimesNewRomanPSMT" w:hAnsi="Times New Roman"/>
              </w:rPr>
              <w:t>у</w:t>
            </w:r>
            <w:r w:rsidRPr="00BC2667">
              <w:rPr>
                <w:rFonts w:ascii="Times New Roman" w:eastAsia="TimesNewRomanPSMT" w:hAnsi="Times New Roman"/>
              </w:rPr>
              <w:t>ментации, втомчи</w:t>
            </w:r>
            <w:r w:rsidRPr="00BC2667">
              <w:rPr>
                <w:rFonts w:ascii="Times New Roman" w:eastAsia="TimesNewRomanPSMT" w:hAnsi="Times New Roman"/>
              </w:rPr>
              <w:t>с</w:t>
            </w:r>
            <w:r w:rsidRPr="00BC2667">
              <w:rPr>
                <w:rFonts w:ascii="Times New Roman" w:eastAsia="TimesNewRomanPSMT" w:hAnsi="Times New Roman"/>
              </w:rPr>
              <w:t>левформ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электро</w:t>
            </w:r>
            <w:r w:rsidRPr="00BC2667">
              <w:rPr>
                <w:rFonts w:ascii="Times New Roman" w:eastAsia="TimesNewRomanPSMT" w:hAnsi="Times New Roman"/>
              </w:rPr>
              <w:t>н</w:t>
            </w:r>
            <w:r w:rsidRPr="00BC2667">
              <w:rPr>
                <w:rFonts w:ascii="Times New Roman" w:eastAsia="TimesNewRomanPSMT" w:hAnsi="Times New Roman"/>
              </w:rPr>
              <w:t>ногодок</w:t>
            </w:r>
            <w:r w:rsidRPr="00BC2667">
              <w:rPr>
                <w:rFonts w:ascii="Times New Roman" w:eastAsia="TimesNewRomanPSMT" w:hAnsi="Times New Roman"/>
              </w:rPr>
              <w:t>у</w:t>
            </w:r>
            <w:r w:rsidRPr="00BC2667">
              <w:rPr>
                <w:rFonts w:ascii="Times New Roman" w:eastAsia="TimesNewRomanPSMT" w:hAnsi="Times New Roman"/>
              </w:rPr>
              <w:t>мента.</w:t>
            </w:r>
          </w:p>
          <w:p w:rsidR="005A2DFE" w:rsidRPr="00BC2667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t>Контролявыполнениядолжностныхобязанностейнаходящимсявраспоряж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ниимед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 w:rsidRPr="00BC2667">
              <w:rPr>
                <w:rFonts w:ascii="Times New Roman" w:eastAsia="TimesNewRomanPSMT" w:hAnsi="Times New Roman"/>
              </w:rPr>
              <w:t>цинског</w:t>
            </w:r>
            <w:r w:rsidRPr="00BC2667">
              <w:rPr>
                <w:rFonts w:ascii="Times New Roman" w:eastAsia="TimesNewRomanPSMT" w:hAnsi="Times New Roman"/>
              </w:rPr>
              <w:t>о</w:t>
            </w:r>
            <w:r w:rsidRPr="00BC2667">
              <w:rPr>
                <w:rFonts w:ascii="Times New Roman" w:eastAsia="TimesNewRomanPSMT" w:hAnsi="Times New Roman"/>
              </w:rPr>
              <w:t>персонала.</w:t>
            </w:r>
          </w:p>
          <w:p w:rsidR="005A2DFE" w:rsidRPr="00BC2667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lastRenderedPageBreak/>
              <w:t>Использованияинформационныхсистемвсферездрав</w:t>
            </w:r>
            <w:r w:rsidRPr="00BC2667">
              <w:rPr>
                <w:rFonts w:ascii="Times New Roman" w:eastAsia="TimesNewRomanPSMT" w:hAnsi="Times New Roman"/>
              </w:rPr>
              <w:t>о</w:t>
            </w:r>
            <w:r w:rsidRPr="00BC2667">
              <w:rPr>
                <w:rFonts w:ascii="Times New Roman" w:eastAsia="TimesNewRomanPSMT" w:hAnsi="Times New Roman"/>
              </w:rPr>
              <w:t>охран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нияии</w:t>
            </w:r>
            <w:r w:rsidRPr="00BC2667">
              <w:rPr>
                <w:rFonts w:ascii="Times New Roman" w:eastAsia="TimesNewRomanPSMT" w:hAnsi="Times New Roman"/>
              </w:rPr>
              <w:t>н</w:t>
            </w:r>
            <w:r w:rsidRPr="00BC2667">
              <w:rPr>
                <w:rFonts w:ascii="Times New Roman" w:eastAsia="TimesNewRomanPSMT" w:hAnsi="Times New Roman"/>
              </w:rPr>
              <w:t>формац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 w:rsidRPr="00BC2667">
              <w:rPr>
                <w:rFonts w:ascii="Times New Roman" w:eastAsia="TimesNewRomanPSMT" w:hAnsi="Times New Roman"/>
              </w:rPr>
              <w:t>онно-телеко</w:t>
            </w:r>
            <w:r w:rsidRPr="00BC2667">
              <w:rPr>
                <w:rFonts w:ascii="Times New Roman" w:eastAsia="TimesNewRomanPSMT" w:hAnsi="Times New Roman"/>
              </w:rPr>
              <w:t>м</w:t>
            </w:r>
            <w:r w:rsidRPr="00BC2667">
              <w:rPr>
                <w:rFonts w:ascii="Times New Roman" w:eastAsia="TimesNewRomanPSMT" w:hAnsi="Times New Roman"/>
              </w:rPr>
              <w:t>муникац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 w:rsidRPr="00BC2667">
              <w:rPr>
                <w:rFonts w:ascii="Times New Roman" w:eastAsia="TimesNewRomanPSMT" w:hAnsi="Times New Roman"/>
              </w:rPr>
              <w:t>оннойс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ти«Интернет».</w:t>
            </w:r>
          </w:p>
          <w:p w:rsidR="005A2DFE" w:rsidRPr="00BC2667" w:rsidRDefault="005A2DFE" w:rsidP="0059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BC2667">
              <w:rPr>
                <w:rFonts w:ascii="Times New Roman" w:eastAsia="TimesNewRomanPSMT" w:hAnsi="Times New Roman"/>
              </w:rPr>
              <w:t>Использованиявработеперсонал</w:t>
            </w:r>
            <w:r w:rsidRPr="00BC2667">
              <w:rPr>
                <w:rFonts w:ascii="Times New Roman" w:eastAsia="TimesNewRomanPSMT" w:hAnsi="Times New Roman"/>
              </w:rPr>
              <w:t>ь</w:t>
            </w:r>
            <w:r w:rsidRPr="00BC2667">
              <w:rPr>
                <w:rFonts w:ascii="Times New Roman" w:eastAsia="TimesNewRomanPSMT" w:hAnsi="Times New Roman"/>
              </w:rPr>
              <w:t>ныхда</w:t>
            </w:r>
            <w:r w:rsidRPr="00BC2667">
              <w:rPr>
                <w:rFonts w:ascii="Times New Roman" w:eastAsia="TimesNewRomanPSMT" w:hAnsi="Times New Roman"/>
              </w:rPr>
              <w:t>н</w:t>
            </w:r>
            <w:r w:rsidRPr="00BC2667">
              <w:rPr>
                <w:rFonts w:ascii="Times New Roman" w:eastAsia="TimesNewRomanPSMT" w:hAnsi="Times New Roman"/>
              </w:rPr>
              <w:t>ныхпац</w:t>
            </w:r>
            <w:r w:rsidRPr="00BC2667">
              <w:rPr>
                <w:rFonts w:ascii="Times New Roman" w:eastAsia="TimesNewRomanPSMT" w:hAnsi="Times New Roman"/>
              </w:rPr>
              <w:t>и</w:t>
            </w:r>
            <w:r w:rsidRPr="00BC2667">
              <w:rPr>
                <w:rFonts w:ascii="Times New Roman" w:eastAsia="TimesNewRomanPSMT" w:hAnsi="Times New Roman"/>
              </w:rPr>
              <w:t>ентовисв</w:t>
            </w:r>
            <w:r w:rsidRPr="00BC2667">
              <w:rPr>
                <w:rFonts w:ascii="Times New Roman" w:eastAsia="TimesNewRomanPSMT" w:hAnsi="Times New Roman"/>
              </w:rPr>
              <w:t>е</w:t>
            </w:r>
            <w:r w:rsidRPr="00BC2667">
              <w:rPr>
                <w:rFonts w:ascii="Times New Roman" w:eastAsia="TimesNewRomanPSMT" w:hAnsi="Times New Roman"/>
              </w:rPr>
              <w:t>дений, с</w:t>
            </w:r>
            <w:r w:rsidRPr="00BC2667">
              <w:rPr>
                <w:rFonts w:ascii="Times New Roman" w:eastAsia="TimesNewRomanPSMT" w:hAnsi="Times New Roman"/>
              </w:rPr>
              <w:t>о</w:t>
            </w:r>
            <w:r w:rsidRPr="00BC2667">
              <w:rPr>
                <w:rFonts w:ascii="Times New Roman" w:eastAsia="TimesNewRomanPSMT" w:hAnsi="Times New Roman"/>
              </w:rPr>
              <w:t>ставля</w:t>
            </w:r>
            <w:r w:rsidRPr="00BC2667">
              <w:rPr>
                <w:rFonts w:ascii="Times New Roman" w:eastAsia="TimesNewRomanPSMT" w:hAnsi="Times New Roman"/>
              </w:rPr>
              <w:t>ю</w:t>
            </w:r>
            <w:r w:rsidRPr="00BC2667">
              <w:rPr>
                <w:rFonts w:ascii="Times New Roman" w:eastAsia="TimesNewRomanPSMT" w:hAnsi="Times New Roman"/>
              </w:rPr>
              <w:t>щихвр</w:t>
            </w:r>
            <w:r w:rsidRPr="00BC2667">
              <w:rPr>
                <w:rFonts w:ascii="Times New Roman" w:eastAsia="TimesNewRomanPSMT" w:hAnsi="Times New Roman"/>
              </w:rPr>
              <w:t>а</w:t>
            </w:r>
            <w:r w:rsidRPr="00BC2667">
              <w:rPr>
                <w:rFonts w:ascii="Times New Roman" w:eastAsia="TimesNewRomanPSMT" w:hAnsi="Times New Roman"/>
              </w:rPr>
              <w:t>чебну</w:t>
            </w:r>
            <w:r w:rsidRPr="00BC2667">
              <w:rPr>
                <w:rFonts w:ascii="Times New Roman" w:eastAsia="TimesNewRomanPSMT" w:hAnsi="Times New Roman"/>
              </w:rPr>
              <w:t>ю</w:t>
            </w:r>
            <w:r w:rsidRPr="00BC2667">
              <w:rPr>
                <w:rFonts w:ascii="Times New Roman" w:eastAsia="TimesNewRomanPSMT" w:hAnsi="Times New Roman"/>
              </w:rPr>
              <w:t>тайну.</w:t>
            </w:r>
          </w:p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E" w:rsidRPr="00913AC6" w:rsidRDefault="005A2DFE" w:rsidP="0059229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собеседов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13A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</w:tbl>
    <w:p w:rsidR="005A2DFE" w:rsidRPr="00913AC6" w:rsidRDefault="005A2DFE" w:rsidP="005A2DF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13AC6">
        <w:rPr>
          <w:rFonts w:ascii="Times New Roman" w:hAnsi="Times New Roman"/>
          <w:i/>
          <w:sz w:val="24"/>
          <w:szCs w:val="24"/>
          <w:lang w:eastAsia="ru-RU"/>
        </w:rPr>
        <w:lastRenderedPageBreak/>
        <w:t>*виды оценочных средств, которые могут быть использованы при освоении компете</w:t>
      </w:r>
      <w:r w:rsidRPr="00913AC6">
        <w:rPr>
          <w:rFonts w:ascii="Times New Roman" w:hAnsi="Times New Roman"/>
          <w:i/>
          <w:sz w:val="24"/>
          <w:szCs w:val="24"/>
          <w:lang w:eastAsia="ru-RU"/>
        </w:rPr>
        <w:t>н</w:t>
      </w:r>
      <w:r w:rsidRPr="00913AC6">
        <w:rPr>
          <w:rFonts w:ascii="Times New Roman" w:hAnsi="Times New Roman"/>
          <w:i/>
          <w:sz w:val="24"/>
          <w:szCs w:val="24"/>
          <w:lang w:eastAsia="ru-RU"/>
        </w:rPr>
        <w:t>ций</w:t>
      </w:r>
      <w:r w:rsidRPr="00913AC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13AC6">
        <w:rPr>
          <w:rFonts w:ascii="Times New Roman" w:hAnsi="Times New Roman"/>
          <w:bCs/>
          <w:i/>
          <w:sz w:val="24"/>
          <w:szCs w:val="24"/>
          <w:lang w:eastAsia="ru-RU"/>
        </w:rPr>
        <w:t>коллоквиум, контрольная работа, собеседование по ситуационным задачам, тестиров</w:t>
      </w:r>
      <w:r w:rsidRPr="00913AC6">
        <w:rPr>
          <w:rFonts w:ascii="Times New Roman" w:hAnsi="Times New Roman"/>
          <w:bCs/>
          <w:i/>
          <w:sz w:val="24"/>
          <w:szCs w:val="24"/>
          <w:lang w:eastAsia="ru-RU"/>
        </w:rPr>
        <w:t>а</w:t>
      </w:r>
      <w:r w:rsidRPr="00913AC6">
        <w:rPr>
          <w:rFonts w:ascii="Times New Roman" w:hAnsi="Times New Roman"/>
          <w:bCs/>
          <w:i/>
          <w:sz w:val="24"/>
          <w:szCs w:val="24"/>
          <w:lang w:eastAsia="ru-RU"/>
        </w:rPr>
        <w:t>ние письменное или компьютерное, типовые расчеты, индивидуальные задания, реферат, эссе</w:t>
      </w:r>
    </w:p>
    <w:p w:rsidR="005A2DFE" w:rsidRDefault="005A2DFE" w:rsidP="00521B3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DFE" w:rsidRDefault="005A2DFE" w:rsidP="00521B3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Pr="00521B33" w:rsidRDefault="00E85627" w:rsidP="00521B3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Разделы дисциплины и компетенции, которые формируются при их изучении: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3260"/>
        <w:gridCol w:w="5096"/>
      </w:tblGrid>
      <w:tr w:rsidR="00E85627" w:rsidRPr="0011377B">
        <w:tc>
          <w:tcPr>
            <w:tcW w:w="534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34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</w:t>
            </w: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петенции</w:t>
            </w:r>
          </w:p>
        </w:tc>
        <w:tc>
          <w:tcPr>
            <w:tcW w:w="3260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дисц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5096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раздела в дидактических единицах</w:t>
            </w:r>
          </w:p>
        </w:tc>
      </w:tr>
      <w:tr w:rsidR="00E85627" w:rsidRPr="0011377B">
        <w:tc>
          <w:tcPr>
            <w:tcW w:w="534" w:type="dxa"/>
          </w:tcPr>
          <w:p w:rsidR="00E85627" w:rsidRPr="00521B33" w:rsidRDefault="00E85627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85627" w:rsidRPr="00071E5C" w:rsidRDefault="005A2DFE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ПК- 1,2,7</w:t>
            </w:r>
          </w:p>
        </w:tc>
        <w:tc>
          <w:tcPr>
            <w:tcW w:w="3260" w:type="dxa"/>
          </w:tcPr>
          <w:p w:rsidR="00E85627" w:rsidRPr="002826C0" w:rsidRDefault="00E85627" w:rsidP="00AF20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Физические факторы,</w:t>
            </w:r>
            <w:r w:rsidRPr="003265E4">
              <w:rPr>
                <w:rFonts w:ascii="Times New Roman" w:hAnsi="Times New Roman" w:cs="Times New Roman"/>
                <w:lang w:eastAsia="ru-RU"/>
              </w:rPr>
              <w:t xml:space="preserve"> прим</w:t>
            </w:r>
            <w:r w:rsidRPr="003265E4">
              <w:rPr>
                <w:rFonts w:ascii="Times New Roman" w:hAnsi="Times New Roman" w:cs="Times New Roman"/>
                <w:lang w:eastAsia="ru-RU"/>
              </w:rPr>
              <w:t>е</w:t>
            </w:r>
            <w:r w:rsidRPr="003265E4">
              <w:rPr>
                <w:rFonts w:ascii="Times New Roman" w:hAnsi="Times New Roman" w:cs="Times New Roman"/>
                <w:lang w:eastAsia="ru-RU"/>
              </w:rPr>
              <w:t>няемые в стоматологии</w:t>
            </w:r>
          </w:p>
        </w:tc>
        <w:tc>
          <w:tcPr>
            <w:tcW w:w="5096" w:type="dxa"/>
          </w:tcPr>
          <w:p w:rsidR="00E85627" w:rsidRPr="002826C0" w:rsidRDefault="00E85627" w:rsidP="00521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Гальванизация и лекарственный электрофорез, и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пульсные токи низкой частоты, переменный эле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трический ток средней и высокой частоты, электр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ческие и магнитные поля, светолечение, ультразвук, аэрозольтерапия, озонотерапия, водо-, тепло-, гряз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лечение. Применение в стоматологии. Показания и противопоказания к проведению. Техника и метод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ка проведения процедур.</w:t>
            </w:r>
          </w:p>
        </w:tc>
      </w:tr>
      <w:tr w:rsidR="00E85627" w:rsidRPr="0011377B">
        <w:tc>
          <w:tcPr>
            <w:tcW w:w="534" w:type="dxa"/>
          </w:tcPr>
          <w:p w:rsidR="00E85627" w:rsidRPr="00521B33" w:rsidRDefault="00E85627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85627" w:rsidRPr="00071E5C" w:rsidRDefault="005A2DFE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ПК-1,2,7</w:t>
            </w:r>
          </w:p>
        </w:tc>
        <w:tc>
          <w:tcPr>
            <w:tcW w:w="3260" w:type="dxa"/>
          </w:tcPr>
          <w:p w:rsidR="00E85627" w:rsidRPr="002826C0" w:rsidRDefault="00E85627" w:rsidP="00521B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биоф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зических технологий лечения и реабилитации в стоматологии</w:t>
            </w:r>
          </w:p>
        </w:tc>
        <w:tc>
          <w:tcPr>
            <w:tcW w:w="5096" w:type="dxa"/>
          </w:tcPr>
          <w:p w:rsidR="00E85627" w:rsidRPr="00481AFB" w:rsidRDefault="00E85627" w:rsidP="00481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Принципы применения аппаратных методовпри л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чении и реабилитации некариозных поражений твердых тканей зубов и кариеса, пульпита и пери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донтита, заболеваний пародонта и слизистой об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лочки рта, воспалительных процессов и травмы ч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люстно-лицевой области, заболеваний нервов лица и височно-нижнечелюстного сустава..</w:t>
            </w:r>
          </w:p>
        </w:tc>
      </w:tr>
    </w:tbl>
    <w:p w:rsidR="00E85627" w:rsidRDefault="00E85627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</w:rPr>
      </w:pPr>
    </w:p>
    <w:p w:rsidR="00E85627" w:rsidRDefault="00E85627" w:rsidP="00065B51">
      <w:pPr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Распределение трудоемкости дисциплины</w:t>
      </w:r>
    </w:p>
    <w:tbl>
      <w:tblPr>
        <w:tblW w:w="9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8"/>
        <w:gridCol w:w="1080"/>
        <w:gridCol w:w="1260"/>
        <w:gridCol w:w="540"/>
        <w:gridCol w:w="540"/>
        <w:gridCol w:w="540"/>
        <w:gridCol w:w="524"/>
        <w:gridCol w:w="540"/>
        <w:gridCol w:w="540"/>
      </w:tblGrid>
      <w:tr w:rsidR="00E85627" w:rsidRPr="0011377B">
        <w:tc>
          <w:tcPr>
            <w:tcW w:w="4068" w:type="dxa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340" w:type="dxa"/>
            <w:gridSpan w:val="2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3224" w:type="dxa"/>
            <w:gridSpan w:val="6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Трудоемкость по семестрам (АЧ)</w:t>
            </w:r>
          </w:p>
        </w:tc>
      </w:tr>
      <w:tr w:rsidR="00E85627" w:rsidRPr="0011377B">
        <w:trPr>
          <w:trHeight w:val="230"/>
        </w:trPr>
        <w:tc>
          <w:tcPr>
            <w:tcW w:w="4068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в зачетных единицах (ЗЕ) </w:t>
            </w:r>
          </w:p>
        </w:tc>
        <w:tc>
          <w:tcPr>
            <w:tcW w:w="1260" w:type="dxa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в академич</w:t>
            </w: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часах (АЧ)</w:t>
            </w:r>
          </w:p>
        </w:tc>
        <w:tc>
          <w:tcPr>
            <w:tcW w:w="3224" w:type="dxa"/>
            <w:gridSpan w:val="6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Аудиторная работа, в том числе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F33442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Лекции (Л)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Лабораторные практикумы (ЛП)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Практические занятия (ПЗ)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Клинико-практические занятия (КПЗ)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F33442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Семинары (С)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>Самостоятельная работа студента (СРС)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2855EC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F33442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627" w:rsidRDefault="00E85627" w:rsidP="00280D65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A34412" w:rsidRDefault="00E85627" w:rsidP="00A34412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5.1. Разделы дисциплины</w:t>
      </w:r>
      <w:r w:rsidRPr="00DE61E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виды учебной ра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боты и формы текущего контроля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1126"/>
        <w:gridCol w:w="2232"/>
        <w:gridCol w:w="885"/>
        <w:gridCol w:w="738"/>
        <w:gridCol w:w="726"/>
        <w:gridCol w:w="725"/>
        <w:gridCol w:w="778"/>
        <w:gridCol w:w="1684"/>
      </w:tblGrid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3852" w:type="dxa"/>
            <w:gridSpan w:val="5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 (в АЧ)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7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Физические факторы,</w:t>
            </w:r>
            <w:r w:rsidRPr="003265E4">
              <w:rPr>
                <w:rFonts w:ascii="Times New Roman" w:hAnsi="Times New Roman" w:cs="Times New Roman"/>
                <w:lang w:eastAsia="ru-RU"/>
              </w:rPr>
              <w:t xml:space="preserve"> применя</w:t>
            </w:r>
            <w:r w:rsidRPr="003265E4">
              <w:rPr>
                <w:rFonts w:ascii="Times New Roman" w:hAnsi="Times New Roman" w:cs="Times New Roman"/>
                <w:lang w:eastAsia="ru-RU"/>
              </w:rPr>
              <w:t>е</w:t>
            </w:r>
            <w:r w:rsidRPr="003265E4">
              <w:rPr>
                <w:rFonts w:ascii="Times New Roman" w:hAnsi="Times New Roman" w:cs="Times New Roman"/>
                <w:lang w:eastAsia="ru-RU"/>
              </w:rPr>
              <w:t>мые в стоматологии</w:t>
            </w: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ситу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ционные з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биоф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зических технологий лечения и реабилитации в стоматологии</w:t>
            </w: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ситу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ционные з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</w:p>
        </w:tc>
      </w:tr>
      <w:tr w:rsidR="002855EC" w:rsidRPr="0011377B">
        <w:tc>
          <w:tcPr>
            <w:tcW w:w="677" w:type="dxa"/>
          </w:tcPr>
          <w:p w:rsidR="002855EC" w:rsidRPr="00F33B63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8" w:type="dxa"/>
            <w:gridSpan w:val="2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885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855EC" w:rsidRPr="00F33B63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627" w:rsidRPr="0068699E" w:rsidRDefault="00E85627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</w:rPr>
      </w:pPr>
    </w:p>
    <w:p w:rsidR="00E85627" w:rsidRDefault="00E85627" w:rsidP="004A3137">
      <w:pPr>
        <w:widowControl w:val="0"/>
        <w:suppressAutoHyphens/>
        <w:spacing w:before="232" w:after="119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5.2. Распределение лекций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7514"/>
        <w:gridCol w:w="1382"/>
      </w:tblGrid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лекций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постоянного и переменного тока низкой частоты</w:t>
            </w:r>
            <w:r w:rsidRPr="00723C53">
              <w:rPr>
                <w:rFonts w:ascii="Times New Roman" w:hAnsi="Times New Roman" w:cs="Times New Roman"/>
                <w:lang w:eastAsia="ru-RU"/>
              </w:rPr>
              <w:t xml:space="preserve"> в стоматол</w:t>
            </w:r>
            <w:r w:rsidRPr="00723C53">
              <w:rPr>
                <w:rFonts w:ascii="Times New Roman" w:hAnsi="Times New Roman" w:cs="Times New Roman"/>
                <w:lang w:eastAsia="ru-RU"/>
              </w:rPr>
              <w:t>о</w:t>
            </w:r>
            <w:r w:rsidRPr="00723C53">
              <w:rPr>
                <w:rFonts w:ascii="Times New Roman" w:hAnsi="Times New Roman" w:cs="Times New Roman"/>
                <w:lang w:eastAsia="ru-RU"/>
              </w:rPr>
              <w:t>гии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переменного тока средней и высокой частоты, электро-магнитных полей, ультразвука, светолечения, водо-, тепло-, грязелечения, аэрозольтерапии и озонотерапии в стоматологии.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4" w:type="dxa"/>
          </w:tcPr>
          <w:p w:rsidR="00E85627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аппаратных методов лечения и реабилитации при заболеваниях зубов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4" w:type="dxa"/>
          </w:tcPr>
          <w:p w:rsidR="00E85627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аппаратных методов лечения и реабилитации при заболеванях пародонта и слизистой оболочки рта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85627" w:rsidRDefault="00E85627" w:rsidP="004703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4703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470340" w:rsidRDefault="00E85627" w:rsidP="0047034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3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Распределение лабораторных практикумов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6725"/>
        <w:gridCol w:w="1073"/>
        <w:gridCol w:w="1098"/>
      </w:tblGrid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лабораторных практикумов</w:t>
            </w:r>
          </w:p>
        </w:tc>
        <w:tc>
          <w:tcPr>
            <w:tcW w:w="2171" w:type="dxa"/>
            <w:gridSpan w:val="2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(всего -               АЧ)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Pr="00F45D60" w:rsidRDefault="00E85627" w:rsidP="004703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470340" w:rsidRDefault="00E85627" w:rsidP="0047034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3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Распределение тем практических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6725"/>
        <w:gridCol w:w="1073"/>
        <w:gridCol w:w="1098"/>
      </w:tblGrid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2171" w:type="dxa"/>
            <w:gridSpan w:val="2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(всего -               АЧ)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Default="00E85627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Default="00E85627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5.5. Распределение тем клинико-практических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7939"/>
        <w:gridCol w:w="957"/>
      </w:tblGrid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E85627" w:rsidRPr="00E22CF5" w:rsidRDefault="00E85627" w:rsidP="002420E3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Гальванизация и лекарственный электрофорез. 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Трансканальные воздействия постоянным током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Аппарат</w:t>
            </w:r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ные методы диагностики в стоматологии. Электроодонтодиагност</w:t>
            </w:r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ка. Апекслокация. Измерение электрохимического потенциала полости рта.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импульсных токов низкой частоты, переменных 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токов сре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ней и высокой частоты, электрических и электромагнитных  полей в ст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матологии.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Флюктуоризация. 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Дарсонвализация. Диатермокоагуляция. Магнитотерапия.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70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Применение светолечения в стоматологии. Применение с лечебной целью ультрафиолетового, видимого и инфракрасного излучения. Лазеротерапия. Фотодинамическая терапия.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Применение  вибротерапии и ультразвука в стоматологии.Ионотерапия, аэрозольтерапия, озонотерапия. Водо-, тепло-, грязелече</w:t>
            </w:r>
            <w:r w:rsidRPr="00E22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ние.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Аппарат</w:t>
            </w:r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ные методы при лечении некариозных поражений твёрдых тканей зубов и кариеса.  </w:t>
            </w:r>
          </w:p>
        </w:tc>
        <w:tc>
          <w:tcPr>
            <w:tcW w:w="957" w:type="dxa"/>
          </w:tcPr>
          <w:p w:rsidR="00E85627" w:rsidRPr="00E22CF5" w:rsidRDefault="002855EC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Аппарат</w:t>
            </w:r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ные методы</w:t>
            </w:r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диагностики и лечения  </w:t>
            </w:r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 пульпите  и периодонтите</w:t>
            </w:r>
          </w:p>
        </w:tc>
        <w:tc>
          <w:tcPr>
            <w:tcW w:w="957" w:type="dxa"/>
          </w:tcPr>
          <w:p w:rsidR="00E85627" w:rsidRPr="00E22CF5" w:rsidRDefault="002855EC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применения аппаратных методов лечения и  реабилитации 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палительных процессов челюстно-лицевой области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Принципы применения аппаратных методов лечения и  реабилитаци тра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матических повреждений челюстно-лицевой области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Принципы применения аппаратных методов лечения и  реабилитации</w:t>
            </w: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леваний пародонта и слизистой оболочки полости рта.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применения аппаратных методов лечения и  реабилитации</w:t>
            </w:r>
            <w:r w:rsidRPr="00E22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</w:t>
            </w:r>
            <w:r w:rsidRPr="00E22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2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болеваний нервов лица и заболе</w:t>
            </w:r>
            <w:r w:rsidRPr="00E22CF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ваний височно-нижнечелюстного сустава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E85627" w:rsidRDefault="00E85627" w:rsidP="00AE46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AE46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AE4660" w:rsidRDefault="00E85627" w:rsidP="00AE46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4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5.6. Распределение тем семинаров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6725"/>
        <w:gridCol w:w="1073"/>
        <w:gridCol w:w="1098"/>
      </w:tblGrid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 семинаров</w:t>
            </w:r>
          </w:p>
        </w:tc>
        <w:tc>
          <w:tcPr>
            <w:tcW w:w="2171" w:type="dxa"/>
            <w:gridSpan w:val="2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(всего -               АЧ)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Pr="00A11F3C" w:rsidRDefault="00E85627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4A3137" w:rsidRDefault="00E85627" w:rsidP="004A31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5.7</w:t>
      </w:r>
      <w:r w:rsidRPr="004A313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 Распределение самостоятельной работы студента (СРС)по видам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7521"/>
        <w:gridCol w:w="1418"/>
      </w:tblGrid>
      <w:tr w:rsidR="00E85627" w:rsidRPr="0011377B">
        <w:trPr>
          <w:trHeight w:val="929"/>
        </w:trPr>
        <w:tc>
          <w:tcPr>
            <w:tcW w:w="667" w:type="dxa"/>
            <w:vAlign w:val="center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lang w:eastAsia="hi-IN" w:bidi="hi-IN"/>
              </w:rPr>
              <w:t>№</w:t>
            </w:r>
          </w:p>
        </w:tc>
        <w:tc>
          <w:tcPr>
            <w:tcW w:w="7521" w:type="dxa"/>
            <w:vAlign w:val="center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lang w:eastAsia="hi-IN" w:bidi="hi-IN"/>
              </w:rPr>
              <w:t>Наименование вида СРС</w:t>
            </w:r>
          </w:p>
        </w:tc>
        <w:tc>
          <w:tcPr>
            <w:tcW w:w="1418" w:type="dxa"/>
            <w:vAlign w:val="center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lang w:eastAsia="hi-IN" w:bidi="hi-IN"/>
              </w:rPr>
              <w:t>Объем в АЧ</w:t>
            </w:r>
          </w:p>
        </w:tc>
      </w:tr>
      <w:tr w:rsidR="00E85627" w:rsidRPr="0011377B">
        <w:tc>
          <w:tcPr>
            <w:tcW w:w="667" w:type="dxa"/>
          </w:tcPr>
          <w:p w:rsidR="00E85627" w:rsidRPr="004A3137" w:rsidRDefault="00E85627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521" w:type="dxa"/>
            <w:vAlign w:val="center"/>
          </w:tcPr>
          <w:p w:rsidR="00E85627" w:rsidRPr="0011377B" w:rsidRDefault="00E85627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1377B">
              <w:rPr>
                <w:rFonts w:ascii="Times New Roman" w:hAnsi="Times New Roman" w:cs="Times New Roman"/>
              </w:rPr>
              <w:t>Работа с литературными и иными источниками информации по изучаемому разделу</w:t>
            </w:r>
          </w:p>
        </w:tc>
        <w:tc>
          <w:tcPr>
            <w:tcW w:w="1418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3344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85627" w:rsidRPr="0011377B">
        <w:tc>
          <w:tcPr>
            <w:tcW w:w="667" w:type="dxa"/>
          </w:tcPr>
          <w:p w:rsidR="00E85627" w:rsidRPr="004A3137" w:rsidRDefault="00E85627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521" w:type="dxa"/>
            <w:vAlign w:val="center"/>
          </w:tcPr>
          <w:p w:rsidR="00E85627" w:rsidRPr="0011377B" w:rsidRDefault="00E85627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1377B">
              <w:rPr>
                <w:rFonts w:ascii="Times New Roman" w:hAnsi="Times New Roman" w:cs="Times New Roman"/>
              </w:rPr>
              <w:t>Работа с электронными образовательными ресурсами</w:t>
            </w:r>
          </w:p>
        </w:tc>
        <w:tc>
          <w:tcPr>
            <w:tcW w:w="1418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3344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85627" w:rsidRPr="0011377B">
        <w:tc>
          <w:tcPr>
            <w:tcW w:w="667" w:type="dxa"/>
          </w:tcPr>
          <w:p w:rsidR="00E85627" w:rsidRPr="004A3137" w:rsidRDefault="00E85627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21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418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F33442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E85627" w:rsidRDefault="00E8562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E85627" w:rsidRDefault="00E8562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E85627" w:rsidRPr="002F715B" w:rsidRDefault="00E85627" w:rsidP="002F715B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7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Оценочные средства для контроля успеваемости и результатов освоения дисци</w:t>
      </w:r>
      <w:r w:rsidRPr="002F7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F7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лины.</w:t>
      </w:r>
    </w:p>
    <w:p w:rsidR="00E85627" w:rsidRPr="002F715B" w:rsidRDefault="00E85627" w:rsidP="002F715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7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6.1. Формы текущего контроля и промежуточной аттестации*, виды оценочных средств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879"/>
        <w:gridCol w:w="1442"/>
        <w:gridCol w:w="3064"/>
        <w:gridCol w:w="986"/>
        <w:gridCol w:w="1373"/>
        <w:gridCol w:w="1674"/>
      </w:tblGrid>
      <w:tr w:rsidR="00E85627" w:rsidRPr="0011377B">
        <w:tc>
          <w:tcPr>
            <w:tcW w:w="648" w:type="dxa"/>
            <w:vMerge w:val="restart"/>
            <w:vAlign w:val="center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377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26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3850" w:type="dxa"/>
            <w:gridSpan w:val="3"/>
            <w:vAlign w:val="center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85627" w:rsidRPr="0011377B">
        <w:tc>
          <w:tcPr>
            <w:tcW w:w="648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131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в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просов в задании</w:t>
            </w:r>
          </w:p>
        </w:tc>
        <w:tc>
          <w:tcPr>
            <w:tcW w:w="1598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нез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висимых в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риантов</w:t>
            </w:r>
          </w:p>
        </w:tc>
      </w:tr>
      <w:tr w:rsidR="00E85627" w:rsidRPr="0011377B">
        <w:tc>
          <w:tcPr>
            <w:tcW w:w="648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5627" w:rsidRPr="0011377B">
        <w:tc>
          <w:tcPr>
            <w:tcW w:w="648" w:type="dxa"/>
          </w:tcPr>
          <w:p w:rsidR="00E85627" w:rsidRPr="0011377B" w:rsidRDefault="00E85627" w:rsidP="00645A37">
            <w:pPr>
              <w:numPr>
                <w:ilvl w:val="0"/>
                <w:numId w:val="13"/>
              </w:numPr>
              <w:tabs>
                <w:tab w:val="clear" w:pos="502"/>
                <w:tab w:val="num" w:pos="284"/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7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опрос, ситуацио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</w:t>
            </w:r>
          </w:p>
        </w:tc>
        <w:tc>
          <w:tcPr>
            <w:tcW w:w="2926" w:type="dxa"/>
          </w:tcPr>
          <w:p w:rsidR="00E85627" w:rsidRPr="002F715B" w:rsidRDefault="00E85627" w:rsidP="002F715B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2F715B">
              <w:rPr>
                <w:b w:val="0"/>
                <w:bCs w:val="0"/>
              </w:rPr>
              <w:t>Физические факторы, прим</w:t>
            </w:r>
            <w:r w:rsidRPr="002F715B">
              <w:rPr>
                <w:b w:val="0"/>
                <w:bCs w:val="0"/>
              </w:rPr>
              <w:t>е</w:t>
            </w:r>
            <w:r w:rsidRPr="002F715B">
              <w:rPr>
                <w:b w:val="0"/>
                <w:bCs w:val="0"/>
              </w:rPr>
              <w:t>няемые в стоматологии</w:t>
            </w:r>
          </w:p>
        </w:tc>
        <w:tc>
          <w:tcPr>
            <w:tcW w:w="941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</w:t>
            </w:r>
          </w:p>
        </w:tc>
        <w:tc>
          <w:tcPr>
            <w:tcW w:w="1311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5627" w:rsidRPr="0011377B">
        <w:tc>
          <w:tcPr>
            <w:tcW w:w="648" w:type="dxa"/>
          </w:tcPr>
          <w:p w:rsidR="00E85627" w:rsidRPr="0011377B" w:rsidRDefault="00E85627" w:rsidP="00645A37">
            <w:pPr>
              <w:numPr>
                <w:ilvl w:val="0"/>
                <w:numId w:val="13"/>
              </w:numPr>
              <w:tabs>
                <w:tab w:val="clear" w:pos="502"/>
                <w:tab w:val="num" w:pos="284"/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7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опрос, ситуацио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</w:t>
            </w:r>
          </w:p>
        </w:tc>
        <w:tc>
          <w:tcPr>
            <w:tcW w:w="2926" w:type="dxa"/>
          </w:tcPr>
          <w:p w:rsidR="00E85627" w:rsidRPr="000D6CAD" w:rsidRDefault="00E85627" w:rsidP="001208BD">
            <w:pPr>
              <w:pStyle w:val="a5"/>
              <w:jc w:val="both"/>
              <w:rPr>
                <w:b w:val="0"/>
                <w:bCs w:val="0"/>
              </w:rPr>
            </w:pPr>
            <w:r w:rsidRPr="000D6CAD">
              <w:rPr>
                <w:b w:val="0"/>
                <w:bCs w:val="0"/>
              </w:rPr>
              <w:t>Принципы применения биоф</w:t>
            </w:r>
            <w:r w:rsidRPr="000D6CAD">
              <w:rPr>
                <w:b w:val="0"/>
                <w:bCs w:val="0"/>
              </w:rPr>
              <w:t>и</w:t>
            </w:r>
            <w:r w:rsidRPr="000D6CAD">
              <w:rPr>
                <w:b w:val="0"/>
                <w:bCs w:val="0"/>
              </w:rPr>
              <w:t>зических технологий лечения и реабилитации в стоматологии</w:t>
            </w:r>
          </w:p>
        </w:tc>
        <w:tc>
          <w:tcPr>
            <w:tcW w:w="941" w:type="dxa"/>
          </w:tcPr>
          <w:p w:rsidR="00E85627" w:rsidRPr="0011377B" w:rsidRDefault="00E85627" w:rsidP="000D6C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E85627" w:rsidRPr="0011377B" w:rsidRDefault="00E85627" w:rsidP="000D6C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</w:t>
            </w:r>
          </w:p>
        </w:tc>
        <w:tc>
          <w:tcPr>
            <w:tcW w:w="1311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85627" w:rsidRPr="00F45D60" w:rsidRDefault="00E85627" w:rsidP="002F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5D6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*формы текущего контроля: контроль самостоятельной работы студента, контроль освоения темы; формы промежуточной аттестации: зачет, экзамен</w:t>
      </w:r>
    </w:p>
    <w:p w:rsidR="00E85627" w:rsidRDefault="00E85627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FF344D" w:rsidRDefault="00E85627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F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6.2. Примеры оценочных средств</w:t>
      </w:r>
    </w:p>
    <w:p w:rsidR="00E85627" w:rsidRPr="00CC7660" w:rsidRDefault="00E85627" w:rsidP="00CC7660">
      <w:pPr>
        <w:spacing w:before="245" w:after="245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lang w:eastAsia="ru-RU"/>
        </w:rPr>
        <w:t>.</w:t>
      </w:r>
      <w:r w:rsidRPr="00CC76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ТЕСТОВЫЕ ЗАДАНИЯ </w:t>
      </w:r>
    </w:p>
    <w:p w:rsidR="00E85627" w:rsidRPr="00CC7660" w:rsidRDefault="00E85627" w:rsidP="00CC7660">
      <w:pPr>
        <w:widowControl w:val="0"/>
        <w:spacing w:before="120" w:after="12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C76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Установите соответствие</w:t>
      </w:r>
    </w:p>
    <w:tbl>
      <w:tblPr>
        <w:tblW w:w="0" w:type="auto"/>
        <w:tblInd w:w="-106" w:type="dxa"/>
        <w:tblLayout w:type="fixed"/>
        <w:tblLook w:val="0000"/>
      </w:tblPr>
      <w:tblGrid>
        <w:gridCol w:w="4261"/>
        <w:gridCol w:w="4261"/>
      </w:tblGrid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УРОВЕНЬ ПОРАЖЕНИЯ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ЭОД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норма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А) более 200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поражение коронковой пульпы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Б) 7 – 60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поражение корневой пульпы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В) 61 – 100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полная гибель пульпы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Г) 2 – 6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Д) 101 – 200 мкА</w:t>
            </w:r>
          </w:p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Pr="00CC7660" w:rsidRDefault="00E85627" w:rsidP="00CC76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ПРИ БИОЛОГИЧЕСКОМ МЕТОДЕ ЛЕЧЕНИЯ ПУЛЬПИТА ИСПОЛЬЗУЮТ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лазерную терапию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лазерную терапию, УФО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лазерную терапию, УФО, микроволновую терапию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лазерную терапию, УФО, микроволновую терапию, парафинотерапию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лазерную терапию, УФО, микроволновую терапию, парафинотерапию, грязел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чение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C766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Биологический метод лечения пульпита проводится при соответствующей клинике и показаниях эод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1 – 7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7 – 25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25 – 45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45 – 60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60 – 100 мкА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ЛЕЧЕБНОЕ ДЕЙСТВИЕ ТРАНСКАНАЛЬНОГО ЭЛЕКТРОФОРЕЗА ПРИ ПУЛЬПИТЕ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противовоспалительное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обезболивающее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девитализирующее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каналорасширяющее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десенсебилизирующее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C766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Параметры дозирования трансканального электрофореза йода при пульпите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1 процедура по 15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1 процедура по 20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2 процедуры по 15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2 процедура по 20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1 процедура по 30 мин</w:t>
      </w:r>
    </w:p>
    <w:p w:rsidR="00E85627" w:rsidRPr="00CC7660" w:rsidRDefault="00E85627" w:rsidP="00CC7660">
      <w:pPr>
        <w:spacing w:before="60" w:after="60" w:line="240" w:lineRule="auto"/>
        <w:ind w:right="1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before="245" w:after="100" w:afterAutospacing="1" w:line="240" w:lineRule="auto"/>
        <w:ind w:firstLine="70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СИТУАЦИОННЫЕ ЗАДАЧИ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1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 xml:space="preserve">        Пациент М., 45 лет. Диа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гноз – хронический</w:t>
      </w: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периодонтит</w:t>
      </w: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в области верхнего первого моляра справа. На рентгенограмме разрежение костной ткани с нечёткими контурами в области всех корней размером менее</w:t>
      </w:r>
      <w:r w:rsidRPr="00CC76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3 мм. В нижней трети нёбного корня отлом эндодонтического файла, не выходящий за пределы корня</w:t>
      </w: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>, щёчные каналы проходимы на 1/2 длины корня. Назначен трансканальный электрофорез периодонта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с 10% раствором йодида калия.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Трансканальный электрофорез противопоказан при отломе металлического эндодо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тического инструмент</w:t>
      </w: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22"/>
          <w:sz w:val="24"/>
          <w:szCs w:val="24"/>
          <w:lang w:eastAsia="ru-RU"/>
        </w:rPr>
        <w:t>2.</w:t>
      </w: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Активный электрод помещают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3. Во время процедуры зуб изолируют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8"/>
          <w:sz w:val="24"/>
          <w:szCs w:val="24"/>
          <w:lang w:eastAsia="ru-RU"/>
        </w:rPr>
        <w:t>4. Курс лечения составляет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5. Продолжительность процедуры составляет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645A37">
      <w:pPr>
        <w:numPr>
          <w:ilvl w:val="0"/>
          <w:numId w:val="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Противопоказано в тех случаях, когда инструмент выходит за пр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делы корня</w:t>
      </w:r>
    </w:p>
    <w:p w:rsidR="00E85627" w:rsidRPr="00CC7660" w:rsidRDefault="00E85627" w:rsidP="00645A37">
      <w:pPr>
        <w:numPr>
          <w:ilvl w:val="0"/>
          <w:numId w:val="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Электрод помещают на устья корневых каналов</w:t>
      </w:r>
    </w:p>
    <w:p w:rsidR="00E85627" w:rsidRPr="00CC7660" w:rsidRDefault="00E85627" w:rsidP="00645A37">
      <w:pPr>
        <w:numPr>
          <w:ilvl w:val="0"/>
          <w:numId w:val="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Изолируют липким воском</w:t>
      </w:r>
    </w:p>
    <w:p w:rsidR="00E85627" w:rsidRPr="00CC7660" w:rsidRDefault="00E85627" w:rsidP="00645A37">
      <w:pPr>
        <w:numPr>
          <w:ilvl w:val="0"/>
          <w:numId w:val="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Курс лечения 3 - 4 процедуры</w:t>
      </w:r>
    </w:p>
    <w:p w:rsidR="00E85627" w:rsidRPr="00CC7660" w:rsidRDefault="00E85627" w:rsidP="00645A3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процедуры 20 мин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>Задача № 2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      Пациент А., 35 лет. Второй нижний моляр слева депульпируется по ортопедическим показаниям. На рентгенограмме каналы проходимы на 2/3 длины корня. После пост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новки девитализирующей пасты электроодонтодиагностика с устьев каналов – 80 мкА. Назначен курс трансканального электрофореза.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Трансканальный электрофорез назначен с целью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2. Анестезия при проведении процедуры 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3. Лекарственные вещества, применяемые для трансканального электрофореза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4. Сила тока при лечении пульпита должна быть не менее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5. Эффективность трансканального электрофореза при пульпите определяется по да</w:t>
      </w:r>
      <w:r w:rsidRPr="00CC766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C766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ным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645A37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Цель – девитализация</w:t>
      </w:r>
    </w:p>
    <w:p w:rsidR="00E85627" w:rsidRPr="00CC7660" w:rsidRDefault="00E85627" w:rsidP="00645A37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Анестезия необходима</w:t>
      </w:r>
    </w:p>
    <w:p w:rsidR="00E85627" w:rsidRPr="00CC7660" w:rsidRDefault="00E85627" w:rsidP="00645A37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Применяемые препараты: иодид калия, димексид</w:t>
      </w:r>
    </w:p>
    <w:p w:rsidR="00E85627" w:rsidRPr="00CC7660" w:rsidRDefault="00E85627" w:rsidP="00645A37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Сила тока 3 мА</w:t>
      </w:r>
    </w:p>
    <w:p w:rsidR="00E85627" w:rsidRPr="00CC7660" w:rsidRDefault="00E85627" w:rsidP="00645A37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ЭОД</w:t>
      </w:r>
    </w:p>
    <w:p w:rsidR="00E85627" w:rsidRPr="00CC7660" w:rsidRDefault="00E85627" w:rsidP="00CC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85627" w:rsidRPr="00CC7660" w:rsidRDefault="00E85627" w:rsidP="00CC76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3</w:t>
      </w:r>
    </w:p>
    <w:p w:rsidR="00E85627" w:rsidRPr="00CC7660" w:rsidRDefault="00E85627" w:rsidP="00CC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      Пациент Д., 28 ле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т. Диагноз – периапикальный абсцесс без свища</w:t>
      </w: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в области нижнего первого моляра справа</w:t>
      </w:r>
      <w:r w:rsidRPr="00CC7660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. Перкуссия болезненна, в корневых каналах серозно-гнойный экссудат</w:t>
      </w:r>
      <w:r w:rsidRPr="00CC7660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. На рентгенограмме разрежение костной ткани с нечёткими</w:t>
      </w: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контурами размером менее 3 мм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Необходимо назначить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2. Цель назначения процедуры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3. Активный электрод является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4. Активный электрод смачивают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5. Курс лечения составляет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645A37">
      <w:pPr>
        <w:numPr>
          <w:ilvl w:val="0"/>
          <w:numId w:val="9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Назначают анодгальванизацию</w:t>
      </w:r>
    </w:p>
    <w:p w:rsidR="00E85627" w:rsidRPr="00CC7660" w:rsidRDefault="00E85627" w:rsidP="00645A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Снижение экссудации, противовоспалительное действие</w:t>
      </w:r>
    </w:p>
    <w:p w:rsidR="00E85627" w:rsidRPr="00CC7660" w:rsidRDefault="00E85627" w:rsidP="00645A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Электрод – анод</w:t>
      </w:r>
    </w:p>
    <w:p w:rsidR="00E85627" w:rsidRPr="00CC7660" w:rsidRDefault="00E85627" w:rsidP="00645A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Смачивают водой</w:t>
      </w:r>
    </w:p>
    <w:p w:rsidR="00E85627" w:rsidRPr="002826C0" w:rsidRDefault="00E85627" w:rsidP="00645A37">
      <w:pPr>
        <w:numPr>
          <w:ilvl w:val="0"/>
          <w:numId w:val="9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Курс лечения 3 - 4 процедуры</w:t>
      </w:r>
    </w:p>
    <w:p w:rsidR="00E85627" w:rsidRPr="00CC7660" w:rsidRDefault="00E85627" w:rsidP="002826C0">
      <w:pPr>
        <w:tabs>
          <w:tab w:val="left" w:pos="8520"/>
        </w:tabs>
        <w:spacing w:after="0" w:line="240" w:lineRule="auto"/>
        <w:ind w:left="28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4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Больной М., 42 года. Центральный нижний резец слева депульпируется по ортопедическим показаниям</w:t>
      </w:r>
      <w:r w:rsidRPr="00CC7660">
        <w:rPr>
          <w:rFonts w:ascii="Times New Roman" w:hAnsi="Times New Roman" w:cs="Times New Roman"/>
          <w:b/>
          <w:bCs/>
          <w:spacing w:val="-9"/>
          <w:sz w:val="24"/>
          <w:szCs w:val="24"/>
        </w:rPr>
        <w:t>, корневой канал проходим на</w:t>
      </w:r>
      <w:r w:rsidRPr="00CC76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2/3. Показания электроодонтодиагностики с устья корневого канала</w:t>
      </w: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150 мкА. Назначено проведение депофореза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При проведении процедуры в корневой канал помещают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2. Для проведения процедуры используют ток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3. Электрод, помещённый в корневой канал, подключают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3"/>
          <w:sz w:val="24"/>
          <w:szCs w:val="24"/>
          <w:lang w:eastAsia="ru-RU"/>
        </w:rPr>
        <w:t>4. При силе тока в 1 мА продолжительность процедуры составляет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5. Курс лечения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645A37">
      <w:pPr>
        <w:numPr>
          <w:ilvl w:val="0"/>
          <w:numId w:val="10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Гидроокись меди-кальция</w:t>
      </w:r>
    </w:p>
    <w:p w:rsidR="00E85627" w:rsidRPr="00CC7660" w:rsidRDefault="00E85627" w:rsidP="00645A37">
      <w:pPr>
        <w:numPr>
          <w:ilvl w:val="0"/>
          <w:numId w:val="10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Постоянный ток</w:t>
      </w:r>
    </w:p>
    <w:p w:rsidR="00E85627" w:rsidRPr="00CC7660" w:rsidRDefault="00E85627" w:rsidP="00645A37">
      <w:pPr>
        <w:numPr>
          <w:ilvl w:val="0"/>
          <w:numId w:val="10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Подключают к катоду</w:t>
      </w:r>
    </w:p>
    <w:p w:rsidR="00E85627" w:rsidRPr="00CC7660" w:rsidRDefault="00E85627" w:rsidP="00645A37">
      <w:pPr>
        <w:numPr>
          <w:ilvl w:val="0"/>
          <w:numId w:val="10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процедуры 5 мин</w:t>
      </w:r>
    </w:p>
    <w:p w:rsidR="00E85627" w:rsidRPr="00CC7660" w:rsidRDefault="00E85627" w:rsidP="00645A37">
      <w:pPr>
        <w:numPr>
          <w:ilvl w:val="0"/>
          <w:numId w:val="10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Курс лечения 3 процедуры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5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       Пациентке К. 38 лет. Диа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гноз – хронический язвенный 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пульпит в области первого нижнего моляра справа. После постановки девитализирующей пасты ЭОД с устьев к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налов – 180 мкА. Все каналы проходимы на 2/3 длины корня зуба. В переднем язычном канале имеется отлом эндодонтического инструмента в нижней трети канала без выв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>дения за апекс. Назначен апекс-форез в области всех каналов зуба.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При проведении апекс-фореза активный электрод помещают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2. Апекс-форез противопоказан при отломе металлического эндодонтического инстр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мента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3. Перед процедурой апекс-фореза канал необходимо смочить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4. Продолжительность процедур апекс-фореза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5. Для проведения апекс-фореза используют проводник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645A37">
      <w:pPr>
        <w:numPr>
          <w:ilvl w:val="0"/>
          <w:numId w:val="11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Электрод помещают в корневой канал</w:t>
      </w:r>
    </w:p>
    <w:p w:rsidR="00E85627" w:rsidRPr="00CC7660" w:rsidRDefault="00E85627" w:rsidP="00645A37">
      <w:pPr>
        <w:numPr>
          <w:ilvl w:val="0"/>
          <w:numId w:val="11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Противопоказано в тех случаях, когда инструмент выходит за пр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делы корня</w:t>
      </w:r>
    </w:p>
    <w:p w:rsidR="00E85627" w:rsidRPr="00CC7660" w:rsidRDefault="00E85627" w:rsidP="00645A37">
      <w:pPr>
        <w:numPr>
          <w:ilvl w:val="0"/>
          <w:numId w:val="11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Смачивают физиологическим раствором</w:t>
      </w:r>
    </w:p>
    <w:p w:rsidR="00E85627" w:rsidRPr="00CC7660" w:rsidRDefault="00E85627" w:rsidP="00645A37">
      <w:pPr>
        <w:numPr>
          <w:ilvl w:val="0"/>
          <w:numId w:val="11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процедуры 5 мин</w:t>
      </w:r>
    </w:p>
    <w:p w:rsidR="00E85627" w:rsidRPr="00795BBD" w:rsidRDefault="00E85627" w:rsidP="00645A37">
      <w:pPr>
        <w:numPr>
          <w:ilvl w:val="0"/>
          <w:numId w:val="11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Серебряно-медный электрод</w:t>
      </w:r>
    </w:p>
    <w:p w:rsidR="00E85627" w:rsidRDefault="00E85627" w:rsidP="008E5D2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8E5D26">
      <w:pPr>
        <w:suppressAutoHyphens/>
        <w:spacing w:before="227" w:after="113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8E5D26" w:rsidRDefault="00E85627" w:rsidP="008E5D26">
      <w:pPr>
        <w:suppressAutoHyphens/>
        <w:spacing w:before="227" w:after="113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7</w:t>
      </w:r>
      <w:r w:rsidRPr="008E5D2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E85627" w:rsidRDefault="00E85627" w:rsidP="008E5D26">
      <w:pPr>
        <w:suppressAutoHyphens/>
        <w:spacing w:before="240" w:after="12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7</w:t>
      </w:r>
      <w:r w:rsidRPr="008E5D2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.1. Перечень основной литературы: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528"/>
        <w:gridCol w:w="1843"/>
        <w:gridCol w:w="1665"/>
      </w:tblGrid>
      <w:tr w:rsidR="00E85627" w:rsidRPr="0011377B">
        <w:tc>
          <w:tcPr>
            <w:tcW w:w="534" w:type="dxa"/>
            <w:vMerge w:val="restart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28" w:type="dxa"/>
            <w:vMerge w:val="restart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</w:t>
            </w: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бованиям</w:t>
            </w:r>
          </w:p>
        </w:tc>
        <w:tc>
          <w:tcPr>
            <w:tcW w:w="3508" w:type="dxa"/>
            <w:gridSpan w:val="2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E85627" w:rsidRPr="0011377B">
        <w:tc>
          <w:tcPr>
            <w:tcW w:w="534" w:type="dxa"/>
            <w:vMerge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Волков А.Г., Дикопова Н.Ж., Макеева И.М., Сох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ва И.А. Аппаратурные методы диагностики и л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чения заболеваний зубов. Учебное пособие. – М.: Изд. Первого МГМУ им. И.М. Сеченова. 2016. – 62 с.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Волков А.Г., Дикопова Н.Ж., Макеева И.М., Бякова С.Ф Аппаратурные методы диагностики и лечения заболеваний пародонта и слизистой оболочки п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лости рта. Учебное пособие. – М.: Изд. Первого МГМУ им. И.М. Сеченова. 2016. – 48с.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.  Макеева И.М., Волков А.Г., Даурова Ф.Ю., Д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копова Н.Ж., Кожевникова Л.А., Макеева М.К., Талалаев Е.Г., Шишмарева А.Л. Аппаратные мет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ды лечения в стоматологии. Учеб. пособие / Мос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ва,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112с.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Волков А.Г., Михалёва И.Н. «Физические методы л</w:t>
            </w:r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чения болезней пародонта» в кн.: Терапевтическая стоматология: учебник: в 3 ч./ под ред. Г.М. Барера. – М., 2008. – Ч. 2, - Болезни пародонта. – С. 210 – 221.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627" w:rsidRDefault="00E85627" w:rsidP="00CC766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Default="00E85627" w:rsidP="00CC766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Перечень дополнительной литературы: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528"/>
        <w:gridCol w:w="1843"/>
        <w:gridCol w:w="1665"/>
      </w:tblGrid>
      <w:tr w:rsidR="00E85627" w:rsidRPr="0011377B">
        <w:tc>
          <w:tcPr>
            <w:tcW w:w="534" w:type="dxa"/>
            <w:vMerge w:val="restart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</w:t>
            </w: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бованиям</w:t>
            </w:r>
          </w:p>
        </w:tc>
        <w:tc>
          <w:tcPr>
            <w:tcW w:w="3508" w:type="dxa"/>
            <w:gridSpan w:val="2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E85627" w:rsidRPr="0011377B">
        <w:tc>
          <w:tcPr>
            <w:tcW w:w="534" w:type="dxa"/>
            <w:vMerge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E85627" w:rsidRPr="00F83063" w:rsidRDefault="00E85627" w:rsidP="0073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О.И.Ефанов, Ю.С.Суханова «Физические методы лечения заболеваний пародонта». М., 2010. – 188 с.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F83063" w:rsidRDefault="00E85627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Ред. В.М. Боголюбов. Физиотерапия и курортол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гия. Книга 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 М., 2008. – 408 с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F83063" w:rsidRDefault="00E85627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Ред. В.М. Боголюбов. Физиотерапия и курортол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гия. Книга 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 М., 2008. – 312 с.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F83063" w:rsidRDefault="00E85627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Ред. Г.Н. Пономаренко . Физиотерапия. Наци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 руководство. _ М., 2009. – 864 с.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5627" w:rsidRDefault="00E85627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Pr="00C71A99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7.3. Перечень методических рекомендаций для аудиторной и самостоятельной работы студентов.</w:t>
      </w:r>
    </w:p>
    <w:tbl>
      <w:tblPr>
        <w:tblW w:w="48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792"/>
        <w:gridCol w:w="2235"/>
        <w:gridCol w:w="1265"/>
        <w:gridCol w:w="1404"/>
        <w:gridCol w:w="1404"/>
      </w:tblGrid>
      <w:tr w:rsidR="00E85627" w:rsidRPr="0011377B">
        <w:trPr>
          <w:trHeight w:val="340"/>
        </w:trPr>
        <w:tc>
          <w:tcPr>
            <w:tcW w:w="647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Год, м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 изд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82" w:type="dxa"/>
            <w:gridSpan w:val="2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библи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теке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645A3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C7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Аппаратурные методы диагностики и лечения заболеваний зубов.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Волков А.Г., Д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копова Н.Ж., М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кеева И.М., Сохова И.А.</w:t>
            </w:r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Изд. Пе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вого МГМУ им. И.М. Сеченова. 2016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645A3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C7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Аппаратурные методы диагностики и лечения заболеваний пародонта и слизистой оболочки полости рта.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Волков А.Г., Д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копова Н.Ж., М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кеева И.М., Бякова С.Ф</w:t>
            </w:r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Изд. Пе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вого МГМУ им. И.М. Сеченова. 2016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645A3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6F6A3A" w:rsidRDefault="00E85627" w:rsidP="00C7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Аппаратные методы л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чения в стоматологии.</w:t>
            </w:r>
          </w:p>
        </w:tc>
        <w:tc>
          <w:tcPr>
            <w:tcW w:w="2134" w:type="dxa"/>
          </w:tcPr>
          <w:p w:rsidR="00E85627" w:rsidRPr="006F6A3A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Макеева И.М., Волков А.Г., Да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рова Ф.Ю., Дик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пова Н.Ж., Коже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никова Л.А., М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кеева М.К., Тал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лаев Е.Г., Шишм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рева А.Л.</w:t>
            </w:r>
          </w:p>
        </w:tc>
        <w:tc>
          <w:tcPr>
            <w:tcW w:w="1208" w:type="dxa"/>
          </w:tcPr>
          <w:p w:rsidR="00E85627" w:rsidRPr="006F6A3A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РУДН, 2017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85627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85627" w:rsidRPr="00F743FB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7.4. Перечень методических рекомендаций для преподавателей.</w:t>
      </w:r>
    </w:p>
    <w:tbl>
      <w:tblPr>
        <w:tblW w:w="48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792"/>
        <w:gridCol w:w="2235"/>
        <w:gridCol w:w="1265"/>
        <w:gridCol w:w="1404"/>
        <w:gridCol w:w="1404"/>
      </w:tblGrid>
      <w:tr w:rsidR="00E85627" w:rsidRPr="0011377B">
        <w:trPr>
          <w:trHeight w:val="340"/>
        </w:trPr>
        <w:tc>
          <w:tcPr>
            <w:tcW w:w="647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Год, м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 изд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82" w:type="dxa"/>
            <w:gridSpan w:val="2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библи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теке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645A3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Логико-дидактичесикие схемы практических з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нятий по физиотерапии «Физиотерапия стом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тологических заболев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</w:rPr>
              <w:t>Под редакцией О.И. Ефанова</w:t>
            </w:r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2013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645A3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Логико-дидактичесикие схемы практических з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нятий по физиотерапии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«Физические лечебные факторы»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</w:rPr>
              <w:t>Под редакцией О.И. Ефанова</w:t>
            </w:r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2013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85627" w:rsidRPr="00CC7660" w:rsidRDefault="00E85627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Pr="00CC7660" w:rsidRDefault="00E85627" w:rsidP="00CC7660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Материально-те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хническое обеспечение дисциплины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 Перечень помещений, необходимых для прове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дения аудиторных занятий по дисци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лине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Специально оборудованные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проведения лекционных занятий, клин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ко-практических занятий при изуче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нии дисциплины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Перечень оборудования, необходимого для про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ведения аудиторных занятий по ди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циплине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мультимедийный комплекс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(ноутбук, проектор, экран), телевизор, видеокамера, с</w:t>
      </w:r>
      <w:r w:rsidRPr="00CC766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лайд</w:t>
      </w:r>
      <w:r w:rsidRPr="00CC766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C766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скоп,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видеомагнитофон, ПК, видео- и </w:t>
      </w:r>
      <w:r w:rsidRPr="00CC7660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проигрыватели, мониторы, н</w:t>
      </w:r>
      <w:r w:rsidRPr="00CC766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аборы слайдов, та</w:t>
      </w:r>
      <w:r w:rsidRPr="00CC766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CC766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лиц/мультимедийных наглядных материалов по различным разделам дисциплины, в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иде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фильмы, д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оски и др.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- диагностическая и лечебная аппаратура (аппараты постоянного тока, импульсных токов, пер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менных токов средней и высокой часто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ты, магнитотерапии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, светолечебная аппаратура, ультр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звуковая аппаратура и т.д.).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lastRenderedPageBreak/>
        <w:t>- электроды, прокладки, спиртовки,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липкий зуботехнический воск, медикаменты и стоматол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гические материалы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-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стоматологические установки, кресла, столики и стулья, стоматологические лотки с полным набором инструментов для приема в терапевтическом отделении</w:t>
      </w:r>
    </w:p>
    <w:p w:rsidR="00E85627" w:rsidRPr="00CC7660" w:rsidRDefault="00E85627" w:rsidP="00CC7660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ланки: консультативных заключений, талонов назначения, рецептурные. </w:t>
      </w:r>
    </w:p>
    <w:p w:rsidR="00E85627" w:rsidRPr="00CC7660" w:rsidRDefault="00E85627" w:rsidP="00CC7660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2618ED" w:rsidRDefault="00E85627" w:rsidP="00645A37">
      <w:pPr>
        <w:pStyle w:val="aff9"/>
        <w:numPr>
          <w:ilvl w:val="0"/>
          <w:numId w:val="12"/>
        </w:num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18E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</w:t>
      </w:r>
      <w:r w:rsidRPr="002618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бразовательные технологии в интерактивной форме, используемые в процессе преподавания дисциплины:</w:t>
      </w:r>
    </w:p>
    <w:p w:rsidR="00E85627" w:rsidRPr="005E4F8F" w:rsidRDefault="00E85627" w:rsidP="005E4F8F">
      <w:pPr>
        <w:suppressAutoHyphens/>
        <w:spacing w:before="113" w:after="57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Pr="005E4F8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.1. Примеры образовательных технологий в интерактивной форме:</w:t>
      </w:r>
    </w:p>
    <w:p w:rsidR="00E85627" w:rsidRPr="005E4F8F" w:rsidRDefault="00E85627" w:rsidP="005E4F8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ФГОС ВПО на кафедре широко используются в уче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ном процессе активные и интерактивные формы проведения занятий (компьютерное предста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ление экспертных материалов, компьютерная симуляция; визуализированные тестовые зад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ния; видеофильмы, разбор конкретных ситуаций и т.д.). Удельный вес занятий, проводимых в интерактивных формах, составляет 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10%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аудиторных занятий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85627" w:rsidRPr="0001760E" w:rsidRDefault="00E85627" w:rsidP="00645A37">
      <w:pPr>
        <w:pStyle w:val="aff9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76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Электронные образовательные ресурсы, используемые в процессе преподавания дисциплины: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5829"/>
        <w:gridCol w:w="3194"/>
      </w:tblGrid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краткая характеристика электронных образовательных и информационных ресурсов  (эле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тронных изданий и информационных баз данных)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экземпляров, точек доступа</w:t>
            </w: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vAlign w:val="center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vAlign w:val="center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710"/>
        </w:trPr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образовательный портал Первого МГМУ им. И.М. Сеченова</w:t>
            </w:r>
            <w:r w:rsidRPr="003252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http://do.sechenov.ru/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rPr>
          <w:trHeight w:val="710"/>
        </w:trPr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Научная Медицинская Библиотека </w:t>
            </w:r>
            <w:hyperlink r:id="rId7" w:history="1"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http://www.scsml.rssi.ru/</w:t>
              </w:r>
            </w:hyperlink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естественных наук РАН</w:t>
            </w:r>
            <w:hyperlink r:id="rId8" w:history="1"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</w:t>
              </w:r>
            </w:hyperlink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9" w:history="1"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http://www.benran.ru/Magazin/El/Str_elk1.htm</w:t>
              </w:r>
            </w:hyperlink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база цитирования 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PubMed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ncbi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nlm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nih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академической медицинской литерат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Elsevier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elsevier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электронная библиотека eLibrary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Информационно-образовательный портал для врачей 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Univadis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http://www.univadis.ru/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медицинская библиотека Консультант врача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rosmedlib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дисциплины по выбору «Биофизические технологии в стоматологии»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работана кафедрой терапевтической стоматологии</w:t>
      </w: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Разработчики:</w:t>
      </w: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Профессор кафедры, д.м.н.___________________________________________А.Г. Волков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85627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Доцент кафедры, к.м.н.______________________________________________Н.Ж. Дикопова</w:t>
      </w: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Принята на заседании кафедры </w:t>
      </w:r>
      <w:r w:rsidRPr="003C284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терапевтической стоматологии</w:t>
      </w: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855EC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>г. Протокол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</w:t>
      </w:r>
    </w:p>
    <w:p w:rsidR="00E85627" w:rsidRPr="00F45D60" w:rsidRDefault="00E85627" w:rsidP="00C1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C1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 кафедрой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профессор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И.М.Макеева</w:t>
      </w:r>
    </w:p>
    <w:p w:rsidR="00E85627" w:rsidRPr="00F45D60" w:rsidRDefault="00E85627" w:rsidP="00C1481F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i/>
          <w:iCs/>
          <w:lang w:eastAsia="ru-RU"/>
        </w:rPr>
      </w:pPr>
      <w:r w:rsidRPr="00F45D60">
        <w:rPr>
          <w:rFonts w:ascii="Times New Roman" w:hAnsi="Times New Roman" w:cs="Times New Roman"/>
          <w:i/>
          <w:iCs/>
          <w:lang w:eastAsia="ru-RU"/>
        </w:rPr>
        <w:t xml:space="preserve">подпись </w:t>
      </w:r>
      <w:r w:rsidRPr="00F45D60">
        <w:rPr>
          <w:rFonts w:ascii="Times New Roman" w:hAnsi="Times New Roman" w:cs="Times New Roman"/>
          <w:i/>
          <w:iCs/>
          <w:lang w:eastAsia="ru-RU"/>
        </w:rPr>
        <w:tab/>
      </w:r>
      <w:r w:rsidRPr="00F45D60">
        <w:rPr>
          <w:rFonts w:ascii="Times New Roman" w:hAnsi="Times New Roman" w:cs="Times New Roman"/>
          <w:i/>
          <w:iCs/>
          <w:lang w:eastAsia="ru-RU"/>
        </w:rPr>
        <w:tab/>
      </w:r>
      <w:r w:rsidRPr="00F45D60">
        <w:rPr>
          <w:rFonts w:ascii="Times New Roman" w:hAnsi="Times New Roman" w:cs="Times New Roman"/>
          <w:i/>
          <w:iCs/>
          <w:lang w:eastAsia="ru-RU"/>
        </w:rPr>
        <w:tab/>
        <w:t>ФИО</w:t>
      </w:r>
    </w:p>
    <w:p w:rsidR="00E85627" w:rsidRPr="00F45D60" w:rsidRDefault="00E85627" w:rsidP="00C1481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78568D" w:rsidRDefault="00E85627" w:rsidP="00C1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Одобрена Учебно-методическим советом </w:t>
      </w:r>
      <w:r w:rsidR="002855EC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Института стоматологии</w:t>
      </w:r>
    </w:p>
    <w:p w:rsidR="00E85627" w:rsidRPr="00F45D60" w:rsidRDefault="00E85627" w:rsidP="00C1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>«___»_______20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 _______________ </w:t>
      </w: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6916FE" w:rsidRDefault="00E85627" w:rsidP="00C148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0" w:name="_Toc264543479"/>
      <w:bookmarkStart w:id="1" w:name="_Toc264543521"/>
      <w:r w:rsidRPr="00F45D60">
        <w:rPr>
          <w:rFonts w:ascii="Times New Roman" w:hAnsi="Times New Roman" w:cs="Times New Roman"/>
          <w:sz w:val="24"/>
          <w:szCs w:val="24"/>
          <w:lang w:eastAsia="ru-RU"/>
        </w:rPr>
        <w:t>Председатель УМС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О.И.Адмакин</w:t>
      </w:r>
    </w:p>
    <w:p w:rsidR="00E85627" w:rsidRPr="00F45D60" w:rsidRDefault="00E85627" w:rsidP="00C14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  <w:r w:rsidRPr="00F45D60">
        <w:rPr>
          <w:rFonts w:ascii="Times New Roman" w:hAnsi="Times New Roman" w:cs="Times New Roman"/>
          <w:sz w:val="20"/>
          <w:szCs w:val="20"/>
          <w:lang w:eastAsia="ru-RU"/>
        </w:rPr>
        <w:t xml:space="preserve">нициалы, фамилия,  </w:t>
      </w:r>
    </w:p>
    <w:bookmarkEnd w:id="0"/>
    <w:bookmarkEnd w:id="1"/>
    <w:p w:rsidR="00E85627" w:rsidRPr="00C1481F" w:rsidRDefault="00E85627" w:rsidP="00C1481F">
      <w:pPr>
        <w:rPr>
          <w:rFonts w:ascii="Times New Roman" w:hAnsi="Times New Roman" w:cs="Times New Roman"/>
        </w:rPr>
      </w:pPr>
    </w:p>
    <w:sectPr w:rsidR="00E85627" w:rsidRPr="00C1481F" w:rsidSect="0095508E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E7" w:rsidRDefault="000F7DE7">
      <w:pPr>
        <w:spacing w:after="0" w:line="240" w:lineRule="auto"/>
      </w:pPr>
      <w:r>
        <w:separator/>
      </w:r>
    </w:p>
  </w:endnote>
  <w:endnote w:type="continuationSeparator" w:id="1">
    <w:p w:rsidR="000F7DE7" w:rsidRDefault="000F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_AntiqueTradyBr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E7" w:rsidRDefault="000F7DE7">
      <w:pPr>
        <w:spacing w:after="0" w:line="240" w:lineRule="auto"/>
      </w:pPr>
      <w:r>
        <w:separator/>
      </w:r>
    </w:p>
  </w:footnote>
  <w:footnote w:type="continuationSeparator" w:id="1">
    <w:p w:rsidR="000F7DE7" w:rsidRDefault="000F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14CE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6662CF4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267F76"/>
    <w:multiLevelType w:val="hybridMultilevel"/>
    <w:tmpl w:val="91D05F3C"/>
    <w:lvl w:ilvl="0" w:tplc="FD925814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4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A1777D"/>
    <w:multiLevelType w:val="hybridMultilevel"/>
    <w:tmpl w:val="29E0E620"/>
    <w:lvl w:ilvl="0" w:tplc="9A88BA7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9">
    <w:nsid w:val="47DC7673"/>
    <w:multiLevelType w:val="hybridMultilevel"/>
    <w:tmpl w:val="AFBA1926"/>
    <w:lvl w:ilvl="0" w:tplc="F6F4982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76279"/>
    <w:multiLevelType w:val="hybridMultilevel"/>
    <w:tmpl w:val="A098757A"/>
    <w:lvl w:ilvl="0" w:tplc="8738E24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2">
    <w:nsid w:val="544E6ACD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</w:abstractNum>
  <w:abstractNum w:abstractNumId="14">
    <w:nsid w:val="774E2ED4"/>
    <w:multiLevelType w:val="hybridMultilevel"/>
    <w:tmpl w:val="A322DA4E"/>
    <w:lvl w:ilvl="0" w:tplc="850A2FF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5">
    <w:nsid w:val="7C301BBC"/>
    <w:multiLevelType w:val="multilevel"/>
    <w:tmpl w:val="2306FED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E08"/>
    <w:rsid w:val="00002851"/>
    <w:rsid w:val="0000589A"/>
    <w:rsid w:val="0001760E"/>
    <w:rsid w:val="00032402"/>
    <w:rsid w:val="00065B51"/>
    <w:rsid w:val="00071E5C"/>
    <w:rsid w:val="0007519F"/>
    <w:rsid w:val="00096609"/>
    <w:rsid w:val="000A7B80"/>
    <w:rsid w:val="000B0C54"/>
    <w:rsid w:val="000B693F"/>
    <w:rsid w:val="000C15B6"/>
    <w:rsid w:val="000C5D8C"/>
    <w:rsid w:val="000D6CAD"/>
    <w:rsid w:val="000E55FB"/>
    <w:rsid w:val="000F7DE7"/>
    <w:rsid w:val="00107413"/>
    <w:rsid w:val="0011330F"/>
    <w:rsid w:val="0011377B"/>
    <w:rsid w:val="001208BD"/>
    <w:rsid w:val="00132A6F"/>
    <w:rsid w:val="001366FE"/>
    <w:rsid w:val="00156965"/>
    <w:rsid w:val="00174971"/>
    <w:rsid w:val="001845E9"/>
    <w:rsid w:val="00186C2C"/>
    <w:rsid w:val="00197581"/>
    <w:rsid w:val="001A528D"/>
    <w:rsid w:val="001B4968"/>
    <w:rsid w:val="001B5495"/>
    <w:rsid w:val="001C3E89"/>
    <w:rsid w:val="001C6BC8"/>
    <w:rsid w:val="001D5F86"/>
    <w:rsid w:val="001F104A"/>
    <w:rsid w:val="001F6064"/>
    <w:rsid w:val="00207776"/>
    <w:rsid w:val="00223E06"/>
    <w:rsid w:val="00226B97"/>
    <w:rsid w:val="0024096F"/>
    <w:rsid w:val="00240DC9"/>
    <w:rsid w:val="002420E3"/>
    <w:rsid w:val="002618ED"/>
    <w:rsid w:val="00280D65"/>
    <w:rsid w:val="00282105"/>
    <w:rsid w:val="002826C0"/>
    <w:rsid w:val="002855EC"/>
    <w:rsid w:val="002875DF"/>
    <w:rsid w:val="00291843"/>
    <w:rsid w:val="00291FF8"/>
    <w:rsid w:val="002A05B4"/>
    <w:rsid w:val="002B4DFA"/>
    <w:rsid w:val="002E6CDB"/>
    <w:rsid w:val="002F083D"/>
    <w:rsid w:val="002F2ECA"/>
    <w:rsid w:val="002F3D88"/>
    <w:rsid w:val="002F715B"/>
    <w:rsid w:val="00306E80"/>
    <w:rsid w:val="00307DA0"/>
    <w:rsid w:val="00313FBE"/>
    <w:rsid w:val="003252B1"/>
    <w:rsid w:val="003265E4"/>
    <w:rsid w:val="00326B00"/>
    <w:rsid w:val="00336388"/>
    <w:rsid w:val="003478D1"/>
    <w:rsid w:val="00353450"/>
    <w:rsid w:val="00363A2B"/>
    <w:rsid w:val="00367019"/>
    <w:rsid w:val="00381D6D"/>
    <w:rsid w:val="00391C4A"/>
    <w:rsid w:val="003936C6"/>
    <w:rsid w:val="003B1241"/>
    <w:rsid w:val="003C2840"/>
    <w:rsid w:val="003D0A15"/>
    <w:rsid w:val="003D7193"/>
    <w:rsid w:val="003E4511"/>
    <w:rsid w:val="003F2310"/>
    <w:rsid w:val="00402C0A"/>
    <w:rsid w:val="00404EE9"/>
    <w:rsid w:val="00411E79"/>
    <w:rsid w:val="00421EC8"/>
    <w:rsid w:val="00436435"/>
    <w:rsid w:val="00454362"/>
    <w:rsid w:val="00460577"/>
    <w:rsid w:val="00460CF7"/>
    <w:rsid w:val="00462A8A"/>
    <w:rsid w:val="00470340"/>
    <w:rsid w:val="00481AFB"/>
    <w:rsid w:val="00496107"/>
    <w:rsid w:val="00496DD3"/>
    <w:rsid w:val="004A0052"/>
    <w:rsid w:val="004A3137"/>
    <w:rsid w:val="004E5447"/>
    <w:rsid w:val="00507112"/>
    <w:rsid w:val="005143E5"/>
    <w:rsid w:val="005157A3"/>
    <w:rsid w:val="00521B33"/>
    <w:rsid w:val="00523EBA"/>
    <w:rsid w:val="00527E76"/>
    <w:rsid w:val="00536F91"/>
    <w:rsid w:val="00546E72"/>
    <w:rsid w:val="0054747E"/>
    <w:rsid w:val="00550A8C"/>
    <w:rsid w:val="00577C2C"/>
    <w:rsid w:val="00590503"/>
    <w:rsid w:val="005A2DFE"/>
    <w:rsid w:val="005B2275"/>
    <w:rsid w:val="005C42EC"/>
    <w:rsid w:val="005E4025"/>
    <w:rsid w:val="005E4F8F"/>
    <w:rsid w:val="005E5FDB"/>
    <w:rsid w:val="006027A6"/>
    <w:rsid w:val="00632941"/>
    <w:rsid w:val="00641E85"/>
    <w:rsid w:val="00645A37"/>
    <w:rsid w:val="00661917"/>
    <w:rsid w:val="00672C57"/>
    <w:rsid w:val="0068699E"/>
    <w:rsid w:val="00690DA7"/>
    <w:rsid w:val="006916FE"/>
    <w:rsid w:val="00693254"/>
    <w:rsid w:val="006957BB"/>
    <w:rsid w:val="006D295A"/>
    <w:rsid w:val="006E106B"/>
    <w:rsid w:val="006E7FA6"/>
    <w:rsid w:val="006F6A3A"/>
    <w:rsid w:val="007028EF"/>
    <w:rsid w:val="007048B3"/>
    <w:rsid w:val="007079F3"/>
    <w:rsid w:val="007151B6"/>
    <w:rsid w:val="00723C53"/>
    <w:rsid w:val="00735ADE"/>
    <w:rsid w:val="00771364"/>
    <w:rsid w:val="007763D9"/>
    <w:rsid w:val="0078568D"/>
    <w:rsid w:val="00795BBD"/>
    <w:rsid w:val="00796416"/>
    <w:rsid w:val="007A5D9B"/>
    <w:rsid w:val="007D6308"/>
    <w:rsid w:val="007E5E96"/>
    <w:rsid w:val="00810F47"/>
    <w:rsid w:val="008212B1"/>
    <w:rsid w:val="00856887"/>
    <w:rsid w:val="00861055"/>
    <w:rsid w:val="008C4CE5"/>
    <w:rsid w:val="008D4941"/>
    <w:rsid w:val="008E3C9F"/>
    <w:rsid w:val="008E5D26"/>
    <w:rsid w:val="008E630E"/>
    <w:rsid w:val="008F57F3"/>
    <w:rsid w:val="00903490"/>
    <w:rsid w:val="0090393C"/>
    <w:rsid w:val="00913AC6"/>
    <w:rsid w:val="00916163"/>
    <w:rsid w:val="0095508E"/>
    <w:rsid w:val="00974DC6"/>
    <w:rsid w:val="009805BA"/>
    <w:rsid w:val="00986C9B"/>
    <w:rsid w:val="00990D51"/>
    <w:rsid w:val="00991735"/>
    <w:rsid w:val="009A5DFC"/>
    <w:rsid w:val="009A617F"/>
    <w:rsid w:val="009B0382"/>
    <w:rsid w:val="009C76B4"/>
    <w:rsid w:val="009C7A41"/>
    <w:rsid w:val="009D7098"/>
    <w:rsid w:val="009E1F4F"/>
    <w:rsid w:val="009F3246"/>
    <w:rsid w:val="009F5AB5"/>
    <w:rsid w:val="00A108FA"/>
    <w:rsid w:val="00A11F3C"/>
    <w:rsid w:val="00A12737"/>
    <w:rsid w:val="00A24186"/>
    <w:rsid w:val="00A34412"/>
    <w:rsid w:val="00A422B7"/>
    <w:rsid w:val="00A43179"/>
    <w:rsid w:val="00A6345B"/>
    <w:rsid w:val="00A96BD0"/>
    <w:rsid w:val="00AA1680"/>
    <w:rsid w:val="00AA312F"/>
    <w:rsid w:val="00AA6517"/>
    <w:rsid w:val="00AB54FA"/>
    <w:rsid w:val="00AC1E09"/>
    <w:rsid w:val="00AC4847"/>
    <w:rsid w:val="00AC6C70"/>
    <w:rsid w:val="00AE4660"/>
    <w:rsid w:val="00AF2008"/>
    <w:rsid w:val="00B03CA7"/>
    <w:rsid w:val="00B210B9"/>
    <w:rsid w:val="00B22293"/>
    <w:rsid w:val="00B22BA1"/>
    <w:rsid w:val="00B239B7"/>
    <w:rsid w:val="00B32C29"/>
    <w:rsid w:val="00B422D9"/>
    <w:rsid w:val="00B606B4"/>
    <w:rsid w:val="00B63D7D"/>
    <w:rsid w:val="00B665EB"/>
    <w:rsid w:val="00B702C9"/>
    <w:rsid w:val="00B74147"/>
    <w:rsid w:val="00B76EAB"/>
    <w:rsid w:val="00B847C3"/>
    <w:rsid w:val="00BD4502"/>
    <w:rsid w:val="00BF09FC"/>
    <w:rsid w:val="00BF0E64"/>
    <w:rsid w:val="00BF2BEF"/>
    <w:rsid w:val="00BF5E39"/>
    <w:rsid w:val="00C03677"/>
    <w:rsid w:val="00C04C22"/>
    <w:rsid w:val="00C11C5C"/>
    <w:rsid w:val="00C1481F"/>
    <w:rsid w:val="00C30C50"/>
    <w:rsid w:val="00C50F89"/>
    <w:rsid w:val="00C5308A"/>
    <w:rsid w:val="00C57FA4"/>
    <w:rsid w:val="00C66653"/>
    <w:rsid w:val="00C71A99"/>
    <w:rsid w:val="00C9378A"/>
    <w:rsid w:val="00CA145D"/>
    <w:rsid w:val="00CA42F5"/>
    <w:rsid w:val="00CA6D43"/>
    <w:rsid w:val="00CB0F12"/>
    <w:rsid w:val="00CB46A2"/>
    <w:rsid w:val="00CC7660"/>
    <w:rsid w:val="00CD1554"/>
    <w:rsid w:val="00CD1E08"/>
    <w:rsid w:val="00CD32A3"/>
    <w:rsid w:val="00CD7B1B"/>
    <w:rsid w:val="00CE29E4"/>
    <w:rsid w:val="00CE3D91"/>
    <w:rsid w:val="00CE5021"/>
    <w:rsid w:val="00CE5ED6"/>
    <w:rsid w:val="00D14B88"/>
    <w:rsid w:val="00D14CB1"/>
    <w:rsid w:val="00D1535F"/>
    <w:rsid w:val="00D579C4"/>
    <w:rsid w:val="00D81889"/>
    <w:rsid w:val="00DA4144"/>
    <w:rsid w:val="00DA4865"/>
    <w:rsid w:val="00DA5798"/>
    <w:rsid w:val="00DB6FDE"/>
    <w:rsid w:val="00DC21E4"/>
    <w:rsid w:val="00DC61FA"/>
    <w:rsid w:val="00DE61E7"/>
    <w:rsid w:val="00DF12D9"/>
    <w:rsid w:val="00DF13A8"/>
    <w:rsid w:val="00DF729A"/>
    <w:rsid w:val="00DF7CE5"/>
    <w:rsid w:val="00E02A71"/>
    <w:rsid w:val="00E11FE5"/>
    <w:rsid w:val="00E22CF5"/>
    <w:rsid w:val="00E408E5"/>
    <w:rsid w:val="00E4246D"/>
    <w:rsid w:val="00E62739"/>
    <w:rsid w:val="00E73409"/>
    <w:rsid w:val="00E752E4"/>
    <w:rsid w:val="00E772A6"/>
    <w:rsid w:val="00E85627"/>
    <w:rsid w:val="00EA2FD4"/>
    <w:rsid w:val="00EB5EE1"/>
    <w:rsid w:val="00ED5525"/>
    <w:rsid w:val="00ED62B6"/>
    <w:rsid w:val="00EE0B8B"/>
    <w:rsid w:val="00EF122E"/>
    <w:rsid w:val="00EF5319"/>
    <w:rsid w:val="00EF78A7"/>
    <w:rsid w:val="00F1584D"/>
    <w:rsid w:val="00F33442"/>
    <w:rsid w:val="00F33A8B"/>
    <w:rsid w:val="00F33B63"/>
    <w:rsid w:val="00F45D1E"/>
    <w:rsid w:val="00F45D60"/>
    <w:rsid w:val="00F5052B"/>
    <w:rsid w:val="00F5123C"/>
    <w:rsid w:val="00F643FE"/>
    <w:rsid w:val="00F66A24"/>
    <w:rsid w:val="00F743FB"/>
    <w:rsid w:val="00F76876"/>
    <w:rsid w:val="00F83063"/>
    <w:rsid w:val="00F93A58"/>
    <w:rsid w:val="00FA044A"/>
    <w:rsid w:val="00FB48CE"/>
    <w:rsid w:val="00FB6618"/>
    <w:rsid w:val="00FD7BD6"/>
    <w:rsid w:val="00FF344D"/>
    <w:rsid w:val="00FF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locked="1" w:uiPriority="0"/>
    <w:lsdException w:name="header" w:uiPriority="0"/>
    <w:lsdException w:name="footer" w:locked="1" w:uiPriority="0"/>
    <w:lsdException w:name="caption" w:locked="1" w:uiPriority="0" w:qFormat="1"/>
    <w:lsdException w:name="footnote reference" w:uiPriority="0"/>
    <w:lsdException w:name="page number" w:locked="1" w:uiPriority="0"/>
    <w:lsdException w:name="List Bullet 2" w:locked="1" w:uiPriority="0"/>
    <w:lsdException w:name="List Bullet 3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uiPriority="0"/>
    <w:lsdException w:name="Block Text" w:locked="1" w:uiPriority="0"/>
    <w:lsdException w:name="Hyperlink" w:locked="1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No List" w:uiPriority="0"/>
    <w:lsdException w:name="Table Web 2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4F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D1E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CD1E08"/>
    <w:pPr>
      <w:keepNext/>
      <w:spacing w:after="0" w:line="240" w:lineRule="auto"/>
      <w:jc w:val="center"/>
      <w:outlineLvl w:val="1"/>
    </w:pPr>
    <w:rPr>
      <w:rFonts w:ascii="a_AvanteNrBook" w:eastAsia="Times New Roman" w:hAnsi="a_AvanteNrBook" w:cs="a_AvanteNrBook"/>
      <w:b/>
      <w:bCs/>
      <w:smallCaps/>
      <w:spacing w:val="20"/>
      <w:sz w:val="20"/>
      <w:szCs w:val="20"/>
      <w:lang w:eastAsia="ru-RU"/>
    </w:rPr>
  </w:style>
  <w:style w:type="paragraph" w:styleId="3">
    <w:name w:val="heading 3"/>
    <w:basedOn w:val="a1"/>
    <w:next w:val="a1"/>
    <w:link w:val="30"/>
    <w:autoRedefine/>
    <w:qFormat/>
    <w:rsid w:val="00CD1E08"/>
    <w:pPr>
      <w:keepLines/>
      <w:numPr>
        <w:ilvl w:val="2"/>
        <w:numId w:val="2"/>
      </w:numPr>
      <w:spacing w:before="240" w:after="60" w:line="240" w:lineRule="auto"/>
      <w:ind w:left="0" w:firstLine="0"/>
      <w:jc w:val="center"/>
      <w:outlineLvl w:val="2"/>
    </w:pPr>
    <w:rPr>
      <w:rFonts w:ascii="a_AntiqueTradyBrk" w:hAnsi="a_AntiqueTradyBrk" w:cs="a_AntiqueTradyBrk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CD1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D1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D1E0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D1E08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a_AvanteNrBook"/>
      <w:b/>
      <w:bCs/>
      <w:smallCaps/>
      <w:spacing w:val="2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CD1E0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CD1E08"/>
    <w:pPr>
      <w:keepNext/>
      <w:tabs>
        <w:tab w:val="left" w:pos="567"/>
        <w:tab w:val="right" w:leader="dot" w:pos="9072"/>
      </w:tabs>
      <w:spacing w:before="120" w:after="0" w:line="240" w:lineRule="auto"/>
      <w:ind w:left="567" w:hanging="567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D1E0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CD1E08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CD1E08"/>
    <w:rPr>
      <w:rFonts w:ascii="a_AntiqueTradyBrk" w:hAnsi="a_AntiqueTradyBrk" w:cs="a_AntiqueTradyBrk"/>
      <w:caps/>
      <w:sz w:val="24"/>
      <w:szCs w:val="24"/>
    </w:rPr>
  </w:style>
  <w:style w:type="character" w:customStyle="1" w:styleId="40">
    <w:name w:val="Заголовок 4 Знак"/>
    <w:link w:val="4"/>
    <w:locked/>
    <w:rsid w:val="00CD1E0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D1E0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D1E0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CD1E08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character" w:customStyle="1" w:styleId="80">
    <w:name w:val="Заголовок 8 Знак"/>
    <w:link w:val="8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CD1E08"/>
    <w:pPr>
      <w:numPr>
        <w:numId w:val="4"/>
      </w:numPr>
      <w:tabs>
        <w:tab w:val="clear" w:pos="720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1"/>
    <w:link w:val="a6"/>
    <w:uiPriority w:val="99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Название Знак"/>
    <w:link w:val="a5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1"/>
    <w:link w:val="a8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locked/>
    <w:rsid w:val="00CD1E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CD1E08"/>
    <w:rPr>
      <w:sz w:val="24"/>
      <w:szCs w:val="24"/>
      <w:lang w:val="ru-RU" w:eastAsia="ru-RU"/>
    </w:rPr>
  </w:style>
  <w:style w:type="character" w:styleId="a9">
    <w:name w:val="page number"/>
    <w:basedOn w:val="a2"/>
    <w:rsid w:val="00CD1E08"/>
  </w:style>
  <w:style w:type="paragraph" w:styleId="aa">
    <w:name w:val="header"/>
    <w:basedOn w:val="a1"/>
    <w:link w:val="ab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CD1E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"/>
    <w:rsid w:val="00CD1E08"/>
    <w:rPr>
      <w:sz w:val="24"/>
      <w:szCs w:val="24"/>
      <w:lang w:val="ru-RU"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CD1E08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locked/>
    <w:rsid w:val="00CD1E0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1"/>
    <w:rsid w:val="00CD1E0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нумерами"/>
    <w:basedOn w:val="a1"/>
    <w:rsid w:val="00CD1E08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1"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аголовок 2"/>
    <w:basedOn w:val="a1"/>
    <w:next w:val="a1"/>
    <w:rsid w:val="00CD1E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CD1E08"/>
    <w:rPr>
      <w:color w:val="0000FF"/>
      <w:u w:val="single"/>
    </w:rPr>
  </w:style>
  <w:style w:type="paragraph" w:customStyle="1" w:styleId="af2">
    <w:name w:val="Знак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CD1E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1"/>
    <w:autoRedefine/>
    <w:semiHidden/>
    <w:rsid w:val="00CD1E08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R2">
    <w:name w:val="FR2"/>
    <w:rsid w:val="00CD1E08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1"/>
    <w:link w:val="23"/>
    <w:rsid w:val="00CD1E0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locked/>
    <w:rsid w:val="00CD1E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CD1E0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1"/>
    <w:rsid w:val="00CD1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tables12">
    <w:name w:val="for_tables_12"/>
    <w:basedOn w:val="a1"/>
    <w:rsid w:val="00CD1E08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1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"/>
    <w:basedOn w:val="a1"/>
    <w:rsid w:val="00CD1E0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toc 2"/>
    <w:basedOn w:val="a1"/>
    <w:next w:val="a1"/>
    <w:autoRedefine/>
    <w:semiHidden/>
    <w:rsid w:val="00CD1E0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1"/>
    <w:link w:val="af7"/>
    <w:semiHidden/>
    <w:rsid w:val="00CD1E0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semiHidden/>
    <w:locked/>
    <w:rsid w:val="00CD1E08"/>
    <w:rPr>
      <w:rFonts w:ascii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CD1E08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CD1E08"/>
    <w:rPr>
      <w:i/>
      <w:iCs/>
    </w:rPr>
  </w:style>
  <w:style w:type="paragraph" w:styleId="af9">
    <w:name w:val="Balloon Text"/>
    <w:basedOn w:val="a1"/>
    <w:link w:val="afa"/>
    <w:semiHidden/>
    <w:rsid w:val="00CD1E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semiHidden/>
    <w:locked/>
    <w:rsid w:val="00CD1E08"/>
    <w:rPr>
      <w:rFonts w:ascii="Tahoma" w:hAnsi="Tahoma" w:cs="Tahoma"/>
      <w:sz w:val="16"/>
      <w:szCs w:val="16"/>
      <w:lang w:eastAsia="ru-RU"/>
    </w:rPr>
  </w:style>
  <w:style w:type="paragraph" w:styleId="afb">
    <w:name w:val="Subtitle"/>
    <w:basedOn w:val="a1"/>
    <w:link w:val="afc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fc">
    <w:name w:val="Подзаголовок Знак"/>
    <w:link w:val="afb"/>
    <w:locked/>
    <w:rsid w:val="00CD1E08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rsid w:val="00CD1E0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Основной текст Знак"/>
    <w:link w:val="afd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1"/>
    <w:link w:val="33"/>
    <w:semiHidden/>
    <w:rsid w:val="00CD1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link w:val="32"/>
    <w:semiHidden/>
    <w:locked/>
    <w:rsid w:val="00CD1E0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CD1E08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Основной текст с отступом 2 Знак"/>
    <w:link w:val="25"/>
    <w:semiHidden/>
    <w:locked/>
    <w:rsid w:val="00CD1E08"/>
    <w:rPr>
      <w:rFonts w:ascii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1"/>
    <w:link w:val="35"/>
    <w:semiHidden/>
    <w:rsid w:val="00CD1E08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link w:val="34"/>
    <w:semiHidden/>
    <w:locked/>
    <w:rsid w:val="00CD1E08"/>
    <w:rPr>
      <w:rFonts w:ascii="Times New Roman" w:hAnsi="Times New Roman" w:cs="Times New Roman"/>
      <w:sz w:val="24"/>
      <w:szCs w:val="24"/>
    </w:rPr>
  </w:style>
  <w:style w:type="character" w:styleId="aff">
    <w:name w:val="FollowedHyperlink"/>
    <w:semiHidden/>
    <w:rsid w:val="00CD1E08"/>
    <w:rPr>
      <w:color w:val="800080"/>
      <w:u w:val="single"/>
    </w:rPr>
  </w:style>
  <w:style w:type="character" w:styleId="aff0">
    <w:name w:val="footnote reference"/>
    <w:semiHidden/>
    <w:rsid w:val="00CD1E08"/>
    <w:rPr>
      <w:vertAlign w:val="superscript"/>
    </w:rPr>
  </w:style>
  <w:style w:type="paragraph" w:customStyle="1" w:styleId="aff1">
    <w:name w:val="абзац"/>
    <w:basedOn w:val="25"/>
    <w:rsid w:val="00CD1E08"/>
    <w:pPr>
      <w:tabs>
        <w:tab w:val="clear" w:pos="426"/>
      </w:tabs>
      <w:spacing w:line="312" w:lineRule="auto"/>
      <w:ind w:left="0" w:firstLine="567"/>
    </w:pPr>
    <w:rPr>
      <w:b w:val="0"/>
      <w:bCs w:val="0"/>
      <w:sz w:val="28"/>
      <w:szCs w:val="28"/>
    </w:rPr>
  </w:style>
  <w:style w:type="paragraph" w:customStyle="1" w:styleId="--">
    <w:name w:val="спис-с-точкой"/>
    <w:basedOn w:val="a1"/>
    <w:rsid w:val="00CD1E08"/>
    <w:pPr>
      <w:numPr>
        <w:numId w:val="5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1"/>
    <w:semiHidden/>
    <w:rsid w:val="00CD1E08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3">
    <w:name w:val="Plain Text"/>
    <w:basedOn w:val="a1"/>
    <w:link w:val="aff4"/>
    <w:rsid w:val="00CD1E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link w:val="aff3"/>
    <w:locked/>
    <w:rsid w:val="00CD1E08"/>
    <w:rPr>
      <w:rFonts w:ascii="Courier New" w:hAnsi="Courier New" w:cs="Courier New"/>
      <w:sz w:val="20"/>
      <w:szCs w:val="20"/>
      <w:lang w:eastAsia="ru-RU"/>
    </w:rPr>
  </w:style>
  <w:style w:type="table" w:styleId="aff5">
    <w:name w:val="Table Grid"/>
    <w:basedOn w:val="a3"/>
    <w:rsid w:val="00CD1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Текст примечания Знак"/>
    <w:link w:val="aff7"/>
    <w:semiHidden/>
    <w:locked/>
    <w:rsid w:val="00CD1E08"/>
    <w:rPr>
      <w:rFonts w:ascii="Times New Roman" w:hAnsi="Times New Roman" w:cs="Times New Roman"/>
      <w:sz w:val="20"/>
      <w:szCs w:val="20"/>
      <w:lang w:eastAsia="ru-RU"/>
    </w:rPr>
  </w:style>
  <w:style w:type="paragraph" w:styleId="aff7">
    <w:name w:val="annotation text"/>
    <w:basedOn w:val="a1"/>
    <w:link w:val="aff6"/>
    <w:semiHidden/>
    <w:rsid w:val="00CD1E0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CD1E08"/>
    <w:rPr>
      <w:sz w:val="20"/>
      <w:szCs w:val="20"/>
    </w:rPr>
  </w:style>
  <w:style w:type="character" w:customStyle="1" w:styleId="13">
    <w:name w:val="Текст примечания Знак1"/>
    <w:semiHidden/>
    <w:rsid w:val="00CD1E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1"/>
    <w:rsid w:val="00CD1E08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D1E08"/>
    <w:rPr>
      <w:rFonts w:ascii="Times New Roman" w:hAnsi="Times New Roman" w:cs="Times New Roman"/>
      <w:spacing w:val="10"/>
      <w:sz w:val="20"/>
      <w:szCs w:val="20"/>
    </w:rPr>
  </w:style>
  <w:style w:type="paragraph" w:customStyle="1" w:styleId="14">
    <w:name w:val="Без интервала1"/>
    <w:uiPriority w:val="99"/>
    <w:rsid w:val="00CD1E08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CD1E0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uiPriority w:val="99"/>
    <w:rsid w:val="00CD1E0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8">
    <w:name w:val="List Bullet 2"/>
    <w:basedOn w:val="a1"/>
    <w:rsid w:val="00CD1E08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rsid w:val="00CD1E08"/>
  </w:style>
  <w:style w:type="paragraph" w:customStyle="1" w:styleId="0">
    <w:name w:val="Нумерованный 0"/>
    <w:basedOn w:val="a1"/>
    <w:rsid w:val="00CD1E08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1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1"/>
    <w:uiPriority w:val="99"/>
    <w:rsid w:val="00CD1E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7">
    <w:name w:val="Font Style77"/>
    <w:rsid w:val="00CD1E08"/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a1"/>
    <w:uiPriority w:val="99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т_тит_лист"/>
    <w:basedOn w:val="a5"/>
    <w:uiPriority w:val="99"/>
    <w:rsid w:val="00CD1E08"/>
    <w:pPr>
      <w:autoSpaceDE w:val="0"/>
      <w:autoSpaceDN w:val="0"/>
    </w:pPr>
    <w:rPr>
      <w:b w:val="0"/>
      <w:bCs w:val="0"/>
      <w:sz w:val="28"/>
      <w:szCs w:val="28"/>
    </w:rPr>
  </w:style>
  <w:style w:type="paragraph" w:customStyle="1" w:styleId="ListParagraph1">
    <w:name w:val="List Paragraph1"/>
    <w:basedOn w:val="a1"/>
    <w:uiPriority w:val="99"/>
    <w:rsid w:val="00CD1E08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Paragraph"/>
    <w:basedOn w:val="a1"/>
    <w:uiPriority w:val="99"/>
    <w:qFormat/>
    <w:rsid w:val="005E4F8F"/>
    <w:pPr>
      <w:ind w:left="720"/>
    </w:pPr>
  </w:style>
  <w:style w:type="paragraph" w:customStyle="1" w:styleId="affa">
    <w:basedOn w:val="a1"/>
    <w:next w:val="af3"/>
    <w:link w:val="affb"/>
    <w:rsid w:val="005A2DFE"/>
    <w:pPr>
      <w:tabs>
        <w:tab w:val="num" w:pos="643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fb">
    <w:name w:val="Заголовок Знак"/>
    <w:link w:val="affa"/>
    <w:locked/>
    <w:rsid w:val="005A2DFE"/>
    <w:rPr>
      <w:rFonts w:ascii="Times New Roman" w:hAnsi="Times New Roman"/>
      <w:b/>
      <w:sz w:val="24"/>
      <w:szCs w:val="24"/>
    </w:rPr>
  </w:style>
  <w:style w:type="paragraph" w:customStyle="1" w:styleId="110">
    <w:name w:val="Знак11"/>
    <w:basedOn w:val="a1"/>
    <w:rsid w:val="005A2DF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Абзац списка1"/>
    <w:basedOn w:val="a1"/>
    <w:rsid w:val="005A2DF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5A2DFE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5A2DFE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BodyTextIndent31">
    <w:name w:val="Body Text Indent 31"/>
    <w:basedOn w:val="a1"/>
    <w:rsid w:val="005A2DF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42">
    <w:name w:val="Знак Знак4"/>
    <w:rsid w:val="005A2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???????"/>
    <w:rsid w:val="005A2DFE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r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sml.rs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nran.ru/magazin/el/str_elk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5557</Words>
  <Characters>31679</Characters>
  <Application>Microsoft Office Word</Application>
  <DocSecurity>0</DocSecurity>
  <Lines>263</Lines>
  <Paragraphs>74</Paragraphs>
  <ScaleCrop>false</ScaleCrop>
  <Company/>
  <LinksUpToDate>false</LinksUpToDate>
  <CharactersWithSpaces>37162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</dc:title>
  <dc:creator>acer</dc:creator>
  <cp:lastModifiedBy>Sergey</cp:lastModifiedBy>
  <cp:revision>3</cp:revision>
  <cp:lastPrinted>2020-05-13T16:36:00Z</cp:lastPrinted>
  <dcterms:created xsi:type="dcterms:W3CDTF">2023-09-19T11:24:00Z</dcterms:created>
  <dcterms:modified xsi:type="dcterms:W3CDTF">2023-09-19T11:25:00Z</dcterms:modified>
</cp:coreProperties>
</file>