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FF" w:rsidRDefault="00097CFF" w:rsidP="00097CFF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 xml:space="preserve">Учебник, без грифа УМО </w:t>
      </w:r>
    </w:p>
    <w:p w:rsidR="00097CFF" w:rsidRPr="00097CFF" w:rsidRDefault="00097CFF" w:rsidP="00097CFF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097CFF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 xml:space="preserve">1) </w:t>
      </w:r>
      <w:r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Щербаков Д.В.,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Краскевич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Д.А.,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Серочкин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А.А., Митрохин</w:t>
      </w:r>
      <w:r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О.В. Социальная гигиена и организация госсанэпидслужбы</w:t>
      </w:r>
      <w:r w:rsidRPr="00097CFF">
        <w:rPr>
          <w:rFonts w:ascii="Times New Roman" w:hAnsi="Times New Roman" w:cs="Times New Roman"/>
          <w:sz w:val="24"/>
          <w:szCs w:val="24"/>
        </w:rPr>
        <w:t>. 2023г.</w:t>
      </w:r>
    </w:p>
    <w:p w:rsidR="00097CFF" w:rsidRPr="00097CFF" w:rsidRDefault="00097CFF" w:rsidP="00097CFF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097CF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Лян Н.А., Вахова Е.Л.</w:t>
      </w:r>
      <w:r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Хан М.А. и др. Медицинская реабилитация</w:t>
      </w:r>
      <w:r w:rsidRPr="00097CFF">
        <w:rPr>
          <w:rFonts w:ascii="Times New Roman" w:hAnsi="Times New Roman" w:cs="Times New Roman"/>
          <w:sz w:val="24"/>
          <w:szCs w:val="24"/>
        </w:rPr>
        <w:t>. 2023г.</w:t>
      </w:r>
    </w:p>
    <w:p w:rsidR="00097CFF" w:rsidRPr="00097CFF" w:rsidRDefault="00097CFF" w:rsidP="00097CFF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097CF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3) </w:t>
      </w:r>
      <w:r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Кучма В.Р. Основы формирования здоровья детей: учебник  2023</w:t>
      </w:r>
    </w:p>
    <w:p w:rsidR="001D393B" w:rsidRPr="00097CFF" w:rsidRDefault="00B0722F">
      <w:pPr>
        <w:rPr>
          <w:rFonts w:ascii="Times New Roman" w:hAnsi="Times New Roman" w:cs="Times New Roman"/>
          <w:b/>
          <w:sz w:val="24"/>
          <w:szCs w:val="24"/>
        </w:rPr>
      </w:pPr>
      <w:r w:rsidRPr="00097CFF">
        <w:rPr>
          <w:rFonts w:ascii="Times New Roman" w:hAnsi="Times New Roman" w:cs="Times New Roman"/>
          <w:b/>
          <w:sz w:val="24"/>
          <w:szCs w:val="24"/>
        </w:rPr>
        <w:t>Монография</w:t>
      </w:r>
      <w:r w:rsidR="00097CFF">
        <w:rPr>
          <w:rFonts w:ascii="Times New Roman" w:hAnsi="Times New Roman" w:cs="Times New Roman"/>
          <w:b/>
          <w:sz w:val="24"/>
          <w:szCs w:val="24"/>
        </w:rPr>
        <w:t>, без грифа УМО</w:t>
      </w:r>
    </w:p>
    <w:p w:rsidR="00B0722F" w:rsidRPr="00097CFF" w:rsidRDefault="00B07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7CF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="00097CFF" w:rsidRPr="00097CFF">
        <w:rPr>
          <w:rFonts w:ascii="Times New Roman" w:hAnsi="Times New Roman" w:cs="Times New Roman"/>
          <w:sz w:val="24"/>
          <w:szCs w:val="24"/>
          <w:lang w:val="en-US"/>
        </w:rPr>
        <w:t>Bobrovskaya</w:t>
      </w:r>
      <w:proofErr w:type="spellEnd"/>
      <w:r w:rsidR="00097CFF" w:rsidRPr="00097CFF">
        <w:rPr>
          <w:rFonts w:ascii="Times New Roman" w:hAnsi="Times New Roman" w:cs="Times New Roman"/>
          <w:sz w:val="24"/>
          <w:szCs w:val="24"/>
          <w:lang w:val="en-US"/>
        </w:rPr>
        <w:t xml:space="preserve"> O.N., </w:t>
      </w:r>
      <w:proofErr w:type="spellStart"/>
      <w:r w:rsidR="00097CFF" w:rsidRPr="00097CFF">
        <w:rPr>
          <w:rFonts w:ascii="Times New Roman" w:hAnsi="Times New Roman" w:cs="Times New Roman"/>
          <w:sz w:val="24"/>
          <w:szCs w:val="24"/>
          <w:lang w:val="en-US"/>
        </w:rPr>
        <w:t>Kaletskiy</w:t>
      </w:r>
      <w:proofErr w:type="spellEnd"/>
      <w:r w:rsidR="00097CFF" w:rsidRPr="00097CFF">
        <w:rPr>
          <w:rFonts w:ascii="Times New Roman" w:hAnsi="Times New Roman" w:cs="Times New Roman"/>
          <w:sz w:val="24"/>
          <w:szCs w:val="24"/>
          <w:lang w:val="en-US"/>
        </w:rPr>
        <w:t xml:space="preserve"> E.G. </w:t>
      </w:r>
      <w:r w:rsidRPr="00097CFF">
        <w:rPr>
          <w:rFonts w:ascii="Times New Roman" w:hAnsi="Times New Roman" w:cs="Times New Roman"/>
          <w:sz w:val="24"/>
          <w:szCs w:val="24"/>
          <w:lang w:val="en-US"/>
        </w:rPr>
        <w:t xml:space="preserve">Health in Russia, a basic topic: Risk strategies and socio-psychological aspects.  Journal International de </w:t>
      </w:r>
      <w:proofErr w:type="spellStart"/>
      <w:r w:rsidRPr="00097CFF">
        <w:rPr>
          <w:rFonts w:ascii="Times New Roman" w:hAnsi="Times New Roman" w:cs="Times New Roman"/>
          <w:sz w:val="24"/>
          <w:szCs w:val="24"/>
          <w:lang w:val="en-US"/>
        </w:rPr>
        <w:t>Bioethique</w:t>
      </w:r>
      <w:proofErr w:type="spellEnd"/>
      <w:r w:rsidRPr="00097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97CFF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097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CFF">
        <w:rPr>
          <w:rFonts w:ascii="Times New Roman" w:hAnsi="Times New Roman" w:cs="Times New Roman"/>
          <w:sz w:val="24"/>
          <w:szCs w:val="24"/>
          <w:lang w:val="en-US"/>
        </w:rPr>
        <w:t>d'Ethique</w:t>
      </w:r>
      <w:proofErr w:type="spellEnd"/>
      <w:r w:rsidRPr="00097CFF">
        <w:rPr>
          <w:rFonts w:ascii="Times New Roman" w:hAnsi="Times New Roman" w:cs="Times New Roman"/>
          <w:sz w:val="24"/>
          <w:szCs w:val="24"/>
          <w:lang w:val="en-US"/>
        </w:rPr>
        <w:t xml:space="preserve"> des Sciences</w:t>
      </w:r>
      <w:r w:rsidR="00097CFF" w:rsidRPr="00097CFF">
        <w:rPr>
          <w:rFonts w:ascii="Times New Roman" w:hAnsi="Times New Roman" w:cs="Times New Roman"/>
          <w:sz w:val="24"/>
          <w:szCs w:val="24"/>
          <w:lang w:val="en-US"/>
        </w:rPr>
        <w:t>. 2023</w:t>
      </w:r>
      <w:r w:rsidR="00097CFF" w:rsidRPr="00097CFF">
        <w:rPr>
          <w:rFonts w:ascii="Times New Roman" w:hAnsi="Times New Roman" w:cs="Times New Roman"/>
          <w:sz w:val="24"/>
          <w:szCs w:val="24"/>
        </w:rPr>
        <w:t>г</w:t>
      </w:r>
      <w:r w:rsidR="00097CFF" w:rsidRPr="00097C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97CFF">
        <w:rPr>
          <w:rFonts w:ascii="Times New Roman" w:hAnsi="Times New Roman" w:cs="Times New Roman"/>
          <w:sz w:val="24"/>
          <w:szCs w:val="24"/>
          <w:lang w:val="en-US"/>
        </w:rPr>
        <w:t>10.3917/jibes.341.0031</w:t>
      </w:r>
      <w:r w:rsidR="00097CFF" w:rsidRPr="00097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097C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https://www.scopus.com/inward/record.uri?eid=2-s2.0-85159586472&amp;doi=10.3917%2fjibes.341.0031&amp;partner</w:t>
        </w:r>
      </w:hyperlink>
    </w:p>
    <w:p w:rsidR="00B0722F" w:rsidRPr="00097CFF" w:rsidRDefault="00B0722F">
      <w:pPr>
        <w:rPr>
          <w:rFonts w:ascii="Times New Roman" w:hAnsi="Times New Roman" w:cs="Times New Roman"/>
          <w:sz w:val="24"/>
          <w:szCs w:val="24"/>
        </w:rPr>
      </w:pPr>
      <w:r w:rsidRPr="00097CFF">
        <w:rPr>
          <w:rFonts w:ascii="Times New Roman" w:hAnsi="Times New Roman" w:cs="Times New Roman"/>
          <w:sz w:val="24"/>
          <w:szCs w:val="24"/>
        </w:rPr>
        <w:t xml:space="preserve">2) </w:t>
      </w:r>
      <w:r w:rsidR="00097CFF" w:rsidRPr="00097CFF">
        <w:rPr>
          <w:rFonts w:ascii="Times New Roman" w:hAnsi="Times New Roman" w:cs="Times New Roman"/>
          <w:sz w:val="24"/>
          <w:szCs w:val="24"/>
        </w:rPr>
        <w:t xml:space="preserve">Глушков С.В., Исмагилова Э.Р., Карева А.В., Ларионова Н.Л., Малина В.В., </w:t>
      </w:r>
      <w:proofErr w:type="spellStart"/>
      <w:r w:rsidR="00097CFF" w:rsidRPr="00097CFF">
        <w:rPr>
          <w:rFonts w:ascii="Times New Roman" w:hAnsi="Times New Roman" w:cs="Times New Roman"/>
          <w:sz w:val="24"/>
          <w:szCs w:val="24"/>
        </w:rPr>
        <w:t>Монахова</w:t>
      </w:r>
      <w:proofErr w:type="spellEnd"/>
      <w:r w:rsidR="00097CFF" w:rsidRPr="00097CFF">
        <w:rPr>
          <w:rFonts w:ascii="Times New Roman" w:hAnsi="Times New Roman" w:cs="Times New Roman"/>
          <w:sz w:val="24"/>
          <w:szCs w:val="24"/>
        </w:rPr>
        <w:t xml:space="preserve"> Л.Д., </w:t>
      </w:r>
      <w:proofErr w:type="spellStart"/>
      <w:r w:rsidR="00097CFF" w:rsidRPr="00097CFF">
        <w:rPr>
          <w:rFonts w:ascii="Times New Roman" w:hAnsi="Times New Roman" w:cs="Times New Roman"/>
          <w:sz w:val="24"/>
          <w:szCs w:val="24"/>
        </w:rPr>
        <w:t>Пронькин</w:t>
      </w:r>
      <w:proofErr w:type="spellEnd"/>
      <w:r w:rsidR="00097CFF" w:rsidRPr="00097CFF">
        <w:rPr>
          <w:rFonts w:ascii="Times New Roman" w:hAnsi="Times New Roman" w:cs="Times New Roman"/>
          <w:sz w:val="24"/>
          <w:szCs w:val="24"/>
        </w:rPr>
        <w:t xml:space="preserve"> Н.Н., Семенычева И.Ф., </w:t>
      </w:r>
      <w:proofErr w:type="spellStart"/>
      <w:r w:rsidR="00097CFF" w:rsidRPr="00097CFF">
        <w:rPr>
          <w:rFonts w:ascii="Times New Roman" w:hAnsi="Times New Roman" w:cs="Times New Roman"/>
          <w:sz w:val="24"/>
          <w:szCs w:val="24"/>
        </w:rPr>
        <w:t>Таишева</w:t>
      </w:r>
      <w:proofErr w:type="spellEnd"/>
      <w:r w:rsidR="00097CFF" w:rsidRPr="00097CFF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="00097CFF" w:rsidRPr="00097CFF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097CFF" w:rsidRPr="00097CFF">
        <w:rPr>
          <w:rFonts w:ascii="Times New Roman" w:hAnsi="Times New Roman" w:cs="Times New Roman"/>
          <w:sz w:val="24"/>
          <w:szCs w:val="24"/>
        </w:rPr>
        <w:t xml:space="preserve"> С.С., Шевченко В.А. </w:t>
      </w:r>
      <w:r w:rsidRPr="00097CFF">
        <w:rPr>
          <w:rFonts w:ascii="Times New Roman" w:hAnsi="Times New Roman" w:cs="Times New Roman"/>
          <w:sz w:val="24"/>
          <w:szCs w:val="24"/>
        </w:rPr>
        <w:t>Развитие инфраструктуры и услуг для внутренних туристов. Трансформация внутреннего туризма: научные основы и инновационные подходы</w:t>
      </w:r>
      <w:r w:rsidR="00097CFF" w:rsidRPr="00097CF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97CFF">
          <w:rPr>
            <w:rStyle w:val="a3"/>
            <w:rFonts w:ascii="Times New Roman" w:hAnsi="Times New Roman" w:cs="Times New Roman"/>
            <w:sz w:val="24"/>
            <w:szCs w:val="24"/>
          </w:rPr>
          <w:t>http://scipro.ru/conf/monograph_271023.pdf</w:t>
        </w:r>
      </w:hyperlink>
    </w:p>
    <w:p w:rsidR="00B0722F" w:rsidRPr="00097CFF" w:rsidRDefault="00B0722F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097CFF">
        <w:rPr>
          <w:rFonts w:ascii="Times New Roman" w:hAnsi="Times New Roman" w:cs="Times New Roman"/>
          <w:sz w:val="24"/>
          <w:szCs w:val="24"/>
        </w:rPr>
        <w:t>3)</w:t>
      </w:r>
      <w:r w:rsidR="003837B1" w:rsidRPr="00097CFF">
        <w:rPr>
          <w:rFonts w:ascii="Times New Roman" w:hAnsi="Times New Roman" w:cs="Times New Roman"/>
          <w:b/>
          <w:sz w:val="24"/>
          <w:szCs w:val="24"/>
        </w:rPr>
        <w:t xml:space="preserve"> УП</w:t>
      </w:r>
      <w:r w:rsidR="003837B1" w:rsidRPr="00097CFF">
        <w:rPr>
          <w:rFonts w:ascii="Times New Roman" w:hAnsi="Times New Roman" w:cs="Times New Roman"/>
          <w:sz w:val="24"/>
          <w:szCs w:val="24"/>
        </w:rPr>
        <w:t xml:space="preserve"> </w:t>
      </w:r>
      <w:r w:rsidRPr="00097CFF">
        <w:rPr>
          <w:rFonts w:ascii="Times New Roman" w:hAnsi="Times New Roman" w:cs="Times New Roman"/>
          <w:sz w:val="24"/>
          <w:szCs w:val="24"/>
        </w:rPr>
        <w:t xml:space="preserve"> </w:t>
      </w:r>
      <w:r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Бакирова Э.А., </w:t>
      </w:r>
      <w:proofErr w:type="spellStart"/>
      <w:r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Стасевич</w:t>
      </w:r>
      <w:proofErr w:type="spellEnd"/>
      <w:r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Н</w:t>
      </w:r>
      <w:r w:rsid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.А., Васильев М.Д., Жарова Н.В.</w:t>
      </w:r>
      <w:r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Лукманова</w:t>
      </w:r>
      <w:proofErr w:type="spellEnd"/>
      <w:r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К.А.</w:t>
      </w:r>
      <w:r w:rsidR="0072692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72692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Коморбидность</w:t>
      </w:r>
      <w:proofErr w:type="spellEnd"/>
      <w:r w:rsidR="0072692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как фактор оценки состояния здоровья и качества жизни населения старших возрастов</w:t>
      </w:r>
      <w:r w:rsidR="00097CFF" w:rsidRPr="00097CFF">
        <w:rPr>
          <w:rFonts w:ascii="Times New Roman" w:hAnsi="Times New Roman" w:cs="Times New Roman"/>
          <w:sz w:val="24"/>
          <w:szCs w:val="24"/>
        </w:rPr>
        <w:t>. 2023г.</w:t>
      </w:r>
    </w:p>
    <w:p w:rsidR="003B1864" w:rsidRDefault="00097CFF" w:rsidP="00097CFF">
      <w:pPr>
        <w:shd w:val="clear" w:color="auto" w:fill="FFFFFF"/>
        <w:spacing w:line="345" w:lineRule="atLeast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proofErr w:type="gramStart"/>
      <w:r w:rsidRPr="00097CF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4) </w:t>
      </w:r>
      <w:r w:rsidR="003837B1" w:rsidRPr="00097CF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М</w:t>
      </w:r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Аверков О.В., </w:t>
      </w:r>
      <w:proofErr w:type="spellStart"/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Байкова</w:t>
      </w:r>
      <w:proofErr w:type="spellEnd"/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О.А., Балашов Н.К., </w:t>
      </w:r>
      <w:proofErr w:type="spellStart"/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Бархатова</w:t>
      </w:r>
      <w:proofErr w:type="spellEnd"/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С.И., </w:t>
      </w:r>
      <w:proofErr w:type="spellStart"/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Вечорко</w:t>
      </w:r>
      <w:proofErr w:type="spellEnd"/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В.И., Горбачева В.А., Горюнов С.В., Гриднев Е.С., Гришин Д.В., Грушина Т.И., Гусева О.Г., Дорошенко Д.А., </w:t>
      </w:r>
      <w:proofErr w:type="spellStart"/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Ермошин</w:t>
      </w:r>
      <w:proofErr w:type="spellEnd"/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Г.К., Зыкова Н.Н., </w:t>
      </w:r>
      <w:proofErr w:type="spellStart"/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Кашежев</w:t>
      </w:r>
      <w:proofErr w:type="spellEnd"/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А.Г., </w:t>
      </w:r>
      <w:proofErr w:type="spellStart"/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Камбарова</w:t>
      </w:r>
      <w:proofErr w:type="spellEnd"/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А.Ж., Кирилюк Е.В., Конышева О.В., Костенко Е.В., Котел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ьникова</w:t>
      </w:r>
      <w:proofErr w:type="gramEnd"/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Погонченкова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И.В.</w:t>
      </w:r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и др. </w:t>
      </w:r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Медицинская реабилитация</w:t>
      </w:r>
      <w:r w:rsidR="003B1864" w:rsidRPr="003B1864">
        <w:t xml:space="preserve">. </w:t>
      </w:r>
      <w:r w:rsidR="003B1864" w:rsidRPr="003B1864">
        <w:rPr>
          <w:rFonts w:ascii="Times New Roman" w:hAnsi="Times New Roman" w:cs="Times New Roman"/>
          <w:sz w:val="24"/>
        </w:rPr>
        <w:t>2023г.</w:t>
      </w:r>
    </w:p>
    <w:p w:rsidR="00726929" w:rsidRPr="003B1864" w:rsidRDefault="00097CFF" w:rsidP="00097CFF">
      <w:pPr>
        <w:shd w:val="clear" w:color="auto" w:fill="FFFFFF"/>
        <w:spacing w:line="345" w:lineRule="atLeast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72692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)</w:t>
      </w:r>
      <w:r w:rsid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834C95" w:rsidRPr="00097CF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РВ</w:t>
      </w:r>
      <w:r w:rsidR="00834C95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72692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М.А.Хан</w:t>
      </w:r>
      <w:proofErr w:type="spellEnd"/>
      <w:proofErr w:type="gramStart"/>
      <w:r w:rsidR="0072692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., </w:t>
      </w:r>
      <w:proofErr w:type="gramEnd"/>
      <w:r w:rsidR="0072692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азумов А.Н.,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Погонченкова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И.В.</w:t>
      </w:r>
      <w:r w:rsidR="0072692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Петрова М.С. </w:t>
      </w:r>
      <w:r w:rsidR="00834C95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Детская курортология</w:t>
      </w:r>
      <w:r w:rsidRPr="00097CFF">
        <w:rPr>
          <w:rFonts w:ascii="Times New Roman" w:hAnsi="Times New Roman" w:cs="Times New Roman"/>
          <w:sz w:val="24"/>
          <w:szCs w:val="24"/>
        </w:rPr>
        <w:t xml:space="preserve">. </w:t>
      </w:r>
      <w:r w:rsidRPr="003B1864">
        <w:rPr>
          <w:rFonts w:ascii="Times New Roman" w:hAnsi="Times New Roman" w:cs="Times New Roman"/>
          <w:sz w:val="24"/>
          <w:szCs w:val="24"/>
        </w:rPr>
        <w:t>2023г.</w:t>
      </w:r>
    </w:p>
    <w:p w:rsidR="00076464" w:rsidRPr="003B1864" w:rsidRDefault="00097CFF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6</w:t>
      </w:r>
      <w:r w:rsidR="00834C95"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) </w:t>
      </w:r>
      <w:r w:rsidR="003B1864" w:rsidRPr="003B1864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УП</w:t>
      </w:r>
      <w:r w:rsidR="003B1864"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Ачкасов</w:t>
      </w:r>
      <w:proofErr w:type="spellEnd"/>
      <w:r w:rsid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Е.Е.</w:t>
      </w:r>
      <w:r w:rsidR="003B1864"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="003B1864"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Баранцевич</w:t>
      </w:r>
      <w:proofErr w:type="spellEnd"/>
      <w:r w:rsidR="003B1864"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Е.Р., Бондарев С.А., Бутко Д.Ю</w:t>
      </w:r>
      <w:r w:rsid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., </w:t>
      </w:r>
      <w:proofErr w:type="spellStart"/>
      <w:r w:rsid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Зольникова</w:t>
      </w:r>
      <w:proofErr w:type="spellEnd"/>
      <w:r w:rsid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О.Ю., Конева Е.С.</w:t>
      </w:r>
      <w:r w:rsidR="003B1864"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="003B1864"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Руненко</w:t>
      </w:r>
      <w:proofErr w:type="spellEnd"/>
      <w:r w:rsidR="003B1864"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С.Д., Соловьева М.О., </w:t>
      </w:r>
      <w:proofErr w:type="spellStart"/>
      <w:r w:rsidR="003B1864"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Спичакова</w:t>
      </w:r>
      <w:proofErr w:type="spellEnd"/>
      <w:r w:rsidR="003B1864"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Е.А., </w:t>
      </w:r>
      <w:proofErr w:type="spellStart"/>
      <w:r w:rsidR="003B1864"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</w:t>
      </w:r>
      <w:r w:rsid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трижелецкий</w:t>
      </w:r>
      <w:proofErr w:type="spellEnd"/>
      <w:r w:rsid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В.В., </w:t>
      </w:r>
      <w:proofErr w:type="spellStart"/>
      <w:r w:rsid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Шелехова</w:t>
      </w:r>
      <w:proofErr w:type="spellEnd"/>
      <w:r w:rsid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Т.Ю.</w:t>
      </w:r>
      <w:r w:rsidR="003B1864"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Юрку К.А.</w:t>
      </w:r>
      <w:r w:rsid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834C95" w:rsidRPr="003B18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Медицинская реабилитация при ожирении</w:t>
      </w:r>
      <w:r w:rsidRPr="003B1864">
        <w:rPr>
          <w:rFonts w:ascii="Times New Roman" w:hAnsi="Times New Roman" w:cs="Times New Roman"/>
          <w:sz w:val="24"/>
          <w:szCs w:val="24"/>
        </w:rPr>
        <w:t>. 2023г.</w:t>
      </w:r>
    </w:p>
    <w:p w:rsidR="00B0722F" w:rsidRPr="00097CFF" w:rsidRDefault="00097CFF" w:rsidP="003837B1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proofErr w:type="gramStart"/>
      <w:r w:rsidRPr="00097CF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7) </w:t>
      </w:r>
      <w:r w:rsidR="003837B1" w:rsidRPr="00097CF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УМП</w:t>
      </w:r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Кучма В.Р., Альбицкий В.Ю., </w:t>
      </w:r>
      <w:proofErr w:type="spellStart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Барсукова</w:t>
      </w:r>
      <w:proofErr w:type="spellEnd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Н.К., </w:t>
      </w:r>
      <w:proofErr w:type="spellStart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Гудинова</w:t>
      </w:r>
      <w:proofErr w:type="spellEnd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Ж.В., </w:t>
      </w:r>
      <w:proofErr w:type="spellStart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Вирабова</w:t>
      </w:r>
      <w:proofErr w:type="spellEnd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А.Р., </w:t>
      </w:r>
      <w:proofErr w:type="spellStart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Лапо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нова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Е.Д., Макарова А.Ю., </w:t>
      </w:r>
      <w:proofErr w:type="spellStart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Мо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лдованов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В.В., Нарышкина Е.В., </w:t>
      </w:r>
      <w:proofErr w:type="spellStart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Рапопорт</w:t>
      </w:r>
      <w:proofErr w:type="spellEnd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И.К., </w:t>
      </w:r>
      <w:proofErr w:type="spellStart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Сафонкина</w:t>
      </w:r>
      <w:proofErr w:type="spellEnd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С.Г., Седова А.С., </w:t>
      </w:r>
      <w:proofErr w:type="spellStart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Скоблина</w:t>
      </w:r>
      <w:proofErr w:type="spellEnd"/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Н.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А., Соколова С.Б.,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Ямщикова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Н.Л.</w:t>
      </w:r>
      <w:r w:rsidR="003837B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Гигиена детей и подростков.</w:t>
      </w:r>
      <w:proofErr w:type="gramEnd"/>
      <w:r w:rsidR="003837B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Государственный контроль в сфере обеспечения санитарно-эпидемиологического благополучия детского населения в вопросах и ответах</w:t>
      </w:r>
      <w:r w:rsidRPr="00097CFF">
        <w:rPr>
          <w:rFonts w:ascii="Times New Roman" w:hAnsi="Times New Roman" w:cs="Times New Roman"/>
          <w:sz w:val="24"/>
          <w:szCs w:val="24"/>
        </w:rPr>
        <w:t>. 2023г.</w:t>
      </w:r>
    </w:p>
    <w:p w:rsidR="00DB68B9" w:rsidRPr="00097CFF" w:rsidRDefault="00097CFF" w:rsidP="003837B1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097CF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8) </w:t>
      </w:r>
      <w:r w:rsidR="00DB68B9" w:rsidRPr="00097CF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УМП</w:t>
      </w:r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Кучма В.Р.,</w:t>
      </w:r>
      <w:proofErr w:type="spellStart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Гудинова</w:t>
      </w:r>
      <w:proofErr w:type="spellEnd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Ж.В., </w:t>
      </w:r>
      <w:proofErr w:type="spellStart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Вирабова</w:t>
      </w:r>
      <w:proofErr w:type="spellEnd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А.Р., </w:t>
      </w:r>
      <w:proofErr w:type="spellStart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Лапонов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Е.Д.,</w:t>
      </w:r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Молдованов</w:t>
      </w:r>
      <w:proofErr w:type="spellEnd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В.В., </w:t>
      </w:r>
      <w:proofErr w:type="spellStart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Рапопорт</w:t>
      </w:r>
      <w:proofErr w:type="spellEnd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И.К., </w:t>
      </w:r>
      <w:proofErr w:type="spellStart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Сафонкина</w:t>
      </w:r>
      <w:proofErr w:type="spellEnd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С.Г., Соколова С.Б., </w:t>
      </w:r>
      <w:proofErr w:type="spellStart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Чубаровский</w:t>
      </w:r>
      <w:proofErr w:type="spellEnd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В.В. </w:t>
      </w:r>
      <w:r w:rsidR="00DB68B9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Гигиена детей и подростков. Государственный контроль в сфере обеспечения санитарно-</w:t>
      </w:r>
      <w:r w:rsidR="00DB68B9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>эпидемиологического благополучия детского населения в терминах и определениях</w:t>
      </w:r>
      <w:r w:rsidRPr="00097CFF">
        <w:rPr>
          <w:rFonts w:ascii="Times New Roman" w:hAnsi="Times New Roman" w:cs="Times New Roman"/>
          <w:sz w:val="24"/>
          <w:szCs w:val="24"/>
        </w:rPr>
        <w:t>. 2023г.</w:t>
      </w:r>
    </w:p>
    <w:p w:rsidR="00DB68B9" w:rsidRPr="00097CFF" w:rsidRDefault="00097CFF" w:rsidP="003837B1">
      <w:pPr>
        <w:shd w:val="clear" w:color="auto" w:fill="FFFFFF"/>
        <w:spacing w:line="345" w:lineRule="atLeast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097CF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9) </w:t>
      </w:r>
      <w:r w:rsidR="00DB68B9" w:rsidRPr="00097CF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УМП</w:t>
      </w:r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</w:t>
      </w:r>
      <w:proofErr w:type="spellStart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убаровский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В.В.,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Лапонова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Е.Д.,</w:t>
      </w:r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под ред. Кучмы В.Р. Ранняя диагностика </w:t>
      </w:r>
      <w:proofErr w:type="spellStart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аддиктивных</w:t>
      </w:r>
      <w:proofErr w:type="spellEnd"/>
      <w:r w:rsidR="00DB68B9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расстройств у подростков</w:t>
      </w:r>
      <w:r w:rsidRPr="00097CFF">
        <w:rPr>
          <w:rFonts w:ascii="Times New Roman" w:hAnsi="Times New Roman" w:cs="Times New Roman"/>
          <w:sz w:val="24"/>
          <w:szCs w:val="24"/>
        </w:rPr>
        <w:t>. 2023г.</w:t>
      </w:r>
    </w:p>
    <w:p w:rsidR="00DB68B9" w:rsidRPr="00097CFF" w:rsidRDefault="00097CFF" w:rsidP="003837B1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097CF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10) </w:t>
      </w:r>
      <w:r w:rsidR="00994771" w:rsidRPr="00097CF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НР </w:t>
      </w:r>
      <w:proofErr w:type="spellStart"/>
      <w:r w:rsidR="0099477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Бухтияров</w:t>
      </w:r>
      <w:proofErr w:type="spellEnd"/>
      <w:r w:rsidR="0099477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И.В., Кузьмина Л.П.</w:t>
      </w:r>
      <w:r w:rsidR="00994771" w:rsidRPr="00DB68B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, Пилат Т.Л., </w:t>
      </w:r>
      <w:proofErr w:type="spellStart"/>
      <w:r w:rsidR="00994771" w:rsidRPr="00DB68B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Безрукавникова</w:t>
      </w:r>
      <w:proofErr w:type="spellEnd"/>
      <w:r w:rsidR="00994771" w:rsidRPr="00DB68B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Л.М.,</w:t>
      </w:r>
      <w:r w:rsidR="0099477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proofErr w:type="spellStart"/>
      <w:r w:rsidR="0099477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Землякова</w:t>
      </w:r>
      <w:proofErr w:type="spellEnd"/>
      <w:r w:rsidR="0099477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С.С., </w:t>
      </w:r>
      <w:proofErr w:type="spellStart"/>
      <w:r w:rsidR="0099477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Коляскина</w:t>
      </w:r>
      <w:proofErr w:type="spellEnd"/>
      <w:r w:rsidR="0099477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М.М.</w:t>
      </w:r>
      <w:r w:rsidR="00994771" w:rsidRPr="00097C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994771" w:rsidRPr="00097CF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Санаторный этап медицинской реабилитации пациентов с профессиональными заболеваниями</w:t>
      </w:r>
      <w:r w:rsidR="00994771" w:rsidRPr="00097CFF">
        <w:rPr>
          <w:rFonts w:ascii="Times New Roman" w:hAnsi="Times New Roman" w:cs="Times New Roman"/>
          <w:sz w:val="24"/>
          <w:szCs w:val="24"/>
        </w:rPr>
        <w:t>. 2023г.</w:t>
      </w:r>
    </w:p>
    <w:p w:rsidR="00DB68B9" w:rsidRPr="00994771" w:rsidRDefault="00097CFF" w:rsidP="003837B1">
      <w:pPr>
        <w:shd w:val="clear" w:color="auto" w:fill="FFFFFF"/>
        <w:spacing w:line="345" w:lineRule="atLeast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 w:rsidRPr="00994771">
        <w:rPr>
          <w:rFonts w:ascii="Times New Roman" w:eastAsia="Times New Roman" w:hAnsi="Times New Roman" w:cs="Times New Roman"/>
          <w:b/>
          <w:i/>
          <w:color w:val="1F1F1F"/>
          <w:sz w:val="24"/>
          <w:szCs w:val="24"/>
          <w:lang w:eastAsia="ru-RU"/>
        </w:rPr>
        <w:t xml:space="preserve">11) </w:t>
      </w:r>
      <w:r w:rsidR="00DB68B9" w:rsidRPr="00994771">
        <w:rPr>
          <w:rFonts w:ascii="Times New Roman" w:eastAsia="Times New Roman" w:hAnsi="Times New Roman" w:cs="Times New Roman"/>
          <w:b/>
          <w:i/>
          <w:color w:val="1F1F1F"/>
          <w:sz w:val="24"/>
          <w:szCs w:val="24"/>
          <w:lang w:eastAsia="ru-RU"/>
        </w:rPr>
        <w:t xml:space="preserve">УП </w:t>
      </w:r>
      <w:proofErr w:type="spellStart"/>
      <w:r w:rsidR="00DB68B9" w:rsidRPr="0099477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Вирабова</w:t>
      </w:r>
      <w:proofErr w:type="spellEnd"/>
      <w:r w:rsidR="00DB68B9" w:rsidRPr="0099477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А.Р. Рекомендации родителям по сохранению здоровья детей: из практики </w:t>
      </w:r>
      <w:proofErr w:type="spellStart"/>
      <w:r w:rsidR="00DB68B9" w:rsidRPr="0099477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здоровьсберегающего</w:t>
      </w:r>
      <w:proofErr w:type="spellEnd"/>
      <w:r w:rsidR="00DB68B9" w:rsidRPr="0099477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образования</w:t>
      </w:r>
      <w:r w:rsidRPr="00994771">
        <w:rPr>
          <w:rFonts w:ascii="Times New Roman" w:hAnsi="Times New Roman" w:cs="Times New Roman"/>
          <w:i/>
          <w:sz w:val="24"/>
          <w:szCs w:val="24"/>
        </w:rPr>
        <w:t>. 2023г.</w:t>
      </w:r>
    </w:p>
    <w:p w:rsidR="00DB68B9" w:rsidRPr="00994771" w:rsidRDefault="00097CFF" w:rsidP="00DB68B9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94771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12) </w:t>
      </w:r>
      <w:r w:rsidR="00994771" w:rsidRPr="00994771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УМП</w:t>
      </w:r>
      <w:r w:rsidR="00994771" w:rsidRPr="0099477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 </w:t>
      </w:r>
      <w:proofErr w:type="spellStart"/>
      <w:r w:rsidR="00994771" w:rsidRPr="0099477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Чубаровский</w:t>
      </w:r>
      <w:proofErr w:type="spellEnd"/>
      <w:r w:rsidR="00994771" w:rsidRPr="0099477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В.В., </w:t>
      </w:r>
      <w:proofErr w:type="spellStart"/>
      <w:r w:rsidR="00994771" w:rsidRPr="0099477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Лапонова</w:t>
      </w:r>
      <w:proofErr w:type="spellEnd"/>
      <w:r w:rsidR="00994771" w:rsidRPr="0099477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Е.Д., под ред. Кучмы В.Р. Вторичная профилактика </w:t>
      </w:r>
      <w:proofErr w:type="spellStart"/>
      <w:r w:rsidR="00994771" w:rsidRPr="0099477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аддиктивных</w:t>
      </w:r>
      <w:proofErr w:type="spellEnd"/>
      <w:r w:rsidR="00994771" w:rsidRPr="0099477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форм поведения у детей и подростков</w:t>
      </w:r>
      <w:r w:rsidR="00994771" w:rsidRPr="00994771">
        <w:rPr>
          <w:rFonts w:ascii="Times New Roman" w:hAnsi="Times New Roman" w:cs="Times New Roman"/>
          <w:i/>
          <w:sz w:val="24"/>
          <w:szCs w:val="24"/>
        </w:rPr>
        <w:t>. 2023г.</w:t>
      </w:r>
    </w:p>
    <w:p w:rsidR="003B1864" w:rsidRDefault="003B1864" w:rsidP="003837B1">
      <w:pPr>
        <w:shd w:val="clear" w:color="auto" w:fill="FFFFFF"/>
        <w:spacing w:line="345" w:lineRule="atLeast"/>
        <w:rPr>
          <w:rFonts w:ascii="Times New Roman" w:hAnsi="Times New Roman" w:cs="Times New Roman"/>
          <w:sz w:val="24"/>
          <w:szCs w:val="24"/>
        </w:rPr>
      </w:pPr>
    </w:p>
    <w:p w:rsidR="003B1864" w:rsidRDefault="003B1864" w:rsidP="003837B1">
      <w:pPr>
        <w:shd w:val="clear" w:color="auto" w:fill="FFFFFF"/>
        <w:spacing w:line="34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7475BC">
        <w:rPr>
          <w:rFonts w:ascii="Times New Roman" w:hAnsi="Times New Roman" w:cs="Times New Roman"/>
          <w:sz w:val="24"/>
          <w:szCs w:val="24"/>
        </w:rPr>
        <w:t>в журналах входящих в список ВАК</w:t>
      </w:r>
    </w:p>
    <w:p w:rsidR="003B1864" w:rsidRDefault="003B1864" w:rsidP="003B1864">
      <w:pPr>
        <w:pStyle w:val="a5"/>
        <w:numPr>
          <w:ilvl w:val="0"/>
          <w:numId w:val="1"/>
        </w:num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proofErr w:type="spellStart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Kiyok</w:t>
      </w:r>
      <w:proofErr w:type="spellEnd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O.V., </w:t>
      </w:r>
      <w:proofErr w:type="spellStart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Kuchma</w:t>
      </w:r>
      <w:proofErr w:type="spellEnd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V.R., </w:t>
      </w:r>
      <w:proofErr w:type="spellStart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Krupoder</w:t>
      </w:r>
      <w:proofErr w:type="spellEnd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A.S., </w:t>
      </w:r>
      <w:proofErr w:type="spellStart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Zhukova</w:t>
      </w:r>
      <w:proofErr w:type="spellEnd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T.V.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Распространенность факторов риска образа жизни среди студентов средних профессиональных образовательных учреждений</w:t>
      </w:r>
      <w:r w:rsidR="007475B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Здоровье населения и среда обитания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2023г. Том 31, №6, с 36-41.</w:t>
      </w:r>
      <w:r w:rsidRPr="003B1864">
        <w:t xml:space="preserve"> 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10.35627/2219-5238/2023-31-6-36-43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hyperlink r:id="rId8" w:history="1">
        <w:r w:rsidRPr="00253C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https://zniso.fcgie.ru/jour/article/view/1388</w:t>
        </w:r>
      </w:hyperlink>
    </w:p>
    <w:p w:rsidR="003B1864" w:rsidRDefault="003B1864" w:rsidP="007475BC">
      <w:pPr>
        <w:pStyle w:val="a5"/>
        <w:numPr>
          <w:ilvl w:val="0"/>
          <w:numId w:val="1"/>
        </w:num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Kuchma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V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R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., </w:t>
      </w:r>
      <w:proofErr w:type="spellStart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Sokolova</w:t>
      </w:r>
      <w:proofErr w:type="spellEnd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S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B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., </w:t>
      </w:r>
      <w:proofErr w:type="spellStart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Rapoport</w:t>
      </w:r>
      <w:proofErr w:type="spellEnd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I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K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., </w:t>
      </w:r>
      <w:proofErr w:type="spellStart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Chubarovsky</w:t>
      </w:r>
      <w:proofErr w:type="spellEnd"/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V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V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Гигиеническая оценка образа жизни, напряжённости и режима труда, состояния здоровья и психологического благополучия педагогов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</w:t>
      </w:r>
      <w:r w:rsidRPr="003B186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Гигиена и санитария</w:t>
      </w:r>
      <w:r w:rsidR="007475B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2023г. Том 102, №4, с 318-327. </w:t>
      </w:r>
      <w:r w:rsidR="007475BC" w:rsidRPr="007475B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10.47470/0016-9900-2023-102-4-318-327</w:t>
      </w:r>
      <w:r w:rsidR="007475B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="007475BC" w:rsidRPr="007475BC">
        <w:t xml:space="preserve"> </w:t>
      </w:r>
      <w:hyperlink r:id="rId9" w:history="1">
        <w:r w:rsidR="007475BC" w:rsidRPr="00253C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https://www.rjhas.ru/jour/article/view/3077</w:t>
        </w:r>
      </w:hyperlink>
    </w:p>
    <w:p w:rsidR="007475BC" w:rsidRDefault="007475BC" w:rsidP="007475BC">
      <w:pPr>
        <w:pStyle w:val="a5"/>
        <w:numPr>
          <w:ilvl w:val="0"/>
          <w:numId w:val="1"/>
        </w:num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7475B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Полянская А. В., </w:t>
      </w:r>
      <w:proofErr w:type="spellStart"/>
      <w:r w:rsidRPr="007475B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Геппе</w:t>
      </w:r>
      <w:proofErr w:type="spellEnd"/>
      <w:r w:rsidRPr="007475B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Н. А., Чебышева С. Н., Фролкова Е. В., </w:t>
      </w:r>
      <w:proofErr w:type="spellStart"/>
      <w:r w:rsidRPr="007475B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Чепурная</w:t>
      </w:r>
      <w:proofErr w:type="spellEnd"/>
      <w:r w:rsidRPr="007475B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М. М., Шаталина С. И.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</w:t>
      </w:r>
      <w:r w:rsidRPr="007475B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ервые тысяча дней жизни – основа метаболического программирования. Как помочь ребенку на искусственном вскармливании?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Pr="007475B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Лечащий врач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2023г. Том 11, №26, с 47-55. </w:t>
      </w:r>
      <w:r w:rsidRPr="007475B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10.51793/OS.2023.26.11.007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hyperlink r:id="rId10" w:history="1">
        <w:r w:rsidRPr="00253C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https://www.lvrach.ru/2023/11/15438895</w:t>
        </w:r>
      </w:hyperlink>
    </w:p>
    <w:p w:rsidR="00994771" w:rsidRDefault="00994771" w:rsidP="00994771">
      <w:pPr>
        <w:pStyle w:val="a5"/>
        <w:numPr>
          <w:ilvl w:val="0"/>
          <w:numId w:val="1"/>
        </w:num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Фесенко М.А., </w:t>
      </w:r>
      <w:proofErr w:type="spellStart"/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Голованева</w:t>
      </w:r>
      <w:proofErr w:type="spellEnd"/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Г.В., </w:t>
      </w:r>
      <w:proofErr w:type="spellStart"/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Мителева</w:t>
      </w:r>
      <w:proofErr w:type="spellEnd"/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Т.Ю., </w:t>
      </w:r>
      <w:proofErr w:type="spellStart"/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Вуйцик</w:t>
      </w:r>
      <w:proofErr w:type="spellEnd"/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П.А.</w:t>
      </w:r>
      <w:r w:rsidRPr="00C51944">
        <w:t xml:space="preserve"> </w:t>
      </w:r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Влияние вредных производственных физических факторов на репродуктивное здоровье работников-мужчин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</w:t>
      </w:r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Медицина труда и промышленная экология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2023г. Том 63, №8, с 528-536. </w:t>
      </w:r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10.31089/1026-9428-2023-63-8-528-536.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hyperlink r:id="rId11" w:history="1">
        <w:r w:rsidRPr="00253C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https://www.journal-irioh.ru/jour/article/view/3251</w:t>
        </w:r>
      </w:hyperlink>
    </w:p>
    <w:p w:rsidR="00994771" w:rsidRPr="002C61CC" w:rsidRDefault="00994771" w:rsidP="00994771">
      <w:pPr>
        <w:pStyle w:val="a5"/>
        <w:numPr>
          <w:ilvl w:val="0"/>
          <w:numId w:val="1"/>
        </w:num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proofErr w:type="spellStart"/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Kuchma</w:t>
      </w:r>
      <w:proofErr w:type="spellEnd"/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V.R., </w:t>
      </w:r>
      <w:proofErr w:type="spellStart"/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Kiyok</w:t>
      </w:r>
      <w:proofErr w:type="spellEnd"/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O.V., </w:t>
      </w:r>
      <w:proofErr w:type="spellStart"/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Pokrovskiy</w:t>
      </w:r>
      <w:proofErr w:type="spellEnd"/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V.M.</w:t>
      </w:r>
      <w:r w:rsidRPr="00C51944">
        <w:t xml:space="preserve"> </w:t>
      </w:r>
      <w:r w:rsidRP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Динамика функционального состояния обучающихся профессии «секретарь-референт» при прохождении производственной практики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</w:t>
      </w:r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Гигиена и санитария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2023г. Том 102, №3, с 265-271. </w:t>
      </w:r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10.47470/0016-9900-2023-102-3-265-27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hyperlink r:id="rId12" w:history="1">
        <w:r w:rsidRPr="00253C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https://www.rjhas.ru/jour/article/view/2993</w:t>
        </w:r>
      </w:hyperlink>
    </w:p>
    <w:p w:rsidR="007475BC" w:rsidRPr="00994771" w:rsidRDefault="00FC1640" w:rsidP="00994771">
      <w:pPr>
        <w:pStyle w:val="a5"/>
        <w:numPr>
          <w:ilvl w:val="0"/>
          <w:numId w:val="1"/>
        </w:numPr>
        <w:shd w:val="clear" w:color="auto" w:fill="FFFFFF"/>
        <w:spacing w:line="345" w:lineRule="atLeast"/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</w:pP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lastRenderedPageBreak/>
        <w:t>Yakovlev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E.V.,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Zhivolupov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S.A.,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Gnevyshev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E.N.,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Achkasov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E.E.,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Butko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D.Yu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.,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Vetrova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T.V.,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Davydov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A.T. Клиническое разнообразие и главные направления медицинской реабилитации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дорсопатий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шейно-грудной локализации. Медицинский совет. 2023г. Том 17, №13, с 43-56. 10.21518/ms2023-248 </w:t>
      </w:r>
      <w:hyperlink r:id="rId13" w:history="1">
        <w:r w:rsidRPr="00994771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https://www.med-sovet.pro/jour/article/view/7711</w:t>
        </w:r>
      </w:hyperlink>
    </w:p>
    <w:p w:rsidR="00FC1640" w:rsidRPr="00994771" w:rsidRDefault="00FC1640" w:rsidP="00FC1640">
      <w:pPr>
        <w:pStyle w:val="a5"/>
        <w:numPr>
          <w:ilvl w:val="0"/>
          <w:numId w:val="1"/>
        </w:numPr>
        <w:shd w:val="clear" w:color="auto" w:fill="FFFFFF"/>
        <w:spacing w:line="345" w:lineRule="atLeast"/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</w:pPr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Шалыгин Л.Д., Козырев П.В., Калинина С.В.,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Цеев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Ю.К. Особенности санаторно-курортной реабилитации больных И</w:t>
      </w:r>
      <w:proofErr w:type="gram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БС в кл</w:t>
      </w:r>
      <w:proofErr w:type="gram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иматических условиях средней полосы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россии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, прибывших из различных регионов страны с учетом хронобиологических подходов и состояния системы адаптации. Вестник Национального медико-хирургического центра им. Н.И. Пирогова. 2023г. Том 18, №3, с 108-116. 10.25881/20728255_2023_18_3_108 </w:t>
      </w:r>
      <w:hyperlink r:id="rId14" w:history="1">
        <w:r w:rsidRPr="00994771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https://elibrary.ru/item.asp?id=54499012</w:t>
        </w:r>
      </w:hyperlink>
    </w:p>
    <w:p w:rsidR="00C16C79" w:rsidRPr="00994771" w:rsidRDefault="00C16C79" w:rsidP="00C16C79">
      <w:pPr>
        <w:pStyle w:val="a5"/>
        <w:numPr>
          <w:ilvl w:val="0"/>
          <w:numId w:val="1"/>
        </w:numPr>
        <w:shd w:val="clear" w:color="auto" w:fill="FFFFFF"/>
        <w:spacing w:line="345" w:lineRule="atLeast"/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</w:pPr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И.В. Иванова,  С.Ю. Иванов,  А.М. Гусаров,  К.Э. Ампилова,  К.С. Демидова. Применение витамина D при реабилитации пациентов после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ортогнатических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операций. 2023г. Том 26, №3, с 70-76. 10.37988/1811-153X_2023_3_70 </w:t>
      </w:r>
      <w:hyperlink r:id="rId15" w:history="1">
        <w:r w:rsidRPr="00994771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http://kstom.ru/ks/article/view/0107-09</w:t>
        </w:r>
      </w:hyperlink>
    </w:p>
    <w:p w:rsidR="00C16C79" w:rsidRDefault="00C16C79" w:rsidP="00C51944">
      <w:pPr>
        <w:pStyle w:val="a5"/>
        <w:numPr>
          <w:ilvl w:val="0"/>
          <w:numId w:val="1"/>
        </w:num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Gutyrchik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T.A.,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Malakhov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A.B.,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Sedova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A.Yu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.,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Berezhanskiy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P.V.,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Kolosova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N.G.,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Yushina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T.I. Опыт реабилитации детей с поражением легких, ассоциированным с COVID-19, в </w:t>
      </w:r>
      <w:proofErr w:type="spellStart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постковидном</w:t>
      </w:r>
      <w:proofErr w:type="spellEnd"/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периоде. Вопросы практической педиатрии. 2023г. Том </w:t>
      </w:r>
      <w:r w:rsidR="00C51944"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18</w:t>
      </w:r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, №</w:t>
      </w:r>
      <w:r w:rsidR="00C51944"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1</w:t>
      </w:r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, </w:t>
      </w:r>
      <w:r w:rsidR="00C51944"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с 28-35</w:t>
      </w:r>
      <w:r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>.</w:t>
      </w:r>
      <w:r w:rsidR="00C51944" w:rsidRPr="00994771">
        <w:rPr>
          <w:rFonts w:ascii="Times New Roman" w:eastAsia="Times New Roman" w:hAnsi="Times New Roman" w:cs="Times New Roman"/>
          <w:i/>
          <w:color w:val="1F1F1F"/>
          <w:sz w:val="24"/>
          <w:szCs w:val="24"/>
          <w:lang w:eastAsia="ru-RU"/>
        </w:rPr>
        <w:t xml:space="preserve"> 10.20953/1817-7646-2023-1-28-35</w:t>
      </w:r>
      <w:r w:rsidR="00C5194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hyperlink r:id="rId16" w:history="1">
        <w:r w:rsidR="00C51944" w:rsidRPr="00253C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https://www.phdynasty.ru/en/catalog/magazines/clinical-practice-in-pediatrics/2023/volume-18-issue-1/103920</w:t>
        </w:r>
      </w:hyperlink>
    </w:p>
    <w:p w:rsidR="00C16C79" w:rsidRDefault="00C16C79" w:rsidP="00C16C79">
      <w:pPr>
        <w:shd w:val="clear" w:color="auto" w:fill="FFFFFF"/>
        <w:spacing w:line="345" w:lineRule="atLeast"/>
        <w:ind w:left="360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 w:rsidRPr="00C16C79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 xml:space="preserve">Тезисы в журналах, входящих в список ВАК </w:t>
      </w:r>
    </w:p>
    <w:p w:rsidR="00FC1640" w:rsidRPr="00C16C79" w:rsidRDefault="00C16C79" w:rsidP="00C16C79">
      <w:pPr>
        <w:pStyle w:val="a5"/>
        <w:numPr>
          <w:ilvl w:val="0"/>
          <w:numId w:val="2"/>
        </w:numPr>
        <w:shd w:val="clear" w:color="auto" w:fill="FFFFFF"/>
        <w:spacing w:line="345" w:lineRule="atLeast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 w:rsidRPr="00C16C7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Рябов А.Ю., </w:t>
      </w:r>
      <w:proofErr w:type="spellStart"/>
      <w:r w:rsidRPr="00C16C7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Гулеватый</w:t>
      </w:r>
      <w:proofErr w:type="spellEnd"/>
      <w:r w:rsidRPr="00C16C7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Г.В., </w:t>
      </w:r>
      <w:proofErr w:type="spellStart"/>
      <w:r w:rsidRPr="00C16C7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Шакула</w:t>
      </w:r>
      <w:proofErr w:type="spellEnd"/>
      <w:r w:rsidRPr="00C16C7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А.В. </w:t>
      </w:r>
      <w:proofErr w:type="gramStart"/>
      <w:r w:rsidRPr="00C16C7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Биоуправляемая</w:t>
      </w:r>
      <w:proofErr w:type="gramEnd"/>
      <w:r w:rsidRPr="00C16C7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proofErr w:type="spellStart"/>
      <w:r w:rsidRPr="00C16C7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механокинезитерапия</w:t>
      </w:r>
      <w:proofErr w:type="spellEnd"/>
      <w:r w:rsidRPr="00C16C7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 комплексной реабилитации артрозов в условиях санатория. Вопросы курортологии, физиотерапии и лечебной физической культуры. 2023г. Том 100, №3-2, с 176. </w:t>
      </w:r>
      <w:hyperlink r:id="rId17" w:history="1">
        <w:r w:rsidRPr="00C16C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https://elibrary.ru/item.asp?id=54167317</w:t>
        </w:r>
      </w:hyperlink>
    </w:p>
    <w:p w:rsidR="00994771" w:rsidRPr="00994771" w:rsidRDefault="00D21288" w:rsidP="00994771">
      <w:pPr>
        <w:pStyle w:val="a5"/>
        <w:numPr>
          <w:ilvl w:val="0"/>
          <w:numId w:val="2"/>
        </w:num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Кучма В.Р., П</w:t>
      </w:r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оленова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М.А</w:t>
      </w:r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С</w:t>
      </w:r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овременное состояние цифровой среды в российских школах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</w:t>
      </w:r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В сборнике: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Г</w:t>
      </w:r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игиена и охрана здоровья детей и подростков: история и современность, взгляд в будущее. Сборник трудов очно-заочной Всероссийской научно-практической конференции с международным участием, посвященной 115-летию организации научно-практической деятельности по охране здоровья детей в Санкт-Петербурге. Санкт-Петербург, 2023. </w:t>
      </w:r>
      <w:r w:rsidRPr="00C16C7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83-85</w:t>
      </w:r>
      <w:r w:rsidRPr="00C16C7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="0099477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hyperlink r:id="rId18" w:history="1">
        <w:r w:rsidR="00994771" w:rsidRPr="00E6040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https://www.elibrary.ru/item.asp?id=54755407</w:t>
        </w:r>
      </w:hyperlink>
      <w:r w:rsidR="0099477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</w:p>
    <w:p w:rsidR="00D21288" w:rsidRDefault="00D21288" w:rsidP="00994771">
      <w:pPr>
        <w:pStyle w:val="a5"/>
        <w:numPr>
          <w:ilvl w:val="0"/>
          <w:numId w:val="2"/>
        </w:num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Макарова А.Ю., Нарышкина Е.В., </w:t>
      </w:r>
      <w:proofErr w:type="spellStart"/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Ямщикова</w:t>
      </w:r>
      <w:proofErr w:type="spellEnd"/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Н.Л., </w:t>
      </w:r>
      <w:proofErr w:type="spellStart"/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Лапонова</w:t>
      </w:r>
      <w:proofErr w:type="spellEnd"/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Е.Д., Кучма В.Р. Социально-гигиеническая оценка телевизионной рекламы и соблюдение прав потребителей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 сборнике: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Г</w:t>
      </w:r>
      <w:r w:rsidRPr="00D212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игиена и охрана здоровья детей и подростков: история и современность, взгляд в будущее. Сборник трудов очно-заочной Всероссийской научно-практической конференции с международным участием, посвященной 115-летию организации научно-практической деятельности по охране здоровья детей в Санкт-Петербурге. Санкт-Петербург, 2023. С. 91-93.</w:t>
      </w:r>
      <w:r w:rsidR="0099477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hyperlink r:id="rId19" w:history="1">
        <w:r w:rsidR="00994771" w:rsidRPr="00E6040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https://www.elibrary.ru/item.asp?id=54755411</w:t>
        </w:r>
      </w:hyperlink>
      <w:r w:rsidR="0099477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</w:p>
    <w:p w:rsidR="0008062C" w:rsidRPr="00314AD3" w:rsidRDefault="00994771" w:rsidP="0008062C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lastRenderedPageBreak/>
        <w:t xml:space="preserve">Статьи в </w:t>
      </w:r>
      <w:r w:rsidRPr="00314AD3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периодической</w:t>
      </w:r>
      <w:r w:rsidRPr="00314AD3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печати</w:t>
      </w:r>
      <w:bookmarkStart w:id="0" w:name="_GoBack"/>
      <w:bookmarkEnd w:id="0"/>
    </w:p>
    <w:p w:rsidR="00314AD3" w:rsidRDefault="00314AD3" w:rsidP="002D3A17">
      <w:pPr>
        <w:pStyle w:val="a5"/>
        <w:numPr>
          <w:ilvl w:val="0"/>
          <w:numId w:val="3"/>
        </w:num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314AD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Кучма В.Р., Поленова М.А.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</w:t>
      </w:r>
      <w:r w:rsidRPr="00314AD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аучные исследования по гигиене и охране здоровья детей, подростков и молодежи: основные достижения и перспективы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Pr="00314AD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Вопросы школьной и университетской медицины и здоровья. 2023. № 1. С. 4-9.</w:t>
      </w:r>
      <w:r w:rsidR="002D3A1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hyperlink r:id="rId20" w:history="1">
        <w:r w:rsidR="002D3A17" w:rsidRPr="00253C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https://www.elibrary.ru/item.asp?id=54334164</w:t>
        </w:r>
      </w:hyperlink>
    </w:p>
    <w:p w:rsidR="002D3A17" w:rsidRPr="00314AD3" w:rsidRDefault="002D3A17" w:rsidP="002C61CC">
      <w:pPr>
        <w:pStyle w:val="a5"/>
        <w:shd w:val="clear" w:color="auto" w:fill="FFFFFF"/>
        <w:spacing w:line="345" w:lineRule="atLeast"/>
        <w:ind w:left="1080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sectPr w:rsidR="002D3A17" w:rsidRPr="0031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A2F"/>
    <w:multiLevelType w:val="hybridMultilevel"/>
    <w:tmpl w:val="EC32DDFE"/>
    <w:lvl w:ilvl="0" w:tplc="87125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E125C"/>
    <w:multiLevelType w:val="hybridMultilevel"/>
    <w:tmpl w:val="E6B8C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E746F"/>
    <w:multiLevelType w:val="hybridMultilevel"/>
    <w:tmpl w:val="087031F8"/>
    <w:lvl w:ilvl="0" w:tplc="63A8B88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2F"/>
    <w:rsid w:val="00076464"/>
    <w:rsid w:val="0008062C"/>
    <w:rsid w:val="00097CFF"/>
    <w:rsid w:val="001D393B"/>
    <w:rsid w:val="00281627"/>
    <w:rsid w:val="002C61CC"/>
    <w:rsid w:val="002D3A17"/>
    <w:rsid w:val="00314AD3"/>
    <w:rsid w:val="003837B1"/>
    <w:rsid w:val="003B1864"/>
    <w:rsid w:val="0056407A"/>
    <w:rsid w:val="005A2160"/>
    <w:rsid w:val="00726929"/>
    <w:rsid w:val="007475BC"/>
    <w:rsid w:val="00834C95"/>
    <w:rsid w:val="00994771"/>
    <w:rsid w:val="00B0722F"/>
    <w:rsid w:val="00C16C79"/>
    <w:rsid w:val="00C51944"/>
    <w:rsid w:val="00D21288"/>
    <w:rsid w:val="00DB68B9"/>
    <w:rsid w:val="00FC1640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2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722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97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2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722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9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7296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0428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934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1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1250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19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2386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0154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8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58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882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95166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3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34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20296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53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551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iso.fcgie.ru/jour/article/view/1388" TargetMode="External"/><Relationship Id="rId13" Type="http://schemas.openxmlformats.org/officeDocument/2006/relationships/hyperlink" Target="https://www.med-sovet.pro/jour/article/view/7711" TargetMode="External"/><Relationship Id="rId18" Type="http://schemas.openxmlformats.org/officeDocument/2006/relationships/hyperlink" Target="https://www.elibrary.ru/item.asp?id=5475540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cipro.ru/conf/monograph_271023.pdf" TargetMode="External"/><Relationship Id="rId12" Type="http://schemas.openxmlformats.org/officeDocument/2006/relationships/hyperlink" Target="https://www.rjhas.ru/jour/article/view/2993" TargetMode="External"/><Relationship Id="rId17" Type="http://schemas.openxmlformats.org/officeDocument/2006/relationships/hyperlink" Target="https://elibrary.ru/item.asp?id=541673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hdynasty.ru/en/catalog/magazines/clinical-practice-in-pediatrics/2023/volume-18-issue-1/103920" TargetMode="External"/><Relationship Id="rId20" Type="http://schemas.openxmlformats.org/officeDocument/2006/relationships/hyperlink" Target="https://www.elibrary.ru/item.asp?id=543341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inward/record.uri?eid=2-s2.0-85159586472&amp;doi=10.3917%2fjibes.341.0031&amp;partner" TargetMode="External"/><Relationship Id="rId11" Type="http://schemas.openxmlformats.org/officeDocument/2006/relationships/hyperlink" Target="https://www.journal-irioh.ru/jour/article/view/3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stom.ru/ks/article/view/0107-09" TargetMode="External"/><Relationship Id="rId10" Type="http://schemas.openxmlformats.org/officeDocument/2006/relationships/hyperlink" Target="https://www.lvrach.ru/2023/11/15438895" TargetMode="External"/><Relationship Id="rId19" Type="http://schemas.openxmlformats.org/officeDocument/2006/relationships/hyperlink" Target="https://www.elibrary.ru/item.asp?id=54755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jhas.ru/jour/article/view/3077" TargetMode="External"/><Relationship Id="rId14" Type="http://schemas.openxmlformats.org/officeDocument/2006/relationships/hyperlink" Target="https://elibrary.ru/item.asp?id=544990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2024-02-27T16:17:00Z</dcterms:created>
  <dcterms:modified xsi:type="dcterms:W3CDTF">2024-02-27T16:43:00Z</dcterms:modified>
</cp:coreProperties>
</file>