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10C56303" w14:textId="6ADD51AA" w:rsidR="00B60CF3" w:rsidRPr="00C55CAC" w:rsidRDefault="00B60CF3" w:rsidP="009932FE">
      <w:pPr>
        <w:rPr>
          <w:b/>
        </w:rPr>
      </w:pPr>
      <w:r w:rsidRPr="00C55CAC">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07348D" w:rsidRPr="001E3C4E" w14:paraId="23FD6442" w14:textId="77777777" w:rsidTr="009932FE">
        <w:trPr>
          <w:trHeight w:val="148"/>
        </w:trPr>
        <w:tc>
          <w:tcPr>
            <w:tcW w:w="3544" w:type="dxa"/>
            <w:shd w:val="clear" w:color="auto" w:fill="auto"/>
            <w:noWrap/>
          </w:tcPr>
          <w:p w14:paraId="2A345705" w14:textId="77777777" w:rsidR="00AD01EB" w:rsidRPr="001E3C4E" w:rsidRDefault="00AD01EB" w:rsidP="002E65C7">
            <w:pPr>
              <w:spacing w:after="0"/>
              <w:rPr>
                <w:color w:val="000000"/>
              </w:rPr>
            </w:pPr>
            <w:r w:rsidRPr="001E3C4E">
              <w:rPr>
                <w:color w:val="000000"/>
              </w:rPr>
              <w:t>Университет</w:t>
            </w:r>
          </w:p>
        </w:tc>
        <w:tc>
          <w:tcPr>
            <w:tcW w:w="6379" w:type="dxa"/>
            <w:shd w:val="clear" w:color="auto" w:fill="auto"/>
            <w:noWrap/>
          </w:tcPr>
          <w:p w14:paraId="34FB33C2" w14:textId="30EF61B8" w:rsidR="00AD01EB" w:rsidRPr="001E3C4E" w:rsidRDefault="00F474D9" w:rsidP="008971A2">
            <w:pPr>
              <w:spacing w:after="0"/>
              <w:jc w:val="left"/>
              <w:rPr>
                <w:color w:val="000000"/>
              </w:rPr>
            </w:pPr>
            <w:r>
              <w:rPr>
                <w:color w:val="000000"/>
              </w:rPr>
              <w:t>ФГАОУ ВО Первый МГМУ им. И.М. Сеченова Минздрава России (Сеченовский Университет)</w:t>
            </w:r>
          </w:p>
        </w:tc>
      </w:tr>
      <w:tr w:rsidR="0007348D" w:rsidRPr="001E3C4E" w14:paraId="6F0F3C2F" w14:textId="77777777" w:rsidTr="009932FE">
        <w:trPr>
          <w:trHeight w:val="148"/>
        </w:trPr>
        <w:tc>
          <w:tcPr>
            <w:tcW w:w="3544" w:type="dxa"/>
            <w:shd w:val="clear" w:color="auto" w:fill="auto"/>
            <w:noWrap/>
          </w:tcPr>
          <w:p w14:paraId="71FBF1A8" w14:textId="77777777" w:rsidR="00AD01EB" w:rsidRPr="001E3C4E" w:rsidRDefault="00AD01EB" w:rsidP="002E65C7">
            <w:pPr>
              <w:spacing w:after="0"/>
              <w:rPr>
                <w:color w:val="000000"/>
              </w:rPr>
            </w:pPr>
            <w:r w:rsidRPr="001E3C4E">
              <w:t>Уровень владения английским языком</w:t>
            </w:r>
          </w:p>
        </w:tc>
        <w:tc>
          <w:tcPr>
            <w:tcW w:w="6379" w:type="dxa"/>
            <w:shd w:val="clear" w:color="auto" w:fill="auto"/>
            <w:noWrap/>
          </w:tcPr>
          <w:p w14:paraId="6972AACC" w14:textId="570BA9D6" w:rsidR="00AD01EB" w:rsidRPr="00386A67" w:rsidRDefault="00F474D9" w:rsidP="00386A67">
            <w:pPr>
              <w:spacing w:after="0"/>
              <w:jc w:val="left"/>
              <w:rPr>
                <w:color w:val="000000"/>
              </w:rPr>
            </w:pPr>
            <w:r>
              <w:rPr>
                <w:color w:val="000000"/>
                <w:lang w:val="en-US"/>
              </w:rPr>
              <w:t xml:space="preserve">C1 </w:t>
            </w:r>
            <w:r w:rsidR="00972C69">
              <w:rPr>
                <w:color w:val="000000"/>
              </w:rPr>
              <w:t>–</w:t>
            </w:r>
            <w:r>
              <w:rPr>
                <w:color w:val="000000"/>
              </w:rPr>
              <w:t xml:space="preserve"> </w:t>
            </w:r>
            <w:r w:rsidR="00386A67">
              <w:rPr>
                <w:color w:val="000000"/>
              </w:rPr>
              <w:t>продвинутый</w:t>
            </w:r>
          </w:p>
        </w:tc>
      </w:tr>
      <w:tr w:rsidR="0007348D" w:rsidRPr="001E3C4E" w14:paraId="134B7FE0" w14:textId="77777777" w:rsidTr="009932FE">
        <w:trPr>
          <w:trHeight w:val="148"/>
        </w:trPr>
        <w:tc>
          <w:tcPr>
            <w:tcW w:w="3544" w:type="dxa"/>
            <w:shd w:val="clear" w:color="auto" w:fill="auto"/>
            <w:noWrap/>
          </w:tcPr>
          <w:p w14:paraId="3684BC61" w14:textId="6AFD364F" w:rsidR="00AD01EB" w:rsidRPr="001E3C4E" w:rsidRDefault="005C5748" w:rsidP="008971A2">
            <w:pPr>
              <w:spacing w:after="0"/>
              <w:rPr>
                <w:color w:val="000000"/>
              </w:rPr>
            </w:pPr>
            <w:r w:rsidRPr="001E3C4E">
              <w:rPr>
                <w:color w:val="000000"/>
              </w:rPr>
              <w:t>Направление подготовки и профиль образовательной программы</w:t>
            </w:r>
            <w:r w:rsidR="005A0E05" w:rsidRPr="001E3C4E">
              <w:rPr>
                <w:color w:val="000000"/>
              </w:rPr>
              <w:t>, на котор</w:t>
            </w:r>
            <w:r w:rsidR="008971A2" w:rsidRPr="001E3C4E">
              <w:rPr>
                <w:color w:val="000000"/>
              </w:rPr>
              <w:t>ую</w:t>
            </w:r>
            <w:r w:rsidR="005A0E05" w:rsidRPr="001E3C4E">
              <w:rPr>
                <w:color w:val="000000"/>
              </w:rPr>
              <w:t xml:space="preserve"> будет приниматься аспирант</w:t>
            </w:r>
          </w:p>
        </w:tc>
        <w:tc>
          <w:tcPr>
            <w:tcW w:w="6379" w:type="dxa"/>
            <w:shd w:val="clear" w:color="auto" w:fill="auto"/>
            <w:noWrap/>
          </w:tcPr>
          <w:p w14:paraId="2483B6F6" w14:textId="434EDA15" w:rsidR="00AD01EB" w:rsidRPr="001E3C4E" w:rsidRDefault="00F474D9" w:rsidP="008971A2">
            <w:pPr>
              <w:spacing w:after="0"/>
              <w:jc w:val="left"/>
              <w:rPr>
                <w:i/>
              </w:rPr>
            </w:pPr>
            <w:r>
              <w:rPr>
                <w:i/>
              </w:rPr>
              <w:t>3</w:t>
            </w:r>
            <w:r w:rsidRPr="00F474D9">
              <w:rPr>
                <w:i/>
              </w:rPr>
              <w:t>0</w:t>
            </w:r>
            <w:r w:rsidR="005C5748" w:rsidRPr="001E3C4E">
              <w:rPr>
                <w:i/>
              </w:rPr>
              <w:t>.06.01 Клиническая медицина (н</w:t>
            </w:r>
            <w:r w:rsidR="005C5748" w:rsidRPr="001E3C4E">
              <w:rPr>
                <w:i/>
                <w:color w:val="000000"/>
              </w:rPr>
              <w:t>аправление подготовки)</w:t>
            </w:r>
          </w:p>
          <w:p w14:paraId="1D3B9EE5" w14:textId="4A3954F8" w:rsidR="005C5748" w:rsidRPr="001E3C4E" w:rsidRDefault="00F474D9" w:rsidP="00F474D9">
            <w:pPr>
              <w:spacing w:after="0"/>
              <w:jc w:val="left"/>
              <w:rPr>
                <w:color w:val="000000"/>
              </w:rPr>
            </w:pPr>
            <w:r w:rsidRPr="00F474D9">
              <w:rPr>
                <w:i/>
              </w:rPr>
              <w:t>14</w:t>
            </w:r>
            <w:r>
              <w:rPr>
                <w:i/>
              </w:rPr>
              <w:t>.</w:t>
            </w:r>
            <w:r w:rsidRPr="00F474D9">
              <w:rPr>
                <w:i/>
              </w:rPr>
              <w:t>03</w:t>
            </w:r>
            <w:r>
              <w:rPr>
                <w:i/>
              </w:rPr>
              <w:t>.</w:t>
            </w:r>
            <w:r>
              <w:rPr>
                <w:i/>
                <w:lang w:val="en-US"/>
              </w:rPr>
              <w:t>09</w:t>
            </w:r>
            <w:r w:rsidR="005C5748" w:rsidRPr="001E3C4E">
              <w:rPr>
                <w:i/>
              </w:rPr>
              <w:t xml:space="preserve"> </w:t>
            </w:r>
            <w:r>
              <w:rPr>
                <w:i/>
              </w:rPr>
              <w:t>Клиническая иммунология, аллергология</w:t>
            </w:r>
          </w:p>
        </w:tc>
      </w:tr>
      <w:tr w:rsidR="00B572F5" w:rsidRPr="001E3C4E" w14:paraId="476754AC" w14:textId="77777777" w:rsidTr="009932FE">
        <w:trPr>
          <w:trHeight w:val="148"/>
        </w:trPr>
        <w:tc>
          <w:tcPr>
            <w:tcW w:w="3544" w:type="dxa"/>
            <w:shd w:val="clear" w:color="auto" w:fill="auto"/>
            <w:noWrap/>
          </w:tcPr>
          <w:p w14:paraId="51813B70" w14:textId="7E455173" w:rsidR="00B572F5" w:rsidRPr="001E3C4E" w:rsidRDefault="00B572F5" w:rsidP="0007348D">
            <w:pPr>
              <w:spacing w:after="0"/>
              <w:jc w:val="left"/>
            </w:pPr>
            <w:r w:rsidRPr="001E3C4E">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16E88E44" w14:textId="77777777" w:rsidR="00B572F5" w:rsidRDefault="00F474D9" w:rsidP="008971A2">
            <w:pPr>
              <w:spacing w:after="0"/>
              <w:jc w:val="left"/>
              <w:rPr>
                <w:color w:val="000000"/>
              </w:rPr>
            </w:pPr>
            <w:r>
              <w:rPr>
                <w:color w:val="000000"/>
              </w:rPr>
              <w:t>Разработка вакцины против аллергии на кошку</w:t>
            </w:r>
          </w:p>
          <w:p w14:paraId="794AD5A1" w14:textId="6DB70E50" w:rsidR="00F474D9" w:rsidRDefault="00F474D9" w:rsidP="008971A2">
            <w:pPr>
              <w:spacing w:after="0"/>
              <w:jc w:val="left"/>
              <w:rPr>
                <w:color w:val="000000"/>
              </w:rPr>
            </w:pPr>
            <w:r>
              <w:rPr>
                <w:color w:val="000000"/>
              </w:rPr>
              <w:t>Экспрессия полной панели молекулярных аллергенов собаки</w:t>
            </w:r>
          </w:p>
          <w:p w14:paraId="5D07DBD8" w14:textId="77777777" w:rsidR="00F474D9" w:rsidRDefault="00F474D9" w:rsidP="008971A2">
            <w:pPr>
              <w:spacing w:after="0"/>
              <w:jc w:val="left"/>
              <w:rPr>
                <w:color w:val="000000"/>
              </w:rPr>
            </w:pPr>
            <w:r>
              <w:rPr>
                <w:color w:val="000000"/>
              </w:rPr>
              <w:t>Создание банка аллергенов для молекулярной аллергодиагностики</w:t>
            </w:r>
          </w:p>
          <w:p w14:paraId="65D21472" w14:textId="71347F50" w:rsidR="00F474D9" w:rsidRPr="001E3C4E" w:rsidRDefault="0052028D" w:rsidP="008971A2">
            <w:pPr>
              <w:spacing w:after="0"/>
              <w:jc w:val="left"/>
              <w:rPr>
                <w:color w:val="000000"/>
              </w:rPr>
            </w:pPr>
            <w:r>
              <w:rPr>
                <w:color w:val="000000"/>
              </w:rPr>
              <w:t>Разработка российского аллергочипа на 150 аллергенов</w:t>
            </w:r>
          </w:p>
        </w:tc>
      </w:tr>
      <w:tr w:rsidR="0007348D" w:rsidRPr="001E3C4E" w14:paraId="35C2F14C" w14:textId="77777777" w:rsidTr="009932FE">
        <w:trPr>
          <w:trHeight w:val="148"/>
        </w:trPr>
        <w:tc>
          <w:tcPr>
            <w:tcW w:w="3544" w:type="dxa"/>
            <w:shd w:val="clear" w:color="auto" w:fill="auto"/>
            <w:noWrap/>
          </w:tcPr>
          <w:p w14:paraId="072A783D" w14:textId="1189D685" w:rsidR="00383611" w:rsidRPr="00C55CAC" w:rsidRDefault="00383611" w:rsidP="0007348D">
            <w:pPr>
              <w:spacing w:after="0"/>
              <w:jc w:val="left"/>
            </w:pPr>
            <w:r w:rsidRPr="00C55CAC">
              <w:t xml:space="preserve">Перечень предлагаемых соискателям тем </w:t>
            </w:r>
            <w:r w:rsidR="00C55CAC" w:rsidRPr="00C55CAC">
              <w:t>для исследовательской работы</w:t>
            </w:r>
          </w:p>
        </w:tc>
        <w:tc>
          <w:tcPr>
            <w:tcW w:w="6379" w:type="dxa"/>
            <w:shd w:val="clear" w:color="auto" w:fill="auto"/>
            <w:noWrap/>
          </w:tcPr>
          <w:p w14:paraId="75381B5A" w14:textId="0B316EA1" w:rsidR="00383611" w:rsidRPr="00494317" w:rsidRDefault="0052028D" w:rsidP="003A0C7D">
            <w:pPr>
              <w:spacing w:after="0"/>
              <w:rPr>
                <w:color w:val="000000"/>
              </w:rPr>
            </w:pPr>
            <w:r>
              <w:rPr>
                <w:color w:val="000000"/>
              </w:rPr>
              <w:t xml:space="preserve">Определение профиля сенсибилизации к </w:t>
            </w:r>
            <w:r w:rsidR="004733AD">
              <w:rPr>
                <w:color w:val="000000"/>
              </w:rPr>
              <w:t>молекулам аллергенов в регионах</w:t>
            </w:r>
            <w:r w:rsidR="00494317" w:rsidRPr="00494317">
              <w:rPr>
                <w:color w:val="000000"/>
              </w:rPr>
              <w:t xml:space="preserve"> </w:t>
            </w:r>
            <w:r w:rsidR="00494317">
              <w:rPr>
                <w:color w:val="000000"/>
              </w:rPr>
              <w:t>России</w:t>
            </w:r>
          </w:p>
          <w:p w14:paraId="047E5352" w14:textId="77777777" w:rsidR="004733AD" w:rsidRDefault="004733AD" w:rsidP="003A0C7D">
            <w:pPr>
              <w:spacing w:after="0"/>
              <w:rPr>
                <w:color w:val="000000"/>
              </w:rPr>
            </w:pPr>
            <w:r>
              <w:rPr>
                <w:color w:val="000000"/>
              </w:rPr>
              <w:t>Экспрессия и характеристика рекомбинантных аллергенов</w:t>
            </w:r>
          </w:p>
          <w:p w14:paraId="20BCC738" w14:textId="4E7AC8B5" w:rsidR="004733AD" w:rsidRDefault="004733AD" w:rsidP="003A0C7D">
            <w:pPr>
              <w:spacing w:after="0"/>
              <w:rPr>
                <w:color w:val="000000"/>
              </w:rPr>
            </w:pPr>
            <w:r>
              <w:rPr>
                <w:color w:val="000000"/>
              </w:rPr>
              <w:t xml:space="preserve">Доклинические и клинические </w:t>
            </w:r>
            <w:r w:rsidR="00494317">
              <w:rPr>
                <w:color w:val="000000"/>
              </w:rPr>
              <w:t>испытания вакцины от аллергии на кошек</w:t>
            </w:r>
          </w:p>
          <w:p w14:paraId="7C994BA7" w14:textId="12722FA0" w:rsidR="00494317" w:rsidRDefault="00494317" w:rsidP="003A0C7D">
            <w:pPr>
              <w:spacing w:after="0"/>
              <w:rPr>
                <w:color w:val="000000"/>
              </w:rPr>
            </w:pPr>
            <w:r>
              <w:rPr>
                <w:color w:val="000000"/>
              </w:rPr>
              <w:t>Разработка вакцины от аллергии на собак</w:t>
            </w:r>
          </w:p>
          <w:p w14:paraId="03538286" w14:textId="1C340526" w:rsidR="004733AD" w:rsidRPr="00C55CAC" w:rsidRDefault="004733AD" w:rsidP="003A0C7D">
            <w:pPr>
              <w:spacing w:after="0"/>
              <w:rPr>
                <w:color w:val="000000"/>
              </w:rPr>
            </w:pPr>
            <w:r>
              <w:rPr>
                <w:color w:val="000000"/>
              </w:rPr>
              <w:t>Усовершенствование аллергочипа для компонентной диагностики сенсибилизации</w:t>
            </w:r>
          </w:p>
        </w:tc>
      </w:tr>
      <w:tr w:rsidR="008971A2" w:rsidRPr="001E3C4E" w14:paraId="1EA90AC9" w14:textId="77777777" w:rsidTr="009932FE">
        <w:trPr>
          <w:trHeight w:val="148"/>
        </w:trPr>
        <w:tc>
          <w:tcPr>
            <w:tcW w:w="3544" w:type="dxa"/>
            <w:vMerge w:val="restart"/>
            <w:shd w:val="clear" w:color="auto" w:fill="auto"/>
            <w:noWrap/>
          </w:tcPr>
          <w:p w14:paraId="6B2B2BDF" w14:textId="1FF844C0" w:rsidR="008971A2" w:rsidRPr="001E3C4E" w:rsidRDefault="008971A2" w:rsidP="008971A2">
            <w:pPr>
              <w:spacing w:after="0"/>
              <w:rPr>
                <w:color w:val="000000"/>
              </w:rPr>
            </w:pPr>
            <w:r w:rsidRPr="001E3C4E">
              <w:rPr>
                <w:color w:val="000000"/>
                <w:lang w:val="en-US"/>
              </w:rPr>
              <w:t> </w:t>
            </w:r>
          </w:p>
          <w:p w14:paraId="723F021F" w14:textId="3C8334C7" w:rsidR="008971A2" w:rsidRPr="001E3C4E" w:rsidRDefault="00972C69" w:rsidP="008971A2">
            <w:r w:rsidRPr="001E3C4E">
              <w:rPr>
                <w:noProof/>
                <w:color w:val="000000"/>
              </w:rPr>
              <mc:AlternateContent>
                <mc:Choice Requires="wps">
                  <w:drawing>
                    <wp:anchor distT="0" distB="0" distL="114300" distR="114300" simplePos="0" relativeHeight="251665408" behindDoc="0" locked="0" layoutInCell="1" allowOverlap="1" wp14:anchorId="0DD8E996" wp14:editId="372F9DFF">
                      <wp:simplePos x="0" y="0"/>
                      <wp:positionH relativeFrom="column">
                        <wp:posOffset>366395</wp:posOffset>
                      </wp:positionH>
                      <wp:positionV relativeFrom="paragraph">
                        <wp:posOffset>19050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217F438F" w:rsidR="008971A2" w:rsidRPr="006213A0" w:rsidRDefault="0052028D" w:rsidP="00B756DB">
                                  <w:pPr>
                                    <w:jc w:val="center"/>
                                    <w:rPr>
                                      <w:color w:val="000000" w:themeColor="text1"/>
                                    </w:rPr>
                                  </w:pPr>
                                  <w:r>
                                    <w:rPr>
                                      <w:noProof/>
                                      <w:color w:val="000000" w:themeColor="text1"/>
                                    </w:rPr>
                                    <w:drawing>
                                      <wp:inline distT="0" distB="0" distL="0" distR="0" wp14:anchorId="064D0DFA" wp14:editId="339DEF80">
                                        <wp:extent cx="1571383" cy="2089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a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31" cy="2099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E996" id="Прямоугольник 1" o:spid="_x0000_s1026" style="position:absolute;left:0;text-align:left;margin-left:28.85pt;margin-top:1.5pt;width:125.25pt;height:15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S5vVPuUAAAANAQAADwAAAAAAAAAAAAAAAADiBAAAZHJzL2Rvd25yZXYueG1s&#13;&#10;UEsFBgAAAAAEAAQA8wAAAPQFAAAAAA==&#13;&#10;" filled="f" strokecolor="black [3213]" strokeweight="2.25pt">
                      <v:textbox>
                        <w:txbxContent>
                          <w:p w14:paraId="5588E4F1" w14:textId="217F438F" w:rsidR="008971A2" w:rsidRPr="006213A0" w:rsidRDefault="0052028D" w:rsidP="00B756DB">
                            <w:pPr>
                              <w:jc w:val="center"/>
                              <w:rPr>
                                <w:color w:val="000000" w:themeColor="text1"/>
                              </w:rPr>
                            </w:pPr>
                            <w:r>
                              <w:rPr>
                                <w:noProof/>
                                <w:color w:val="000000" w:themeColor="text1"/>
                              </w:rPr>
                              <w:drawing>
                                <wp:inline distT="0" distB="0" distL="0" distR="0" wp14:anchorId="064D0DFA" wp14:editId="339DEF80">
                                  <wp:extent cx="1571383" cy="2089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a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931" cy="2099185"/>
                                          </a:xfrm>
                                          <a:prstGeom prst="rect">
                                            <a:avLst/>
                                          </a:prstGeom>
                                        </pic:spPr>
                                      </pic:pic>
                                    </a:graphicData>
                                  </a:graphic>
                                </wp:inline>
                              </w:drawing>
                            </w:r>
                          </w:p>
                        </w:txbxContent>
                      </v:textbox>
                      <w10:wrap type="topAndBottom"/>
                    </v:rect>
                  </w:pict>
                </mc:Fallback>
              </mc:AlternateContent>
            </w:r>
          </w:p>
          <w:p w14:paraId="7641569F" w14:textId="74BE551B" w:rsidR="008971A2" w:rsidRPr="001E3C4E" w:rsidRDefault="00B60CF3" w:rsidP="008971A2">
            <w:r>
              <w:t>Н</w:t>
            </w:r>
            <w:r w:rsidR="007501B2" w:rsidRPr="001E3C4E">
              <w:t>аучный руководитель</w:t>
            </w:r>
            <w:r w:rsidR="008971A2" w:rsidRPr="001E3C4E">
              <w:t>:</w:t>
            </w:r>
          </w:p>
          <w:p w14:paraId="43A4F93D" w14:textId="5B28C0BB" w:rsidR="008971A2" w:rsidRPr="001E3C4E" w:rsidRDefault="0052028D" w:rsidP="008971A2">
            <w:r>
              <w:t>Тулаева Инна Ивановна</w:t>
            </w:r>
            <w:r w:rsidR="008971A2" w:rsidRPr="001E3C4E">
              <w:t>,</w:t>
            </w:r>
          </w:p>
          <w:p w14:paraId="2AFA6D28" w14:textId="5A0DF4B7" w:rsidR="008971A2" w:rsidRPr="001E3C4E" w:rsidRDefault="008971A2" w:rsidP="0052028D">
            <w:r w:rsidRPr="001E3C4E">
              <w:rPr>
                <w:lang w:val="en-US"/>
              </w:rPr>
              <w:lastRenderedPageBreak/>
              <w:t>PhD</w:t>
            </w:r>
            <w:r w:rsidRPr="001E3C4E">
              <w:t xml:space="preserve"> (</w:t>
            </w:r>
            <w:r w:rsidR="00386A67">
              <w:t>Венский медицинский У</w:t>
            </w:r>
            <w:r w:rsidR="0052028D">
              <w:t>ниверситет</w:t>
            </w:r>
            <w:r w:rsidRPr="001E3C4E">
              <w:t>)</w:t>
            </w:r>
          </w:p>
        </w:tc>
        <w:tc>
          <w:tcPr>
            <w:tcW w:w="6379" w:type="dxa"/>
            <w:shd w:val="clear" w:color="auto" w:fill="auto"/>
            <w:noWrap/>
          </w:tcPr>
          <w:p w14:paraId="2EEB9467" w14:textId="7E071D38" w:rsidR="008971A2" w:rsidRPr="0052028D" w:rsidRDefault="00494317" w:rsidP="00494317">
            <w:pPr>
              <w:spacing w:after="0"/>
              <w:rPr>
                <w:i/>
                <w:color w:val="000000"/>
              </w:rPr>
            </w:pPr>
            <w:r w:rsidRPr="00414710">
              <w:lastRenderedPageBreak/>
              <w:t xml:space="preserve">3.02 </w:t>
            </w:r>
            <w:r w:rsidR="0052028D" w:rsidRPr="00414710">
              <w:t xml:space="preserve">Клиническая медицина (OECD), </w:t>
            </w:r>
            <w:r w:rsidR="0052028D">
              <w:t>Аллер</w:t>
            </w:r>
            <w:r w:rsidR="0052028D" w:rsidRPr="00414710">
              <w:t>гология (</w:t>
            </w:r>
            <w:r w:rsidR="0052028D">
              <w:rPr>
                <w:lang w:val="en-US"/>
              </w:rPr>
              <w:t>AQ</w:t>
            </w:r>
            <w:r w:rsidR="0052028D">
              <w:t>)</w:t>
            </w:r>
          </w:p>
        </w:tc>
      </w:tr>
      <w:tr w:rsidR="008971A2" w:rsidRPr="001E3C4E" w14:paraId="22B82E99" w14:textId="77777777" w:rsidTr="009932FE">
        <w:trPr>
          <w:trHeight w:val="802"/>
        </w:trPr>
        <w:tc>
          <w:tcPr>
            <w:tcW w:w="3544" w:type="dxa"/>
            <w:vMerge/>
            <w:noWrap/>
            <w:hideMark/>
          </w:tcPr>
          <w:p w14:paraId="560F92EA" w14:textId="77777777" w:rsidR="008971A2" w:rsidRPr="001E3C4E" w:rsidRDefault="008971A2" w:rsidP="008971A2">
            <w:pPr>
              <w:spacing w:after="0"/>
              <w:rPr>
                <w:color w:val="000000"/>
              </w:rPr>
            </w:pPr>
          </w:p>
        </w:tc>
        <w:tc>
          <w:tcPr>
            <w:tcW w:w="6379" w:type="dxa"/>
            <w:shd w:val="clear" w:color="auto" w:fill="auto"/>
            <w:noWrap/>
            <w:hideMark/>
          </w:tcPr>
          <w:p w14:paraId="00775A37" w14:textId="67035C6A" w:rsidR="00334CF9" w:rsidRPr="001E3C4E" w:rsidRDefault="00334CF9" w:rsidP="00334CF9">
            <w:pPr>
              <w:spacing w:after="0"/>
            </w:pPr>
            <w:r w:rsidRPr="001E3C4E">
              <w:rPr>
                <w:color w:val="000000"/>
              </w:rPr>
              <w:t>Научные интересы</w:t>
            </w:r>
            <w:r w:rsidR="00494317">
              <w:rPr>
                <w:color w:val="000000"/>
              </w:rPr>
              <w:t>:</w:t>
            </w:r>
          </w:p>
          <w:p w14:paraId="2C5FCCA4" w14:textId="77777777" w:rsidR="00386A67" w:rsidRPr="00386A67" w:rsidRDefault="00972C69" w:rsidP="00386A67">
            <w:pPr>
              <w:pStyle w:val="a3"/>
              <w:numPr>
                <w:ilvl w:val="0"/>
                <w:numId w:val="3"/>
              </w:numPr>
              <w:spacing w:after="0"/>
              <w:rPr>
                <w:rFonts w:ascii="Times New Roman" w:hAnsi="Times New Roman" w:cs="Times New Roman"/>
                <w:iCs/>
                <w:sz w:val="24"/>
                <w:szCs w:val="24"/>
              </w:rPr>
            </w:pPr>
            <w:r w:rsidRPr="00386A67">
              <w:rPr>
                <w:rFonts w:ascii="Times New Roman" w:hAnsi="Times New Roman" w:cs="Times New Roman"/>
                <w:iCs/>
                <w:sz w:val="24"/>
                <w:szCs w:val="24"/>
              </w:rPr>
              <w:t>Молекулярная, клеточная и клиническая аллергология</w:t>
            </w:r>
          </w:p>
          <w:p w14:paraId="578AB7CF" w14:textId="723A8272" w:rsidR="00972C69" w:rsidRPr="00386A67" w:rsidRDefault="00972C69" w:rsidP="00386A67">
            <w:pPr>
              <w:pStyle w:val="a3"/>
              <w:numPr>
                <w:ilvl w:val="0"/>
                <w:numId w:val="3"/>
              </w:numPr>
              <w:spacing w:after="0"/>
              <w:rPr>
                <w:rFonts w:ascii="Times New Roman" w:hAnsi="Times New Roman" w:cs="Times New Roman"/>
                <w:iCs/>
                <w:sz w:val="24"/>
                <w:szCs w:val="24"/>
              </w:rPr>
            </w:pPr>
            <w:r w:rsidRPr="00386A67">
              <w:rPr>
                <w:rFonts w:ascii="Times New Roman" w:hAnsi="Times New Roman" w:cs="Times New Roman"/>
                <w:iCs/>
                <w:sz w:val="24"/>
                <w:szCs w:val="24"/>
              </w:rPr>
              <w:t>Иммунология</w:t>
            </w:r>
          </w:p>
          <w:p w14:paraId="70E4CE4E" w14:textId="77777777" w:rsidR="00334CF9" w:rsidRPr="00386A67" w:rsidRDefault="00972C69" w:rsidP="00386A67">
            <w:pPr>
              <w:pStyle w:val="a3"/>
              <w:numPr>
                <w:ilvl w:val="0"/>
                <w:numId w:val="3"/>
              </w:numPr>
              <w:spacing w:after="0"/>
              <w:rPr>
                <w:i/>
                <w:iCs/>
              </w:rPr>
            </w:pPr>
            <w:r w:rsidRPr="00386A67">
              <w:rPr>
                <w:rFonts w:ascii="Times New Roman" w:hAnsi="Times New Roman" w:cs="Times New Roman"/>
                <w:iCs/>
                <w:sz w:val="24"/>
                <w:szCs w:val="24"/>
              </w:rPr>
              <w:t>Вакцинология</w:t>
            </w:r>
          </w:p>
          <w:p w14:paraId="55471331" w14:textId="31FE0815" w:rsidR="00386A67" w:rsidRPr="00386A67" w:rsidRDefault="00386A67" w:rsidP="00386A67">
            <w:pPr>
              <w:spacing w:after="0"/>
              <w:ind w:left="360"/>
              <w:rPr>
                <w:iCs/>
              </w:rPr>
            </w:pPr>
            <w:r>
              <w:rPr>
                <w:iCs/>
              </w:rPr>
              <w:t>Исследование ключевых звеньев патогенеза иммуноопосредованных и инфекционных заболеваний на молекулярном уровне с последующей разработкой рекомбинантных препаратов для их лечения и профилактики</w:t>
            </w:r>
          </w:p>
        </w:tc>
      </w:tr>
      <w:tr w:rsidR="008971A2" w:rsidRPr="001E3C4E" w14:paraId="65D077B3" w14:textId="77777777" w:rsidTr="009932FE">
        <w:trPr>
          <w:trHeight w:val="729"/>
        </w:trPr>
        <w:tc>
          <w:tcPr>
            <w:tcW w:w="3544" w:type="dxa"/>
            <w:vMerge/>
            <w:vAlign w:val="center"/>
            <w:hideMark/>
          </w:tcPr>
          <w:p w14:paraId="0EE0575C" w14:textId="77777777" w:rsidR="008971A2" w:rsidRPr="001E3C4E" w:rsidRDefault="008971A2" w:rsidP="008971A2">
            <w:pPr>
              <w:spacing w:after="0"/>
              <w:rPr>
                <w:color w:val="000000"/>
              </w:rPr>
            </w:pPr>
          </w:p>
        </w:tc>
        <w:tc>
          <w:tcPr>
            <w:tcW w:w="6379" w:type="dxa"/>
            <w:shd w:val="clear" w:color="auto" w:fill="auto"/>
            <w:noWrap/>
            <w:hideMark/>
          </w:tcPr>
          <w:p w14:paraId="4F842B9A" w14:textId="12B65381" w:rsidR="008971A2" w:rsidRPr="001E3C4E" w:rsidRDefault="00334CF9" w:rsidP="008971A2">
            <w:pPr>
              <w:spacing w:after="0"/>
              <w:rPr>
                <w:color w:val="000000"/>
              </w:rPr>
            </w:pPr>
            <w:r w:rsidRPr="001E3C4E">
              <w:rPr>
                <w:color w:val="000000"/>
              </w:rPr>
              <w:t>Особенности исследования</w:t>
            </w:r>
          </w:p>
          <w:p w14:paraId="0CA04E01" w14:textId="069F5BFD" w:rsidR="004733AD" w:rsidRPr="004733AD" w:rsidRDefault="004733AD" w:rsidP="004733AD">
            <w:pPr>
              <w:pStyle w:val="a3"/>
              <w:numPr>
                <w:ilvl w:val="0"/>
                <w:numId w:val="4"/>
              </w:numPr>
              <w:spacing w:after="0"/>
              <w:rPr>
                <w:rFonts w:ascii="Times New Roman" w:hAnsi="Times New Roman" w:cs="Times New Roman"/>
                <w:iCs/>
                <w:sz w:val="24"/>
                <w:szCs w:val="24"/>
              </w:rPr>
            </w:pPr>
            <w:r w:rsidRPr="004733AD">
              <w:rPr>
                <w:rFonts w:ascii="Times New Roman" w:hAnsi="Times New Roman" w:cs="Times New Roman"/>
                <w:iCs/>
                <w:sz w:val="24"/>
                <w:szCs w:val="24"/>
              </w:rPr>
              <w:t>Т</w:t>
            </w:r>
            <w:r w:rsidR="00386A67" w:rsidRPr="004733AD">
              <w:rPr>
                <w:rFonts w:ascii="Times New Roman" w:hAnsi="Times New Roman" w:cs="Times New Roman"/>
                <w:iCs/>
                <w:sz w:val="24"/>
                <w:szCs w:val="24"/>
              </w:rPr>
              <w:t>ехнология молекулярного синтеза вакцин-кандидатов «</w:t>
            </w:r>
            <w:r w:rsidRPr="004733AD">
              <w:rPr>
                <w:rFonts w:ascii="Times New Roman" w:hAnsi="Times New Roman" w:cs="Times New Roman"/>
                <w:iCs/>
                <w:sz w:val="24"/>
                <w:szCs w:val="24"/>
              </w:rPr>
              <w:t>п</w:t>
            </w:r>
            <w:r w:rsidR="00386A67" w:rsidRPr="004733AD">
              <w:rPr>
                <w:rFonts w:ascii="Times New Roman" w:hAnsi="Times New Roman" w:cs="Times New Roman"/>
                <w:iCs/>
                <w:sz w:val="24"/>
                <w:szCs w:val="24"/>
              </w:rPr>
              <w:t>ептид-носитель»</w:t>
            </w:r>
            <w:r w:rsidRPr="004733AD">
              <w:rPr>
                <w:rFonts w:ascii="Times New Roman" w:hAnsi="Times New Roman" w:cs="Times New Roman"/>
                <w:iCs/>
                <w:sz w:val="24"/>
                <w:szCs w:val="24"/>
              </w:rPr>
              <w:t xml:space="preserve"> </w:t>
            </w:r>
          </w:p>
          <w:p w14:paraId="761B8240" w14:textId="77777777" w:rsidR="004733AD" w:rsidRPr="004733AD" w:rsidRDefault="004733AD" w:rsidP="004733AD">
            <w:pPr>
              <w:pStyle w:val="a3"/>
              <w:numPr>
                <w:ilvl w:val="0"/>
                <w:numId w:val="4"/>
              </w:numPr>
              <w:spacing w:after="0"/>
              <w:rPr>
                <w:rFonts w:ascii="Times New Roman" w:hAnsi="Times New Roman" w:cs="Times New Roman"/>
                <w:iCs/>
                <w:sz w:val="24"/>
                <w:szCs w:val="24"/>
              </w:rPr>
            </w:pPr>
            <w:r w:rsidRPr="004733AD">
              <w:rPr>
                <w:rFonts w:ascii="Times New Roman" w:hAnsi="Times New Roman" w:cs="Times New Roman"/>
                <w:iCs/>
                <w:sz w:val="24"/>
                <w:szCs w:val="24"/>
              </w:rPr>
              <w:t>Современное лабораторное оборудование</w:t>
            </w:r>
          </w:p>
          <w:p w14:paraId="67F96625" w14:textId="7938EB1F" w:rsidR="008971A2" w:rsidRPr="004733AD" w:rsidRDefault="004733AD" w:rsidP="004733AD">
            <w:pPr>
              <w:pStyle w:val="a3"/>
              <w:numPr>
                <w:ilvl w:val="0"/>
                <w:numId w:val="4"/>
              </w:numPr>
              <w:spacing w:after="0"/>
              <w:rPr>
                <w:i/>
                <w:iCs/>
              </w:rPr>
            </w:pPr>
            <w:r w:rsidRPr="004733AD">
              <w:rPr>
                <w:rFonts w:ascii="Times New Roman" w:hAnsi="Times New Roman" w:cs="Times New Roman"/>
                <w:iCs/>
                <w:sz w:val="24"/>
                <w:szCs w:val="24"/>
              </w:rPr>
              <w:t>В</w:t>
            </w:r>
            <w:r w:rsidR="008971A2" w:rsidRPr="004733AD">
              <w:rPr>
                <w:rFonts w:ascii="Times New Roman" w:hAnsi="Times New Roman" w:cs="Times New Roman"/>
                <w:iCs/>
                <w:sz w:val="24"/>
                <w:szCs w:val="24"/>
              </w:rPr>
              <w:t xml:space="preserve">заимодействие с </w:t>
            </w:r>
            <w:r w:rsidR="00C206C8">
              <w:rPr>
                <w:rFonts w:ascii="Times New Roman" w:hAnsi="Times New Roman" w:cs="Times New Roman"/>
                <w:iCs/>
                <w:sz w:val="24"/>
                <w:szCs w:val="24"/>
              </w:rPr>
              <w:t xml:space="preserve">ведущими </w:t>
            </w:r>
            <w:r w:rsidRPr="004733AD">
              <w:rPr>
                <w:rFonts w:ascii="Times New Roman" w:hAnsi="Times New Roman" w:cs="Times New Roman"/>
                <w:iCs/>
                <w:sz w:val="24"/>
                <w:szCs w:val="24"/>
              </w:rPr>
              <w:t>международными исследовательскими центрами</w:t>
            </w:r>
          </w:p>
        </w:tc>
      </w:tr>
      <w:tr w:rsidR="008971A2" w:rsidRPr="001E3C4E" w14:paraId="11BB8244" w14:textId="77777777" w:rsidTr="009932FE">
        <w:trPr>
          <w:trHeight w:val="997"/>
        </w:trPr>
        <w:tc>
          <w:tcPr>
            <w:tcW w:w="3544" w:type="dxa"/>
            <w:vMerge/>
            <w:vAlign w:val="center"/>
            <w:hideMark/>
          </w:tcPr>
          <w:p w14:paraId="098D06AA" w14:textId="1860C1A5" w:rsidR="008971A2" w:rsidRPr="001E3C4E" w:rsidRDefault="008971A2" w:rsidP="008971A2">
            <w:pPr>
              <w:spacing w:after="0"/>
              <w:rPr>
                <w:color w:val="000000"/>
              </w:rPr>
            </w:pPr>
          </w:p>
        </w:tc>
        <w:tc>
          <w:tcPr>
            <w:tcW w:w="6379" w:type="dxa"/>
            <w:shd w:val="clear" w:color="auto" w:fill="auto"/>
            <w:noWrap/>
            <w:hideMark/>
          </w:tcPr>
          <w:p w14:paraId="02456C2C" w14:textId="5BB38F62" w:rsidR="008971A2" w:rsidRPr="001E3C4E" w:rsidRDefault="00334CF9" w:rsidP="008971A2">
            <w:pPr>
              <w:spacing w:after="0"/>
              <w:rPr>
                <w:color w:val="000000"/>
              </w:rPr>
            </w:pPr>
            <w:r w:rsidRPr="001E3C4E">
              <w:rPr>
                <w:color w:val="000000"/>
              </w:rPr>
              <w:t>Требования потенциального научного руководителя</w:t>
            </w:r>
          </w:p>
          <w:p w14:paraId="51A53B0F" w14:textId="73F5A4C3" w:rsidR="008971A2" w:rsidRPr="00972C69" w:rsidRDefault="00972C69" w:rsidP="00972C69">
            <w:pPr>
              <w:pStyle w:val="a3"/>
              <w:numPr>
                <w:ilvl w:val="0"/>
                <w:numId w:val="2"/>
              </w:numPr>
              <w:spacing w:after="0"/>
              <w:rPr>
                <w:rFonts w:ascii="Times New Roman" w:hAnsi="Times New Roman" w:cs="Times New Roman"/>
                <w:iCs/>
                <w:sz w:val="24"/>
                <w:szCs w:val="24"/>
              </w:rPr>
            </w:pPr>
            <w:r w:rsidRPr="00972C69">
              <w:rPr>
                <w:rFonts w:ascii="Times New Roman" w:hAnsi="Times New Roman" w:cs="Times New Roman"/>
                <w:iCs/>
                <w:sz w:val="24"/>
                <w:szCs w:val="24"/>
              </w:rPr>
              <w:t>Степень магистра или равнозначная ей в области наук о жизни (</w:t>
            </w:r>
            <w:r w:rsidR="004733AD">
              <w:rPr>
                <w:rFonts w:ascii="Times New Roman" w:hAnsi="Times New Roman" w:cs="Times New Roman"/>
                <w:iCs/>
                <w:sz w:val="24"/>
                <w:szCs w:val="24"/>
              </w:rPr>
              <w:t xml:space="preserve">предпочтительно </w:t>
            </w:r>
            <w:r w:rsidRPr="00972C69">
              <w:rPr>
                <w:rFonts w:ascii="Times New Roman" w:hAnsi="Times New Roman" w:cs="Times New Roman"/>
                <w:iCs/>
                <w:sz w:val="24"/>
                <w:szCs w:val="24"/>
              </w:rPr>
              <w:t>медицина, биология, химия)</w:t>
            </w:r>
          </w:p>
          <w:p w14:paraId="16A6FE1F" w14:textId="1C5E0FB1" w:rsidR="00972C69" w:rsidRPr="00972C69" w:rsidRDefault="00972C69" w:rsidP="00972C69">
            <w:pPr>
              <w:pStyle w:val="a3"/>
              <w:numPr>
                <w:ilvl w:val="0"/>
                <w:numId w:val="2"/>
              </w:numPr>
              <w:spacing w:after="0"/>
              <w:rPr>
                <w:rFonts w:ascii="Times New Roman" w:hAnsi="Times New Roman" w:cs="Times New Roman"/>
                <w:iCs/>
                <w:sz w:val="24"/>
                <w:szCs w:val="24"/>
              </w:rPr>
            </w:pPr>
            <w:r w:rsidRPr="00972C69">
              <w:rPr>
                <w:rFonts w:ascii="Times New Roman" w:hAnsi="Times New Roman" w:cs="Times New Roman"/>
                <w:iCs/>
                <w:sz w:val="24"/>
                <w:szCs w:val="24"/>
              </w:rPr>
              <w:t>Базовые знания в об</w:t>
            </w:r>
            <w:r w:rsidR="00D81237">
              <w:rPr>
                <w:rFonts w:ascii="Times New Roman" w:hAnsi="Times New Roman" w:cs="Times New Roman"/>
                <w:iCs/>
                <w:sz w:val="24"/>
                <w:szCs w:val="24"/>
              </w:rPr>
              <w:t xml:space="preserve">ласти иммунологии </w:t>
            </w:r>
          </w:p>
          <w:p w14:paraId="64ABFEB2" w14:textId="77777777" w:rsidR="00972C69" w:rsidRPr="00972C69" w:rsidRDefault="00972C69" w:rsidP="00972C69">
            <w:pPr>
              <w:pStyle w:val="a3"/>
              <w:numPr>
                <w:ilvl w:val="0"/>
                <w:numId w:val="2"/>
              </w:numPr>
              <w:spacing w:after="0"/>
              <w:rPr>
                <w:rFonts w:ascii="Times New Roman" w:hAnsi="Times New Roman" w:cs="Times New Roman"/>
                <w:iCs/>
                <w:sz w:val="24"/>
                <w:szCs w:val="24"/>
              </w:rPr>
            </w:pPr>
            <w:r w:rsidRPr="00972C69">
              <w:rPr>
                <w:rFonts w:ascii="Times New Roman" w:hAnsi="Times New Roman" w:cs="Times New Roman"/>
                <w:iCs/>
                <w:sz w:val="24"/>
                <w:szCs w:val="24"/>
              </w:rPr>
              <w:t>Свободный уровень владения английским языком</w:t>
            </w:r>
          </w:p>
          <w:p w14:paraId="60600678" w14:textId="28545E30" w:rsidR="00972C69" w:rsidRPr="00972C69" w:rsidRDefault="00386A67" w:rsidP="00972C69">
            <w:pPr>
              <w:pStyle w:val="a3"/>
              <w:numPr>
                <w:ilvl w:val="0"/>
                <w:numId w:val="2"/>
              </w:numPr>
              <w:spacing w:after="0"/>
              <w:rPr>
                <w:rFonts w:ascii="Times New Roman" w:hAnsi="Times New Roman" w:cs="Times New Roman"/>
                <w:iCs/>
                <w:sz w:val="24"/>
                <w:szCs w:val="24"/>
              </w:rPr>
            </w:pPr>
            <w:r>
              <w:rPr>
                <w:rFonts w:ascii="Times New Roman" w:hAnsi="Times New Roman" w:cs="Times New Roman"/>
                <w:iCs/>
                <w:sz w:val="24"/>
                <w:szCs w:val="24"/>
              </w:rPr>
              <w:t>Мотивация</w:t>
            </w:r>
            <w:r w:rsidR="00972C69" w:rsidRPr="00972C69">
              <w:rPr>
                <w:rFonts w:ascii="Times New Roman" w:hAnsi="Times New Roman" w:cs="Times New Roman"/>
                <w:iCs/>
                <w:sz w:val="24"/>
                <w:szCs w:val="24"/>
              </w:rPr>
              <w:t xml:space="preserve"> и целеустремленность</w:t>
            </w:r>
          </w:p>
          <w:p w14:paraId="5A90A70C" w14:textId="77777777" w:rsidR="00972C69" w:rsidRPr="00C206C8" w:rsidRDefault="00972C69" w:rsidP="00972C69">
            <w:pPr>
              <w:pStyle w:val="a3"/>
              <w:numPr>
                <w:ilvl w:val="0"/>
                <w:numId w:val="2"/>
              </w:numPr>
              <w:spacing w:after="0"/>
              <w:rPr>
                <w:i/>
                <w:iCs/>
              </w:rPr>
            </w:pPr>
            <w:r w:rsidRPr="00972C69">
              <w:rPr>
                <w:rFonts w:ascii="Times New Roman" w:hAnsi="Times New Roman" w:cs="Times New Roman"/>
                <w:iCs/>
                <w:sz w:val="24"/>
                <w:szCs w:val="24"/>
              </w:rPr>
              <w:t>Опыт работы в лаборатории приветствуется</w:t>
            </w:r>
          </w:p>
          <w:p w14:paraId="4E1188D7" w14:textId="3556DCC3" w:rsidR="00C206C8" w:rsidRPr="00972C69" w:rsidRDefault="00C206C8" w:rsidP="00C206C8">
            <w:pPr>
              <w:pStyle w:val="a3"/>
              <w:spacing w:after="0"/>
              <w:rPr>
                <w:i/>
                <w:iCs/>
              </w:rPr>
            </w:pPr>
          </w:p>
        </w:tc>
      </w:tr>
      <w:tr w:rsidR="008971A2" w:rsidRPr="004F4044" w14:paraId="4AF5A1C4" w14:textId="77777777" w:rsidTr="009932FE">
        <w:trPr>
          <w:trHeight w:val="553"/>
        </w:trPr>
        <w:tc>
          <w:tcPr>
            <w:tcW w:w="3544" w:type="dxa"/>
            <w:vMerge/>
            <w:vAlign w:val="center"/>
            <w:hideMark/>
          </w:tcPr>
          <w:p w14:paraId="61811C3B" w14:textId="77777777" w:rsidR="008971A2" w:rsidRPr="001E3C4E" w:rsidRDefault="008971A2" w:rsidP="008971A2">
            <w:pPr>
              <w:spacing w:after="0"/>
              <w:rPr>
                <w:color w:val="000000"/>
              </w:rPr>
            </w:pPr>
          </w:p>
        </w:tc>
        <w:tc>
          <w:tcPr>
            <w:tcW w:w="6379" w:type="dxa"/>
            <w:shd w:val="clear" w:color="auto" w:fill="auto"/>
            <w:noWrap/>
          </w:tcPr>
          <w:p w14:paraId="251AE9A6" w14:textId="4C0B41F8" w:rsidR="008971A2" w:rsidRPr="004F4044" w:rsidRDefault="00334CF9" w:rsidP="004F4044">
            <w:pPr>
              <w:spacing w:after="0"/>
              <w:rPr>
                <w:i/>
                <w:iCs/>
              </w:rPr>
            </w:pPr>
            <w:r w:rsidRPr="001E3C4E">
              <w:t>Основные публикации потенциального научного руководителя</w:t>
            </w:r>
            <w:r w:rsidR="004F4044" w:rsidRPr="004F4044">
              <w:rPr>
                <w:i/>
                <w:iCs/>
              </w:rPr>
              <w:t>:</w:t>
            </w:r>
          </w:p>
          <w:p w14:paraId="775DC4A7" w14:textId="3D739C41" w:rsidR="004733AD" w:rsidRPr="000E359B" w:rsidRDefault="000E359B" w:rsidP="000E359B">
            <w:pPr>
              <w:spacing w:after="0"/>
              <w:rPr>
                <w:lang w:val="en-US"/>
              </w:rPr>
            </w:pPr>
            <w:r w:rsidRPr="000E359B">
              <w:rPr>
                <w:u w:val="single"/>
                <w:lang w:val="en-US"/>
              </w:rPr>
              <w:t>1.</w:t>
            </w:r>
            <w:r>
              <w:rPr>
                <w:u w:val="single"/>
                <w:lang w:val="en-US"/>
              </w:rPr>
              <w:t xml:space="preserve"> </w:t>
            </w:r>
            <w:r w:rsidR="004733AD" w:rsidRPr="000E359B">
              <w:rPr>
                <w:u w:val="single"/>
                <w:lang w:val="en-US"/>
              </w:rPr>
              <w:t>Tulaeva</w:t>
            </w:r>
            <w:r w:rsidR="004733AD" w:rsidRPr="000E359B">
              <w:rPr>
                <w:spacing w:val="1"/>
                <w:u w:val="single"/>
                <w:lang w:val="en-US"/>
              </w:rPr>
              <w:t xml:space="preserve"> </w:t>
            </w:r>
            <w:r w:rsidR="004733AD" w:rsidRPr="000E359B">
              <w:rPr>
                <w:u w:val="single"/>
                <w:lang w:val="en-US"/>
              </w:rPr>
              <w:t>I</w:t>
            </w:r>
            <w:r w:rsidR="004733AD" w:rsidRPr="000E359B">
              <w:rPr>
                <w:lang w:val="en-US"/>
              </w:rPr>
              <w:t>,</w:t>
            </w:r>
            <w:r w:rsidR="004733AD" w:rsidRPr="000E359B">
              <w:rPr>
                <w:spacing w:val="1"/>
                <w:lang w:val="en-US"/>
              </w:rPr>
              <w:t xml:space="preserve"> </w:t>
            </w:r>
            <w:r w:rsidR="004733AD" w:rsidRPr="000E359B">
              <w:rPr>
                <w:lang w:val="en-US"/>
              </w:rPr>
              <w:t>Kratzer</w:t>
            </w:r>
            <w:r w:rsidR="004733AD" w:rsidRPr="000E359B">
              <w:rPr>
                <w:spacing w:val="1"/>
                <w:lang w:val="en-US"/>
              </w:rPr>
              <w:t xml:space="preserve"> </w:t>
            </w:r>
            <w:r w:rsidR="004733AD" w:rsidRPr="000E359B">
              <w:rPr>
                <w:lang w:val="en-US"/>
              </w:rPr>
              <w:t>B,</w:t>
            </w:r>
            <w:r w:rsidR="004733AD" w:rsidRPr="000E359B">
              <w:rPr>
                <w:spacing w:val="1"/>
                <w:lang w:val="en-US"/>
              </w:rPr>
              <w:t xml:space="preserve"> </w:t>
            </w:r>
            <w:r w:rsidR="004733AD" w:rsidRPr="000E359B">
              <w:rPr>
                <w:lang w:val="en-US"/>
              </w:rPr>
              <w:t>Campana</w:t>
            </w:r>
            <w:r w:rsidR="004733AD" w:rsidRPr="000E359B">
              <w:rPr>
                <w:spacing w:val="1"/>
                <w:lang w:val="en-US"/>
              </w:rPr>
              <w:t xml:space="preserve"> </w:t>
            </w:r>
            <w:r w:rsidR="004733AD" w:rsidRPr="000E359B">
              <w:rPr>
                <w:lang w:val="en-US"/>
              </w:rPr>
              <w:t>R,</w:t>
            </w:r>
            <w:r w:rsidR="004733AD" w:rsidRPr="000E359B">
              <w:rPr>
                <w:spacing w:val="1"/>
                <w:lang w:val="en-US"/>
              </w:rPr>
              <w:t xml:space="preserve"> </w:t>
            </w:r>
            <w:r w:rsidR="004733AD" w:rsidRPr="000E359B">
              <w:rPr>
                <w:lang w:val="en-US"/>
              </w:rPr>
              <w:t>Curin</w:t>
            </w:r>
            <w:r w:rsidR="004733AD" w:rsidRPr="000E359B">
              <w:rPr>
                <w:spacing w:val="1"/>
                <w:lang w:val="en-US"/>
              </w:rPr>
              <w:t xml:space="preserve"> </w:t>
            </w:r>
            <w:r w:rsidR="004733AD" w:rsidRPr="000E359B">
              <w:rPr>
                <w:lang w:val="en-US"/>
              </w:rPr>
              <w:t>M,</w:t>
            </w:r>
            <w:r w:rsidR="004733AD" w:rsidRPr="000E359B">
              <w:rPr>
                <w:spacing w:val="1"/>
                <w:lang w:val="en-US"/>
              </w:rPr>
              <w:t xml:space="preserve"> </w:t>
            </w:r>
            <w:r w:rsidR="004733AD" w:rsidRPr="000E359B">
              <w:rPr>
                <w:lang w:val="en-US"/>
              </w:rPr>
              <w:t>van</w:t>
            </w:r>
            <w:r w:rsidR="004733AD" w:rsidRPr="000E359B">
              <w:rPr>
                <w:spacing w:val="1"/>
                <w:lang w:val="en-US"/>
              </w:rPr>
              <w:t xml:space="preserve"> </w:t>
            </w:r>
            <w:r w:rsidR="004733AD" w:rsidRPr="000E359B">
              <w:rPr>
                <w:lang w:val="en-US"/>
              </w:rPr>
              <w:t>Hage</w:t>
            </w:r>
            <w:r w:rsidR="004733AD" w:rsidRPr="000E359B">
              <w:rPr>
                <w:spacing w:val="1"/>
                <w:lang w:val="en-US"/>
              </w:rPr>
              <w:t xml:space="preserve"> </w:t>
            </w:r>
            <w:r w:rsidR="004733AD" w:rsidRPr="000E359B">
              <w:rPr>
                <w:lang w:val="en-US"/>
              </w:rPr>
              <w:t>M,</w:t>
            </w:r>
            <w:r w:rsidR="004733AD" w:rsidRPr="000E359B">
              <w:rPr>
                <w:spacing w:val="1"/>
                <w:lang w:val="en-US"/>
              </w:rPr>
              <w:t xml:space="preserve"> </w:t>
            </w:r>
            <w:r w:rsidR="004733AD" w:rsidRPr="000E359B">
              <w:rPr>
                <w:lang w:val="en-US"/>
              </w:rPr>
              <w:t>Karsonova</w:t>
            </w:r>
            <w:r w:rsidR="004733AD" w:rsidRPr="000E359B">
              <w:rPr>
                <w:spacing w:val="1"/>
                <w:lang w:val="en-US"/>
              </w:rPr>
              <w:t xml:space="preserve"> </w:t>
            </w:r>
            <w:r w:rsidR="004733AD" w:rsidRPr="000E359B">
              <w:rPr>
                <w:lang w:val="en-US"/>
              </w:rPr>
              <w:t>A,</w:t>
            </w:r>
            <w:r w:rsidR="004733AD" w:rsidRPr="000E359B">
              <w:rPr>
                <w:spacing w:val="58"/>
                <w:lang w:val="en-US"/>
              </w:rPr>
              <w:t xml:space="preserve"> </w:t>
            </w:r>
            <w:r w:rsidR="004733AD" w:rsidRPr="000E359B">
              <w:rPr>
                <w:lang w:val="en-US"/>
              </w:rPr>
              <w:t>Riabova</w:t>
            </w:r>
            <w:r w:rsidR="004733AD" w:rsidRPr="000E359B">
              <w:rPr>
                <w:spacing w:val="58"/>
                <w:lang w:val="en-US"/>
              </w:rPr>
              <w:t xml:space="preserve"> </w:t>
            </w:r>
            <w:r w:rsidR="004733AD" w:rsidRPr="000E359B">
              <w:rPr>
                <w:lang w:val="en-US"/>
              </w:rPr>
              <w:t>K,</w:t>
            </w:r>
            <w:r w:rsidR="004733AD" w:rsidRPr="000E359B">
              <w:rPr>
                <w:spacing w:val="1"/>
                <w:lang w:val="en-US"/>
              </w:rPr>
              <w:t xml:space="preserve"> </w:t>
            </w:r>
            <w:r w:rsidR="004733AD" w:rsidRPr="000E359B">
              <w:rPr>
                <w:lang w:val="en-US"/>
              </w:rPr>
              <w:t>Karaulov</w:t>
            </w:r>
            <w:r w:rsidR="004733AD" w:rsidRPr="000E359B">
              <w:rPr>
                <w:spacing w:val="1"/>
                <w:lang w:val="en-US"/>
              </w:rPr>
              <w:t xml:space="preserve"> </w:t>
            </w:r>
            <w:r w:rsidR="004733AD" w:rsidRPr="000E359B">
              <w:rPr>
                <w:lang w:val="en-US"/>
              </w:rPr>
              <w:t>A,</w:t>
            </w:r>
            <w:r w:rsidR="004733AD" w:rsidRPr="000E359B">
              <w:rPr>
                <w:spacing w:val="1"/>
                <w:lang w:val="en-US"/>
              </w:rPr>
              <w:t xml:space="preserve"> </w:t>
            </w:r>
            <w:r w:rsidR="004733AD" w:rsidRPr="000E359B">
              <w:rPr>
                <w:lang w:val="en-US"/>
              </w:rPr>
              <w:t>Khaitov</w:t>
            </w:r>
            <w:r w:rsidR="004733AD" w:rsidRPr="000E359B">
              <w:rPr>
                <w:spacing w:val="1"/>
                <w:lang w:val="en-US"/>
              </w:rPr>
              <w:t xml:space="preserve"> </w:t>
            </w:r>
            <w:r w:rsidR="004733AD" w:rsidRPr="000E359B">
              <w:rPr>
                <w:lang w:val="en-US"/>
              </w:rPr>
              <w:t>M,</w:t>
            </w:r>
            <w:r w:rsidR="004733AD" w:rsidRPr="000E359B">
              <w:rPr>
                <w:spacing w:val="1"/>
                <w:lang w:val="en-US"/>
              </w:rPr>
              <w:t xml:space="preserve"> </w:t>
            </w:r>
            <w:r w:rsidR="004733AD" w:rsidRPr="000E359B">
              <w:rPr>
                <w:lang w:val="en-US"/>
              </w:rPr>
              <w:t>Pickl WF,</w:t>
            </w:r>
            <w:r w:rsidR="004733AD" w:rsidRPr="000E359B">
              <w:rPr>
                <w:spacing w:val="1"/>
                <w:lang w:val="en-US"/>
              </w:rPr>
              <w:t xml:space="preserve"> </w:t>
            </w:r>
            <w:r w:rsidR="004733AD" w:rsidRPr="000E359B">
              <w:rPr>
                <w:lang w:val="en-US"/>
              </w:rPr>
              <w:t>Valenta</w:t>
            </w:r>
            <w:r w:rsidR="004733AD" w:rsidRPr="000E359B">
              <w:rPr>
                <w:spacing w:val="1"/>
                <w:lang w:val="en-US"/>
              </w:rPr>
              <w:t xml:space="preserve"> </w:t>
            </w:r>
            <w:r w:rsidR="004733AD" w:rsidRPr="000E359B">
              <w:rPr>
                <w:lang w:val="en-US"/>
              </w:rPr>
              <w:t>R.</w:t>
            </w:r>
            <w:r w:rsidR="004733AD" w:rsidRPr="000E359B">
              <w:rPr>
                <w:spacing w:val="1"/>
                <w:lang w:val="en-US"/>
              </w:rPr>
              <w:t xml:space="preserve"> </w:t>
            </w:r>
            <w:r w:rsidR="004733AD" w:rsidRPr="000E359B">
              <w:rPr>
                <w:lang w:val="en-US"/>
              </w:rPr>
              <w:t>Preventive</w:t>
            </w:r>
            <w:r w:rsidR="004733AD" w:rsidRPr="000E359B">
              <w:rPr>
                <w:spacing w:val="1"/>
                <w:lang w:val="en-US"/>
              </w:rPr>
              <w:t xml:space="preserve"> </w:t>
            </w:r>
            <w:r w:rsidR="004733AD" w:rsidRPr="000E359B">
              <w:rPr>
                <w:lang w:val="en-US"/>
              </w:rPr>
              <w:t>Allergen-Specific</w:t>
            </w:r>
            <w:r w:rsidR="004733AD" w:rsidRPr="000E359B">
              <w:rPr>
                <w:spacing w:val="1"/>
                <w:lang w:val="en-US"/>
              </w:rPr>
              <w:t xml:space="preserve"> </w:t>
            </w:r>
            <w:r w:rsidR="004733AD" w:rsidRPr="000E359B">
              <w:rPr>
                <w:lang w:val="en-US"/>
              </w:rPr>
              <w:t>Vaccination</w:t>
            </w:r>
            <w:r w:rsidR="004733AD" w:rsidRPr="000E359B">
              <w:rPr>
                <w:spacing w:val="1"/>
                <w:lang w:val="en-US"/>
              </w:rPr>
              <w:t xml:space="preserve"> </w:t>
            </w:r>
            <w:r w:rsidR="004733AD" w:rsidRPr="000E359B">
              <w:rPr>
                <w:lang w:val="en-US"/>
              </w:rPr>
              <w:t>Against</w:t>
            </w:r>
            <w:r w:rsidR="004733AD" w:rsidRPr="000E359B">
              <w:rPr>
                <w:spacing w:val="1"/>
                <w:lang w:val="en-US"/>
              </w:rPr>
              <w:t xml:space="preserve"> </w:t>
            </w:r>
            <w:r w:rsidR="004733AD" w:rsidRPr="000E359B">
              <w:rPr>
                <w:lang w:val="en-US"/>
              </w:rPr>
              <w:t>Allergy:</w:t>
            </w:r>
            <w:r w:rsidR="004733AD" w:rsidRPr="000E359B">
              <w:rPr>
                <w:spacing w:val="1"/>
                <w:lang w:val="en-US"/>
              </w:rPr>
              <w:t xml:space="preserve"> </w:t>
            </w:r>
            <w:r w:rsidR="004733AD" w:rsidRPr="000E359B">
              <w:rPr>
                <w:lang w:val="en-US"/>
              </w:rPr>
              <w:t>Mission</w:t>
            </w:r>
            <w:r w:rsidR="004733AD" w:rsidRPr="000E359B">
              <w:rPr>
                <w:spacing w:val="1"/>
                <w:lang w:val="en-US"/>
              </w:rPr>
              <w:t xml:space="preserve"> </w:t>
            </w:r>
            <w:r w:rsidR="004733AD" w:rsidRPr="000E359B">
              <w:rPr>
                <w:lang w:val="en-US"/>
              </w:rPr>
              <w:t>Possible?</w:t>
            </w:r>
            <w:r w:rsidR="004733AD" w:rsidRPr="000E359B">
              <w:rPr>
                <w:spacing w:val="1"/>
                <w:lang w:val="en-US"/>
              </w:rPr>
              <w:t xml:space="preserve"> </w:t>
            </w:r>
            <w:r w:rsidR="004733AD" w:rsidRPr="000E359B">
              <w:rPr>
                <w:lang w:val="en-US"/>
              </w:rPr>
              <w:t>Front</w:t>
            </w:r>
            <w:r w:rsidR="004733AD" w:rsidRPr="000E359B">
              <w:rPr>
                <w:spacing w:val="1"/>
                <w:lang w:val="en-US"/>
              </w:rPr>
              <w:t xml:space="preserve"> </w:t>
            </w:r>
            <w:r w:rsidR="004733AD" w:rsidRPr="000E359B">
              <w:rPr>
                <w:lang w:val="en-US"/>
              </w:rPr>
              <w:t>Immunol.</w:t>
            </w:r>
            <w:r w:rsidR="004733AD" w:rsidRPr="000E359B">
              <w:rPr>
                <w:spacing w:val="1"/>
                <w:lang w:val="en-US"/>
              </w:rPr>
              <w:t xml:space="preserve"> </w:t>
            </w:r>
            <w:r w:rsidR="004733AD" w:rsidRPr="000E359B">
              <w:rPr>
                <w:lang w:val="en-US"/>
              </w:rPr>
              <w:t>2020</w:t>
            </w:r>
            <w:r w:rsidR="004733AD" w:rsidRPr="000E359B">
              <w:rPr>
                <w:spacing w:val="1"/>
                <w:lang w:val="en-US"/>
              </w:rPr>
              <w:t xml:space="preserve"> </w:t>
            </w:r>
            <w:r w:rsidR="004733AD" w:rsidRPr="000E359B">
              <w:rPr>
                <w:lang w:val="en-US"/>
              </w:rPr>
              <w:t>Jul</w:t>
            </w:r>
            <w:r w:rsidR="004733AD" w:rsidRPr="000E359B">
              <w:rPr>
                <w:spacing w:val="1"/>
                <w:lang w:val="en-US"/>
              </w:rPr>
              <w:t xml:space="preserve"> </w:t>
            </w:r>
            <w:r w:rsidR="004733AD" w:rsidRPr="000E359B">
              <w:rPr>
                <w:lang w:val="en-US"/>
              </w:rPr>
              <w:t>7;11:1368.</w:t>
            </w:r>
            <w:r w:rsidR="004733AD" w:rsidRPr="000E359B">
              <w:rPr>
                <w:spacing w:val="1"/>
                <w:lang w:val="en-US"/>
              </w:rPr>
              <w:t xml:space="preserve"> </w:t>
            </w:r>
            <w:r w:rsidRPr="000E359B">
              <w:rPr>
                <w:lang w:val="en-US"/>
              </w:rPr>
              <w:t xml:space="preserve">doi: </w:t>
            </w:r>
            <w:r w:rsidR="004733AD" w:rsidRPr="000E359B">
              <w:rPr>
                <w:lang w:val="en-US"/>
              </w:rPr>
              <w:t>10.3389/fimmu.2020.01368</w:t>
            </w:r>
          </w:p>
          <w:p w14:paraId="1877FA43" w14:textId="173E434E" w:rsidR="000E359B" w:rsidRDefault="000E359B" w:rsidP="009932FE">
            <w:pPr>
              <w:spacing w:after="0"/>
              <w:rPr>
                <w:lang w:val="en-US"/>
              </w:rPr>
            </w:pPr>
            <w:r>
              <w:rPr>
                <w:lang w:val="en-US"/>
              </w:rPr>
              <w:t xml:space="preserve">2. </w:t>
            </w:r>
            <w:r w:rsidRPr="000E359B">
              <w:rPr>
                <w:lang w:val="en-US"/>
              </w:rPr>
              <w:t>Khaitov</w:t>
            </w:r>
            <w:r>
              <w:rPr>
                <w:lang w:val="en-US"/>
              </w:rPr>
              <w:t xml:space="preserve"> M</w:t>
            </w:r>
            <w:r w:rsidRPr="000E359B">
              <w:rPr>
                <w:lang w:val="en-US"/>
              </w:rPr>
              <w:t xml:space="preserve">, Shilovskiy </w:t>
            </w:r>
            <w:r>
              <w:rPr>
                <w:lang w:val="en-US"/>
              </w:rPr>
              <w:t>I</w:t>
            </w:r>
            <w:r w:rsidRPr="000E359B">
              <w:rPr>
                <w:lang w:val="en-US"/>
              </w:rPr>
              <w:t>, Valenta</w:t>
            </w:r>
            <w:r>
              <w:rPr>
                <w:lang w:val="en-US"/>
              </w:rPr>
              <w:t xml:space="preserve"> R</w:t>
            </w:r>
            <w:r w:rsidRPr="000E359B">
              <w:rPr>
                <w:lang w:val="en-US"/>
              </w:rPr>
              <w:t>, Weber</w:t>
            </w:r>
            <w:r>
              <w:rPr>
                <w:lang w:val="en-US"/>
              </w:rPr>
              <w:t xml:space="preserve"> M</w:t>
            </w:r>
            <w:r w:rsidRPr="000E359B">
              <w:rPr>
                <w:lang w:val="en-US"/>
              </w:rPr>
              <w:t xml:space="preserve">, Korneev A, </w:t>
            </w:r>
            <w:r w:rsidRPr="000E359B">
              <w:rPr>
                <w:u w:val="single"/>
                <w:lang w:val="en-US"/>
              </w:rPr>
              <w:t>Tulaeva I</w:t>
            </w:r>
            <w:r w:rsidRPr="000E359B">
              <w:rPr>
                <w:lang w:val="en-US"/>
              </w:rPr>
              <w:t>, Gattinger</w:t>
            </w:r>
            <w:r>
              <w:rPr>
                <w:lang w:val="en-US"/>
              </w:rPr>
              <w:t xml:space="preserve"> P</w:t>
            </w:r>
            <w:r w:rsidRPr="000E359B">
              <w:rPr>
                <w:lang w:val="en-US"/>
              </w:rPr>
              <w:t>, van Hage</w:t>
            </w:r>
            <w:r>
              <w:rPr>
                <w:lang w:val="en-US"/>
              </w:rPr>
              <w:t xml:space="preserve"> M</w:t>
            </w:r>
            <w:r w:rsidRPr="000E359B">
              <w:rPr>
                <w:lang w:val="en-US"/>
              </w:rPr>
              <w:t>, Hofer</w:t>
            </w:r>
            <w:r>
              <w:rPr>
                <w:lang w:val="en-US"/>
              </w:rPr>
              <w:t xml:space="preserve"> G</w:t>
            </w:r>
            <w:r w:rsidRPr="000E359B">
              <w:rPr>
                <w:lang w:val="en-US"/>
              </w:rPr>
              <w:t>, Konradsen</w:t>
            </w:r>
            <w:r>
              <w:rPr>
                <w:lang w:val="en-US"/>
              </w:rPr>
              <w:t xml:space="preserve"> J</w:t>
            </w:r>
            <w:r w:rsidRPr="000E359B">
              <w:rPr>
                <w:lang w:val="en-US"/>
              </w:rPr>
              <w:t>, Keller</w:t>
            </w:r>
            <w:r>
              <w:rPr>
                <w:lang w:val="en-US"/>
              </w:rPr>
              <w:t xml:space="preserve"> W</w:t>
            </w:r>
            <w:r w:rsidRPr="000E359B">
              <w:rPr>
                <w:lang w:val="en-US"/>
              </w:rPr>
              <w:t>, Akinfenwa</w:t>
            </w:r>
            <w:r>
              <w:rPr>
                <w:lang w:val="en-US"/>
              </w:rPr>
              <w:t xml:space="preserve"> O</w:t>
            </w:r>
            <w:r w:rsidRPr="000E359B">
              <w:rPr>
                <w:lang w:val="en-US"/>
              </w:rPr>
              <w:t>, Poroshina</w:t>
            </w:r>
            <w:r>
              <w:rPr>
                <w:lang w:val="en-US"/>
              </w:rPr>
              <w:t xml:space="preserve"> A</w:t>
            </w:r>
            <w:r w:rsidRPr="000E359B">
              <w:rPr>
                <w:lang w:val="en-US"/>
              </w:rPr>
              <w:t>, Ilina</w:t>
            </w:r>
            <w:r>
              <w:rPr>
                <w:lang w:val="en-US"/>
              </w:rPr>
              <w:t xml:space="preserve"> N</w:t>
            </w:r>
            <w:r w:rsidRPr="000E359B">
              <w:rPr>
                <w:lang w:val="en-US"/>
              </w:rPr>
              <w:t>, Fedenko</w:t>
            </w:r>
            <w:r>
              <w:rPr>
                <w:lang w:val="en-US"/>
              </w:rPr>
              <w:t xml:space="preserve"> E</w:t>
            </w:r>
            <w:r w:rsidRPr="000E359B">
              <w:rPr>
                <w:lang w:val="en-US"/>
              </w:rPr>
              <w:t>, G. Elisyutina</w:t>
            </w:r>
            <w:r>
              <w:rPr>
                <w:lang w:val="en-US"/>
              </w:rPr>
              <w:t xml:space="preserve"> O</w:t>
            </w:r>
            <w:r w:rsidRPr="000E359B">
              <w:rPr>
                <w:lang w:val="en-US"/>
              </w:rPr>
              <w:t>, Litovkina</w:t>
            </w:r>
            <w:r>
              <w:rPr>
                <w:lang w:val="en-US"/>
              </w:rPr>
              <w:t xml:space="preserve"> A</w:t>
            </w:r>
            <w:r w:rsidRPr="000E359B">
              <w:rPr>
                <w:lang w:val="en-US"/>
              </w:rPr>
              <w:t>, Smolnikov</w:t>
            </w:r>
            <w:r>
              <w:rPr>
                <w:lang w:val="en-US"/>
              </w:rPr>
              <w:t xml:space="preserve"> E</w:t>
            </w:r>
            <w:r w:rsidRPr="000E359B">
              <w:rPr>
                <w:lang w:val="en-US"/>
              </w:rPr>
              <w:t>, Nikonova</w:t>
            </w:r>
            <w:r>
              <w:rPr>
                <w:lang w:val="en-US"/>
              </w:rPr>
              <w:t xml:space="preserve"> A</w:t>
            </w:r>
            <w:r w:rsidRPr="000E359B">
              <w:rPr>
                <w:lang w:val="en-US"/>
              </w:rPr>
              <w:t>, Rybalkin</w:t>
            </w:r>
            <w:r>
              <w:rPr>
                <w:lang w:val="en-US"/>
              </w:rPr>
              <w:t xml:space="preserve"> S</w:t>
            </w:r>
            <w:r w:rsidRPr="000E359B">
              <w:rPr>
                <w:lang w:val="en-US"/>
              </w:rPr>
              <w:t>, Aldobaev</w:t>
            </w:r>
            <w:r>
              <w:rPr>
                <w:lang w:val="en-US"/>
              </w:rPr>
              <w:t xml:space="preserve"> V</w:t>
            </w:r>
            <w:r w:rsidRPr="000E359B">
              <w:rPr>
                <w:lang w:val="en-US"/>
              </w:rPr>
              <w:t>, Smirnov</w:t>
            </w:r>
            <w:r>
              <w:rPr>
                <w:lang w:val="en-US"/>
              </w:rPr>
              <w:t xml:space="preserve"> V</w:t>
            </w:r>
            <w:r w:rsidRPr="000E359B">
              <w:rPr>
                <w:lang w:val="en-US"/>
              </w:rPr>
              <w:t>, Shershakova</w:t>
            </w:r>
            <w:r>
              <w:rPr>
                <w:lang w:val="en-US"/>
              </w:rPr>
              <w:t xml:space="preserve"> N</w:t>
            </w:r>
            <w:r w:rsidRPr="000E359B">
              <w:rPr>
                <w:lang w:val="en-US"/>
              </w:rPr>
              <w:t>, Petukhova</w:t>
            </w:r>
            <w:r>
              <w:rPr>
                <w:lang w:val="en-US"/>
              </w:rPr>
              <w:t xml:space="preserve"> O</w:t>
            </w:r>
            <w:r w:rsidRPr="000E359B">
              <w:rPr>
                <w:lang w:val="en-US"/>
              </w:rPr>
              <w:t>, Kudlay</w:t>
            </w:r>
            <w:r>
              <w:rPr>
                <w:lang w:val="en-US"/>
              </w:rPr>
              <w:t xml:space="preserve"> D</w:t>
            </w:r>
            <w:r w:rsidRPr="000E359B">
              <w:rPr>
                <w:lang w:val="en-US"/>
              </w:rPr>
              <w:t xml:space="preserve">, Shatilov </w:t>
            </w:r>
            <w:r>
              <w:rPr>
                <w:lang w:val="en-US"/>
              </w:rPr>
              <w:t>A</w:t>
            </w:r>
            <w:r w:rsidRPr="000E359B">
              <w:rPr>
                <w:lang w:val="en-US"/>
              </w:rPr>
              <w:t xml:space="preserve">, Timofeeva </w:t>
            </w:r>
            <w:r>
              <w:rPr>
                <w:lang w:val="en-US"/>
              </w:rPr>
              <w:t>A</w:t>
            </w:r>
            <w:r w:rsidRPr="000E359B">
              <w:rPr>
                <w:lang w:val="en-US"/>
              </w:rPr>
              <w:t>, Campana</w:t>
            </w:r>
            <w:r>
              <w:rPr>
                <w:lang w:val="en-US"/>
              </w:rPr>
              <w:t xml:space="preserve"> R</w:t>
            </w:r>
            <w:r w:rsidRPr="000E359B">
              <w:rPr>
                <w:lang w:val="en-US"/>
              </w:rPr>
              <w:t>, Rabdano</w:t>
            </w:r>
            <w:r>
              <w:rPr>
                <w:lang w:val="en-US"/>
              </w:rPr>
              <w:t xml:space="preserve"> S</w:t>
            </w:r>
            <w:r w:rsidRPr="000E359B">
              <w:rPr>
                <w:lang w:val="en-US"/>
              </w:rPr>
              <w:t>, Trukhin</w:t>
            </w:r>
            <w:r>
              <w:rPr>
                <w:lang w:val="en-US"/>
              </w:rPr>
              <w:t xml:space="preserve"> V</w:t>
            </w:r>
            <w:r w:rsidRPr="000E359B">
              <w:rPr>
                <w:lang w:val="en-US"/>
              </w:rPr>
              <w:t>, Udin</w:t>
            </w:r>
            <w:r>
              <w:rPr>
                <w:lang w:val="en-US"/>
              </w:rPr>
              <w:t xml:space="preserve"> S</w:t>
            </w:r>
            <w:r w:rsidRPr="000E359B">
              <w:rPr>
                <w:lang w:val="en-US"/>
              </w:rPr>
              <w:t>, Skvortsova</w:t>
            </w:r>
            <w:r>
              <w:rPr>
                <w:lang w:val="en-US"/>
              </w:rPr>
              <w:t xml:space="preserve"> V </w:t>
            </w:r>
            <w:r w:rsidRPr="000E359B">
              <w:rPr>
                <w:lang w:val="en-US"/>
              </w:rPr>
              <w:t>Recombinant PreS-fusion protein vaccine for birch pollen and apple allergy</w:t>
            </w:r>
            <w:r>
              <w:rPr>
                <w:lang w:val="en-US"/>
              </w:rPr>
              <w:t xml:space="preserve"> . Allergy. 2023</w:t>
            </w:r>
            <w:r w:rsidRPr="00677989">
              <w:rPr>
                <w:lang w:val="en-US"/>
              </w:rPr>
              <w:t xml:space="preserve"> </w:t>
            </w:r>
            <w:r>
              <w:rPr>
                <w:lang w:val="en-US"/>
              </w:rPr>
              <w:t>In press</w:t>
            </w:r>
            <w:r w:rsidRPr="00677989">
              <w:rPr>
                <w:lang w:val="en-US"/>
              </w:rPr>
              <w:t>.</w:t>
            </w:r>
            <w:r>
              <w:rPr>
                <w:lang w:val="en-US"/>
              </w:rPr>
              <w:t xml:space="preserve"> </w:t>
            </w:r>
          </w:p>
          <w:p w14:paraId="34AC02E7" w14:textId="4DC8AD43" w:rsidR="000E359B" w:rsidRDefault="000E359B" w:rsidP="009932FE">
            <w:pPr>
              <w:spacing w:after="0"/>
              <w:rPr>
                <w:lang w:val="en-US"/>
              </w:rPr>
            </w:pPr>
            <w:r>
              <w:rPr>
                <w:lang w:val="en-US"/>
              </w:rPr>
              <w:t>doi</w:t>
            </w:r>
            <w:r w:rsidRPr="000E359B">
              <w:rPr>
                <w:lang w:val="en-US"/>
              </w:rPr>
              <w:t>: 10.22541/au.168205504.41863157/v1</w:t>
            </w:r>
          </w:p>
          <w:p w14:paraId="1A8D8D6B" w14:textId="4AA8CB12" w:rsidR="000E359B" w:rsidRPr="000E359B" w:rsidRDefault="000E359B" w:rsidP="009932FE">
            <w:pPr>
              <w:spacing w:after="0"/>
              <w:rPr>
                <w:lang w:val="en-US"/>
              </w:rPr>
            </w:pPr>
            <w:r>
              <w:rPr>
                <w:lang w:val="en-US"/>
              </w:rPr>
              <w:t xml:space="preserve">3. </w:t>
            </w:r>
            <w:r w:rsidRPr="000E359B">
              <w:rPr>
                <w:lang w:val="en-US"/>
              </w:rPr>
              <w:t xml:space="preserve">Dorofeeva Y, Shilovskiy I, </w:t>
            </w:r>
            <w:r w:rsidRPr="000E359B">
              <w:rPr>
                <w:u w:val="single"/>
                <w:lang w:val="en-US"/>
              </w:rPr>
              <w:t>Tulaeva I</w:t>
            </w:r>
            <w:r w:rsidRPr="000E359B">
              <w:rPr>
                <w:lang w:val="en-US"/>
              </w:rPr>
              <w:t>, Focke-Tejkl M, Flicker S, Kudlay D, Khaitov M, Karsonova A, Riabova K, Karaulov A, Khanferyan R, Pickl WF, Wekerle T, Valenta R. Past, present, and future of allergen immunotherapy vaccines. Allergy. 2021 Jan;76(1):131-149.</w:t>
            </w:r>
            <w:r>
              <w:rPr>
                <w:lang w:val="en-US"/>
              </w:rPr>
              <w:t xml:space="preserve"> </w:t>
            </w:r>
            <w:r w:rsidRPr="000E359B">
              <w:rPr>
                <w:lang w:val="en-US"/>
              </w:rPr>
              <w:t>doi: 10.1111/all.14300</w:t>
            </w:r>
          </w:p>
          <w:p w14:paraId="5EAD3BE2" w14:textId="2AAC0DA3" w:rsidR="004733AD" w:rsidRPr="00677989" w:rsidRDefault="004F4044" w:rsidP="009932FE">
            <w:pPr>
              <w:spacing w:after="0"/>
              <w:rPr>
                <w:lang w:val="en-US"/>
              </w:rPr>
            </w:pPr>
            <w:r>
              <w:rPr>
                <w:u w:val="single"/>
                <w:lang w:val="en-US"/>
              </w:rPr>
              <w:t xml:space="preserve">4. </w:t>
            </w:r>
            <w:r w:rsidR="004733AD" w:rsidRPr="004733AD">
              <w:rPr>
                <w:u w:val="single"/>
                <w:lang w:val="en-US"/>
              </w:rPr>
              <w:t>Tulaeva I</w:t>
            </w:r>
            <w:r w:rsidR="004733AD" w:rsidRPr="004733AD">
              <w:rPr>
                <w:lang w:val="en-US"/>
              </w:rPr>
              <w:t>, Cornelius C, Zieglmayer P, Zieglmayer R, Schmutz R, Lemell P, Weber M,</w:t>
            </w:r>
            <w:r w:rsidR="004733AD" w:rsidRPr="004733AD">
              <w:rPr>
                <w:spacing w:val="1"/>
                <w:lang w:val="en-US"/>
              </w:rPr>
              <w:t xml:space="preserve"> </w:t>
            </w:r>
            <w:r w:rsidR="004733AD" w:rsidRPr="004733AD">
              <w:rPr>
                <w:lang w:val="en-US"/>
              </w:rPr>
              <w:t>Focke-Tejkl M, Karaulov A, Henning R, Valenta R. Quantification, epitope mapping and</w:t>
            </w:r>
            <w:r w:rsidR="004733AD" w:rsidRPr="004733AD">
              <w:rPr>
                <w:spacing w:val="1"/>
                <w:lang w:val="en-US"/>
              </w:rPr>
              <w:t xml:space="preserve"> </w:t>
            </w:r>
            <w:r w:rsidR="004733AD" w:rsidRPr="004733AD">
              <w:rPr>
                <w:lang w:val="en-US"/>
              </w:rPr>
              <w:t>genotype cross-reactivity of hepatitis B preS-specific antibodies in subjects vaccinated with</w:t>
            </w:r>
            <w:r w:rsidR="004733AD" w:rsidRPr="004733AD">
              <w:rPr>
                <w:spacing w:val="1"/>
                <w:lang w:val="en-US"/>
              </w:rPr>
              <w:t xml:space="preserve"> </w:t>
            </w:r>
            <w:r w:rsidR="004733AD" w:rsidRPr="004733AD">
              <w:rPr>
                <w:lang w:val="en-US"/>
              </w:rPr>
              <w:t>different</w:t>
            </w:r>
            <w:r w:rsidR="004733AD" w:rsidRPr="004733AD">
              <w:rPr>
                <w:spacing w:val="1"/>
                <w:lang w:val="en-US"/>
              </w:rPr>
              <w:t xml:space="preserve"> </w:t>
            </w:r>
            <w:r w:rsidR="004733AD" w:rsidRPr="004733AD">
              <w:rPr>
                <w:lang w:val="en-US"/>
              </w:rPr>
              <w:t>dosage</w:t>
            </w:r>
            <w:r w:rsidR="004733AD" w:rsidRPr="004733AD">
              <w:rPr>
                <w:spacing w:val="1"/>
                <w:lang w:val="en-US"/>
              </w:rPr>
              <w:t xml:space="preserve"> </w:t>
            </w:r>
            <w:r w:rsidR="004733AD" w:rsidRPr="004733AD">
              <w:rPr>
                <w:lang w:val="en-US"/>
              </w:rPr>
              <w:t>regimens</w:t>
            </w:r>
            <w:r w:rsidR="004733AD" w:rsidRPr="004733AD">
              <w:rPr>
                <w:spacing w:val="1"/>
                <w:lang w:val="en-US"/>
              </w:rPr>
              <w:t xml:space="preserve"> </w:t>
            </w:r>
            <w:r w:rsidR="004733AD" w:rsidRPr="004733AD">
              <w:rPr>
                <w:lang w:val="en-US"/>
              </w:rPr>
              <w:t>of</w:t>
            </w:r>
            <w:r w:rsidR="004733AD" w:rsidRPr="004733AD">
              <w:rPr>
                <w:spacing w:val="1"/>
                <w:lang w:val="en-US"/>
              </w:rPr>
              <w:t xml:space="preserve"> </w:t>
            </w:r>
            <w:r w:rsidR="004733AD" w:rsidRPr="004733AD">
              <w:rPr>
                <w:lang w:val="en-US"/>
              </w:rPr>
              <w:t>BM32.</w:t>
            </w:r>
            <w:r w:rsidR="004733AD" w:rsidRPr="004733AD">
              <w:rPr>
                <w:spacing w:val="1"/>
                <w:lang w:val="en-US"/>
              </w:rPr>
              <w:t xml:space="preserve"> </w:t>
            </w:r>
            <w:r w:rsidR="004733AD" w:rsidRPr="004733AD">
              <w:rPr>
                <w:lang w:val="en-US"/>
              </w:rPr>
              <w:t>EBioMedicine.</w:t>
            </w:r>
            <w:r w:rsidR="004733AD" w:rsidRPr="004733AD">
              <w:rPr>
                <w:spacing w:val="1"/>
                <w:lang w:val="en-US"/>
              </w:rPr>
              <w:t xml:space="preserve"> </w:t>
            </w:r>
            <w:r w:rsidR="004733AD" w:rsidRPr="004733AD">
              <w:rPr>
                <w:lang w:val="en-US"/>
              </w:rPr>
              <w:t>2020</w:t>
            </w:r>
            <w:r w:rsidR="004733AD" w:rsidRPr="004733AD">
              <w:rPr>
                <w:spacing w:val="1"/>
                <w:lang w:val="en-US"/>
              </w:rPr>
              <w:t xml:space="preserve"> </w:t>
            </w:r>
            <w:r w:rsidR="004733AD" w:rsidRPr="004733AD">
              <w:rPr>
                <w:lang w:val="en-US"/>
              </w:rPr>
              <w:t>Sep;59:102953.</w:t>
            </w:r>
            <w:r w:rsidR="004733AD" w:rsidRPr="004733AD">
              <w:rPr>
                <w:spacing w:val="1"/>
                <w:lang w:val="en-US"/>
              </w:rPr>
              <w:t xml:space="preserve"> </w:t>
            </w:r>
            <w:r w:rsidR="000E359B" w:rsidRPr="000E359B">
              <w:rPr>
                <w:lang w:val="en-US"/>
              </w:rPr>
              <w:t xml:space="preserve">doi: </w:t>
            </w:r>
            <w:r w:rsidR="004733AD" w:rsidRPr="000E359B">
              <w:rPr>
                <w:lang w:val="en-US"/>
              </w:rPr>
              <w:t>10.1016/j.ebiom.2020.102953</w:t>
            </w:r>
          </w:p>
          <w:p w14:paraId="66EE98C3" w14:textId="77777777" w:rsidR="00677989" w:rsidRDefault="004F4044" w:rsidP="000E359B">
            <w:pPr>
              <w:spacing w:after="0"/>
              <w:rPr>
                <w:lang w:val="en-US"/>
              </w:rPr>
            </w:pPr>
            <w:r>
              <w:rPr>
                <w:lang w:val="en-US"/>
              </w:rPr>
              <w:t xml:space="preserve">5. </w:t>
            </w:r>
            <w:r w:rsidR="00677989" w:rsidRPr="00677989">
              <w:rPr>
                <w:lang w:val="en-US"/>
              </w:rPr>
              <w:t xml:space="preserve">Kratzer B, Trapin D, Ettel P, Körmöczi U, Rottal A, Tuppy F, Feichter M, Gattinger P, Borochova K, Dorofeeva Y, </w:t>
            </w:r>
            <w:r w:rsidR="00677989" w:rsidRPr="00677989">
              <w:rPr>
                <w:u w:val="single"/>
                <w:lang w:val="en-US"/>
              </w:rPr>
              <w:t>Tulaeva I</w:t>
            </w:r>
            <w:r w:rsidR="00677989" w:rsidRPr="00677989">
              <w:rPr>
                <w:lang w:val="en-US"/>
              </w:rPr>
              <w:t>, Weber M, Grabmeier-Pfistershammer K, Tauber PA, Gerdov M, Mühl B, Perkmann T, Fae I, Wenda S, Führer H, Henning R, Valenta R, Pickl WF. Immunological imprint of COVID-19 on human peripheral blood leukocyte populations. Allergy. 2021 Mar;76(3):751-765. doi: 10.1111/all.14647.</w:t>
            </w:r>
          </w:p>
          <w:p w14:paraId="2E4C94CF" w14:textId="0464640F" w:rsidR="00C206C8" w:rsidRPr="00C206C8" w:rsidRDefault="004F4044" w:rsidP="000E359B">
            <w:pPr>
              <w:spacing w:after="0"/>
              <w:rPr>
                <w:i/>
                <w:iCs/>
              </w:rPr>
            </w:pPr>
            <w:r>
              <w:rPr>
                <w:i/>
                <w:iCs/>
                <w:lang w:val="en-US"/>
              </w:rPr>
              <w:t>O</w:t>
            </w:r>
            <w:r w:rsidRPr="001E3C4E">
              <w:rPr>
                <w:i/>
                <w:iCs/>
              </w:rPr>
              <w:t>бщее количество публикаций в журналах, индексируемых Web of Science, Scopus, RSCI за последние 5 лет</w:t>
            </w:r>
            <w:r w:rsidRPr="004F4044">
              <w:rPr>
                <w:i/>
                <w:iCs/>
              </w:rPr>
              <w:t xml:space="preserve"> – 12</w:t>
            </w:r>
          </w:p>
        </w:tc>
      </w:tr>
      <w:tr w:rsidR="008971A2" w:rsidRPr="004F4044" w14:paraId="26D5E71A" w14:textId="77777777" w:rsidTr="009932FE">
        <w:trPr>
          <w:trHeight w:val="553"/>
        </w:trPr>
        <w:tc>
          <w:tcPr>
            <w:tcW w:w="3544" w:type="dxa"/>
            <w:vAlign w:val="center"/>
          </w:tcPr>
          <w:p w14:paraId="413ECADF" w14:textId="77777777" w:rsidR="008971A2" w:rsidRPr="004F4044" w:rsidRDefault="008971A2" w:rsidP="008971A2">
            <w:pPr>
              <w:spacing w:after="0"/>
              <w:rPr>
                <w:color w:val="000000"/>
              </w:rPr>
            </w:pPr>
          </w:p>
        </w:tc>
        <w:tc>
          <w:tcPr>
            <w:tcW w:w="6379" w:type="dxa"/>
            <w:shd w:val="clear" w:color="auto" w:fill="auto"/>
            <w:noWrap/>
          </w:tcPr>
          <w:p w14:paraId="770F97B3" w14:textId="1254F607" w:rsidR="008971A2" w:rsidRDefault="007501B2" w:rsidP="008971A2">
            <w:pPr>
              <w:spacing w:after="0"/>
              <w:rPr>
                <w:i/>
                <w:color w:val="000000"/>
              </w:rPr>
            </w:pPr>
            <w:r w:rsidRPr="001E3C4E">
              <w:rPr>
                <w:color w:val="000000"/>
              </w:rPr>
              <w:t xml:space="preserve">Результаты интеллектуальной деятельности </w:t>
            </w:r>
          </w:p>
          <w:p w14:paraId="606F1B3F" w14:textId="77777777" w:rsidR="00C206C8" w:rsidRPr="001E3C4E" w:rsidRDefault="00C206C8" w:rsidP="008971A2">
            <w:pPr>
              <w:spacing w:after="0"/>
              <w:rPr>
                <w:color w:val="000000"/>
              </w:rPr>
            </w:pPr>
          </w:p>
          <w:p w14:paraId="5C0995EB" w14:textId="377C9DA4" w:rsidR="004F4044" w:rsidRPr="001449CE" w:rsidRDefault="004F4044" w:rsidP="001449CE">
            <w:pPr>
              <w:pStyle w:val="a3"/>
              <w:numPr>
                <w:ilvl w:val="0"/>
                <w:numId w:val="6"/>
              </w:numPr>
              <w:spacing w:after="0"/>
              <w:rPr>
                <w:rFonts w:ascii="Times New Roman" w:hAnsi="Times New Roman" w:cs="Times New Roman"/>
                <w:iCs/>
                <w:sz w:val="24"/>
                <w:szCs w:val="24"/>
                <w:lang w:val="en-US"/>
              </w:rPr>
            </w:pPr>
            <w:r w:rsidRPr="00C206C8">
              <w:rPr>
                <w:rFonts w:ascii="Times New Roman" w:hAnsi="Times New Roman" w:cs="Times New Roman"/>
                <w:iCs/>
                <w:sz w:val="24"/>
                <w:szCs w:val="24"/>
                <w:lang w:val="en-US"/>
              </w:rPr>
              <w:t>Method for identifying compounds influencing virus receptor binding</w:t>
            </w:r>
            <w:r w:rsidR="001449CE">
              <w:rPr>
                <w:rFonts w:ascii="Times New Roman" w:hAnsi="Times New Roman" w:cs="Times New Roman"/>
                <w:iCs/>
                <w:sz w:val="24"/>
                <w:szCs w:val="24"/>
                <w:lang w:val="en-US"/>
              </w:rPr>
              <w:t>.</w:t>
            </w:r>
            <w:r w:rsidR="001449CE" w:rsidRPr="001449CE">
              <w:rPr>
                <w:rFonts w:ascii="Times New Roman" w:hAnsi="Times New Roman" w:cs="Times New Roman"/>
                <w:iCs/>
                <w:sz w:val="24"/>
                <w:szCs w:val="24"/>
                <w:lang w:val="en-US"/>
              </w:rPr>
              <w:t xml:space="preserve"> Valenta R, Gattinger P, Borochova K, Dorofeeva Y, Henning R</w:t>
            </w:r>
            <w:r w:rsidR="001449CE">
              <w:rPr>
                <w:rFonts w:ascii="Times New Roman" w:hAnsi="Times New Roman" w:cs="Times New Roman"/>
                <w:iCs/>
                <w:sz w:val="24"/>
                <w:szCs w:val="24"/>
                <w:lang w:val="en-US"/>
              </w:rPr>
              <w:t xml:space="preserve">, Kiss R, Kratzer B, Tulaeva I, </w:t>
            </w:r>
            <w:r w:rsidR="001449CE" w:rsidRPr="001449CE">
              <w:rPr>
                <w:rFonts w:ascii="Times New Roman" w:hAnsi="Times New Roman" w:cs="Times New Roman"/>
                <w:iCs/>
                <w:sz w:val="24"/>
                <w:szCs w:val="24"/>
                <w:lang w:val="en-US"/>
              </w:rPr>
              <w:lastRenderedPageBreak/>
              <w:t xml:space="preserve">Pickl WF. </w:t>
            </w:r>
            <w:r w:rsidR="001449CE" w:rsidRPr="001449CE">
              <w:rPr>
                <w:rFonts w:ascii="Times New Roman" w:hAnsi="Times New Roman" w:cs="Times New Roman"/>
                <w:iCs/>
                <w:sz w:val="24"/>
                <w:szCs w:val="24"/>
              </w:rPr>
              <w:t>Патент</w:t>
            </w:r>
            <w:r w:rsidR="001449CE" w:rsidRPr="001449CE">
              <w:rPr>
                <w:rFonts w:ascii="Times New Roman" w:hAnsi="Times New Roman" w:cs="Times New Roman"/>
                <w:iCs/>
                <w:sz w:val="24"/>
                <w:szCs w:val="24"/>
                <w:lang w:val="en-US"/>
              </w:rPr>
              <w:t xml:space="preserve"> </w:t>
            </w:r>
            <w:r w:rsidR="001449CE" w:rsidRPr="001449CE">
              <w:rPr>
                <w:rFonts w:ascii="Times New Roman" w:hAnsi="Times New Roman" w:cs="Times New Roman"/>
                <w:iCs/>
                <w:sz w:val="24"/>
                <w:szCs w:val="24"/>
              </w:rPr>
              <w:t>на</w:t>
            </w:r>
            <w:r w:rsidR="001449CE" w:rsidRPr="001449CE">
              <w:rPr>
                <w:rFonts w:ascii="Times New Roman" w:hAnsi="Times New Roman" w:cs="Times New Roman"/>
                <w:iCs/>
                <w:sz w:val="24"/>
                <w:szCs w:val="24"/>
                <w:lang w:val="en-US"/>
              </w:rPr>
              <w:t xml:space="preserve"> </w:t>
            </w:r>
            <w:r w:rsidR="001449CE" w:rsidRPr="001449CE">
              <w:rPr>
                <w:rFonts w:ascii="Times New Roman" w:hAnsi="Times New Roman" w:cs="Times New Roman"/>
                <w:iCs/>
                <w:sz w:val="24"/>
                <w:szCs w:val="24"/>
              </w:rPr>
              <w:t>изобретение</w:t>
            </w:r>
            <w:r w:rsidR="001449CE" w:rsidRPr="001449CE">
              <w:rPr>
                <w:rFonts w:ascii="Times New Roman" w:hAnsi="Times New Roman" w:cs="Times New Roman"/>
                <w:iCs/>
                <w:sz w:val="24"/>
                <w:szCs w:val="24"/>
                <w:lang w:val="en-US"/>
              </w:rPr>
              <w:t xml:space="preserve"> WO2021255067A1 </w:t>
            </w:r>
            <w:r w:rsidR="001449CE" w:rsidRPr="001449CE">
              <w:rPr>
                <w:rFonts w:ascii="Times New Roman" w:hAnsi="Times New Roman" w:cs="Times New Roman"/>
                <w:iCs/>
                <w:sz w:val="24"/>
                <w:szCs w:val="24"/>
              </w:rPr>
              <w:t>от</w:t>
            </w:r>
            <w:r w:rsidR="001449CE" w:rsidRPr="001449CE">
              <w:rPr>
                <w:rFonts w:ascii="Times New Roman" w:hAnsi="Times New Roman" w:cs="Times New Roman"/>
                <w:iCs/>
                <w:sz w:val="24"/>
                <w:szCs w:val="24"/>
                <w:lang w:val="en-US"/>
              </w:rPr>
              <w:t xml:space="preserve"> 23.12.2021</w:t>
            </w:r>
            <w:r w:rsidRPr="001449CE">
              <w:rPr>
                <w:rFonts w:ascii="Times New Roman" w:hAnsi="Times New Roman" w:cs="Times New Roman"/>
                <w:iCs/>
                <w:sz w:val="24"/>
                <w:szCs w:val="24"/>
                <w:lang w:val="en-US"/>
              </w:rPr>
              <w:tab/>
            </w:r>
          </w:p>
          <w:p w14:paraId="577297DA" w14:textId="77777777" w:rsidR="00C206C8" w:rsidRPr="00494317" w:rsidRDefault="0012175F" w:rsidP="001449CE">
            <w:pPr>
              <w:pStyle w:val="a3"/>
              <w:numPr>
                <w:ilvl w:val="0"/>
                <w:numId w:val="6"/>
              </w:numPr>
              <w:spacing w:after="0"/>
              <w:rPr>
                <w:rFonts w:ascii="Times New Roman" w:hAnsi="Times New Roman" w:cs="Times New Roman"/>
                <w:iCs/>
                <w:sz w:val="24"/>
                <w:szCs w:val="24"/>
                <w:lang w:val="en-US"/>
              </w:rPr>
            </w:pPr>
            <w:r w:rsidRPr="00C206C8">
              <w:rPr>
                <w:rFonts w:ascii="Times New Roman" w:hAnsi="Times New Roman" w:cs="Times New Roman"/>
                <w:iCs/>
                <w:sz w:val="24"/>
                <w:szCs w:val="24"/>
                <w:lang w:val="en-US"/>
              </w:rPr>
              <w:t>HBV vaccine inducing preS-specific neutralizing antibodies</w:t>
            </w:r>
            <w:r w:rsidR="001449CE">
              <w:rPr>
                <w:rFonts w:ascii="Times New Roman" w:hAnsi="Times New Roman" w:cs="Times New Roman"/>
                <w:iCs/>
                <w:sz w:val="24"/>
                <w:szCs w:val="24"/>
                <w:lang w:val="en-US"/>
              </w:rPr>
              <w:t>. Tulaeva I, Cornelus-Nickl C, Gattinger P,</w:t>
            </w:r>
            <w:r w:rsidR="001449CE" w:rsidRPr="001449CE">
              <w:rPr>
                <w:rFonts w:ascii="Times New Roman" w:hAnsi="Times New Roman" w:cs="Times New Roman"/>
                <w:iCs/>
                <w:sz w:val="24"/>
                <w:szCs w:val="24"/>
                <w:lang w:val="en-US"/>
              </w:rPr>
              <w:t xml:space="preserve"> Valenta R.</w:t>
            </w:r>
            <w:r w:rsidR="001449CE">
              <w:rPr>
                <w:rFonts w:ascii="Times New Roman" w:hAnsi="Times New Roman" w:cs="Times New Roman"/>
                <w:iCs/>
                <w:sz w:val="24"/>
                <w:szCs w:val="24"/>
                <w:lang w:val="en-US"/>
              </w:rPr>
              <w:t xml:space="preserve"> Патент на изобретение, </w:t>
            </w:r>
            <w:r w:rsidR="001449CE">
              <w:rPr>
                <w:rFonts w:ascii="Times New Roman" w:hAnsi="Times New Roman" w:cs="Times New Roman"/>
                <w:iCs/>
                <w:sz w:val="24"/>
                <w:szCs w:val="24"/>
              </w:rPr>
              <w:t>з</w:t>
            </w:r>
            <w:r w:rsidR="001449CE" w:rsidRPr="001449CE">
              <w:rPr>
                <w:rFonts w:ascii="Times New Roman" w:hAnsi="Times New Roman" w:cs="Times New Roman"/>
                <w:iCs/>
                <w:sz w:val="24"/>
                <w:szCs w:val="24"/>
                <w:lang w:val="en-US"/>
              </w:rPr>
              <w:t xml:space="preserve">аявка EP21198517.1 </w:t>
            </w:r>
            <w:r w:rsidR="001449CE">
              <w:rPr>
                <w:rFonts w:ascii="Times New Roman" w:hAnsi="Times New Roman" w:cs="Times New Roman"/>
                <w:iCs/>
                <w:sz w:val="24"/>
                <w:szCs w:val="24"/>
              </w:rPr>
              <w:t>от</w:t>
            </w:r>
            <w:r w:rsidR="001449CE" w:rsidRPr="001449CE">
              <w:rPr>
                <w:rFonts w:ascii="Times New Roman" w:hAnsi="Times New Roman" w:cs="Times New Roman"/>
                <w:iCs/>
                <w:sz w:val="24"/>
                <w:szCs w:val="24"/>
                <w:lang w:val="en-US"/>
              </w:rPr>
              <w:t xml:space="preserve"> </w:t>
            </w:r>
            <w:r w:rsidR="001449CE">
              <w:rPr>
                <w:rFonts w:ascii="Times New Roman" w:hAnsi="Times New Roman" w:cs="Times New Roman"/>
                <w:iCs/>
                <w:sz w:val="24"/>
                <w:szCs w:val="24"/>
                <w:lang w:val="en-US"/>
              </w:rPr>
              <w:t>23.09.202</w:t>
            </w:r>
            <w:r w:rsidR="001449CE" w:rsidRPr="001449CE">
              <w:rPr>
                <w:rFonts w:ascii="Times New Roman" w:hAnsi="Times New Roman" w:cs="Times New Roman"/>
                <w:iCs/>
                <w:sz w:val="24"/>
                <w:szCs w:val="24"/>
                <w:lang w:val="en-US"/>
              </w:rPr>
              <w:t>2</w:t>
            </w:r>
          </w:p>
          <w:p w14:paraId="20F9B65E" w14:textId="4742D008" w:rsidR="00494317" w:rsidRPr="00C206C8" w:rsidRDefault="00494317" w:rsidP="00494317">
            <w:pPr>
              <w:pStyle w:val="a3"/>
              <w:spacing w:after="0"/>
              <w:rPr>
                <w:rFonts w:ascii="Times New Roman" w:hAnsi="Times New Roman" w:cs="Times New Roman"/>
                <w:iCs/>
                <w:sz w:val="24"/>
                <w:szCs w:val="24"/>
                <w:lang w:val="en-US"/>
              </w:rPr>
            </w:pPr>
          </w:p>
        </w:tc>
      </w:tr>
    </w:tbl>
    <w:p w14:paraId="0AF57A49" w14:textId="52E74FD0" w:rsidR="00C6461A" w:rsidRPr="004F4044" w:rsidRDefault="00C6461A">
      <w:pPr>
        <w:spacing w:after="0"/>
        <w:jc w:val="left"/>
        <w:rPr>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B60CF3" w:rsidRPr="001449CE" w14:paraId="1B7FDCAD" w14:textId="77777777" w:rsidTr="00B60CF3">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1449CE" w:rsidRDefault="009932FE" w:rsidP="00DE5B29">
            <w:pPr>
              <w:spacing w:after="0"/>
              <w:rPr>
                <w:b/>
                <w:color w:val="000000"/>
                <w:lang w:val="en-US"/>
              </w:rPr>
            </w:pPr>
            <w:r w:rsidRPr="004F4044">
              <w:rPr>
                <w:lang w:val="en-US"/>
              </w:rPr>
              <w:br w:type="page"/>
            </w:r>
            <w:r w:rsidR="00B60CF3" w:rsidRPr="00C55CAC">
              <w:rPr>
                <w:b/>
                <w:color w:val="000000"/>
              </w:rPr>
              <w:t>На</w:t>
            </w:r>
            <w:r w:rsidR="00B60CF3" w:rsidRPr="001449CE">
              <w:rPr>
                <w:b/>
                <w:color w:val="000000"/>
                <w:lang w:val="en-US"/>
              </w:rPr>
              <w:t xml:space="preserve"> </w:t>
            </w:r>
            <w:r w:rsidR="00B60CF3" w:rsidRPr="00C55CAC">
              <w:rPr>
                <w:b/>
                <w:color w:val="000000"/>
              </w:rPr>
              <w:t>английском</w:t>
            </w:r>
            <w:r w:rsidR="00B60CF3" w:rsidRPr="001449CE">
              <w:rPr>
                <w:b/>
                <w:color w:val="000000"/>
                <w:lang w:val="en-US"/>
              </w:rPr>
              <w:t xml:space="preserve"> </w:t>
            </w:r>
            <w:r w:rsidR="00B60CF3" w:rsidRPr="00C55CAC">
              <w:rPr>
                <w:b/>
                <w:color w:val="000000"/>
              </w:rPr>
              <w:t>языке</w:t>
            </w:r>
            <w:r w:rsidR="00B60CF3" w:rsidRPr="001449CE">
              <w:rPr>
                <w:b/>
                <w:color w:val="000000"/>
                <w:lang w:val="en-US"/>
              </w:rPr>
              <w:t>:</w:t>
            </w:r>
          </w:p>
          <w:p w14:paraId="38F8266F" w14:textId="1E66B2AE" w:rsidR="00B60CF3" w:rsidRPr="001449CE" w:rsidRDefault="00B60CF3" w:rsidP="00DE5B29">
            <w:pPr>
              <w:spacing w:after="0"/>
              <w:rPr>
                <w:color w:val="000000"/>
                <w:lang w:val="en-US"/>
              </w:rPr>
            </w:pPr>
          </w:p>
        </w:tc>
        <w:tc>
          <w:tcPr>
            <w:tcW w:w="6552" w:type="dxa"/>
            <w:tcBorders>
              <w:top w:val="nil"/>
              <w:left w:val="nil"/>
              <w:bottom w:val="single" w:sz="4" w:space="0" w:color="auto"/>
              <w:right w:val="nil"/>
            </w:tcBorders>
            <w:shd w:val="clear" w:color="auto" w:fill="auto"/>
            <w:noWrap/>
          </w:tcPr>
          <w:p w14:paraId="22E738EF" w14:textId="77777777" w:rsidR="00B60CF3" w:rsidRPr="001449CE" w:rsidRDefault="00B60CF3" w:rsidP="00DE5B29">
            <w:pPr>
              <w:spacing w:after="0"/>
              <w:jc w:val="left"/>
              <w:rPr>
                <w:color w:val="000000"/>
                <w:lang w:val="en-US"/>
              </w:rPr>
            </w:pPr>
          </w:p>
        </w:tc>
      </w:tr>
      <w:tr w:rsidR="00334CF9" w:rsidRPr="001449CE" w14:paraId="517ABB19" w14:textId="77777777" w:rsidTr="00B60CF3">
        <w:trPr>
          <w:trHeight w:val="148"/>
        </w:trPr>
        <w:tc>
          <w:tcPr>
            <w:tcW w:w="3371" w:type="dxa"/>
            <w:tcBorders>
              <w:top w:val="single" w:sz="4" w:space="0" w:color="auto"/>
            </w:tcBorders>
            <w:shd w:val="clear" w:color="auto" w:fill="auto"/>
            <w:noWrap/>
          </w:tcPr>
          <w:p w14:paraId="2C0041D4" w14:textId="3F3BFC59" w:rsidR="00334CF9" w:rsidRPr="001449CE" w:rsidRDefault="007501B2" w:rsidP="00DE5B29">
            <w:pPr>
              <w:spacing w:after="0"/>
              <w:rPr>
                <w:color w:val="000000"/>
                <w:lang w:val="en-US"/>
              </w:rPr>
            </w:pPr>
            <w:r w:rsidRPr="001449CE">
              <w:rPr>
                <w:color w:val="000000"/>
                <w:lang w:val="en-US"/>
              </w:rPr>
              <w:t>University</w:t>
            </w:r>
          </w:p>
        </w:tc>
        <w:tc>
          <w:tcPr>
            <w:tcW w:w="6552" w:type="dxa"/>
            <w:tcBorders>
              <w:top w:val="single" w:sz="4" w:space="0" w:color="auto"/>
            </w:tcBorders>
            <w:shd w:val="clear" w:color="auto" w:fill="auto"/>
            <w:noWrap/>
          </w:tcPr>
          <w:p w14:paraId="20EA242E" w14:textId="3BDC4BBD" w:rsidR="00334CF9" w:rsidRPr="004F4044" w:rsidRDefault="00D81237" w:rsidP="00DE5B29">
            <w:pPr>
              <w:spacing w:after="0"/>
              <w:jc w:val="left"/>
              <w:rPr>
                <w:color w:val="000000"/>
                <w:lang w:val="en-US"/>
              </w:rPr>
            </w:pPr>
            <w:r w:rsidRPr="00D81237">
              <w:rPr>
                <w:color w:val="000000"/>
                <w:lang w:val="en-US"/>
              </w:rPr>
              <w:t>I.M. Sechenov First Moscow State Medical University (Sechenov University)</w:t>
            </w:r>
          </w:p>
        </w:tc>
      </w:tr>
      <w:tr w:rsidR="00334CF9" w:rsidRPr="001449CE" w14:paraId="7FFA70E2" w14:textId="77777777" w:rsidTr="00DE5B29">
        <w:trPr>
          <w:trHeight w:val="148"/>
        </w:trPr>
        <w:tc>
          <w:tcPr>
            <w:tcW w:w="3371" w:type="dxa"/>
            <w:shd w:val="clear" w:color="auto" w:fill="auto"/>
            <w:noWrap/>
          </w:tcPr>
          <w:p w14:paraId="6C68855F" w14:textId="03254C5D" w:rsidR="00334CF9" w:rsidRPr="001449CE" w:rsidRDefault="005C5748" w:rsidP="00DE5B29">
            <w:pPr>
              <w:spacing w:after="0"/>
              <w:rPr>
                <w:color w:val="000000"/>
                <w:lang w:val="en-US"/>
              </w:rPr>
            </w:pPr>
            <w:r w:rsidRPr="001449CE">
              <w:rPr>
                <w:lang w:val="en-US"/>
              </w:rPr>
              <w:t>Level of English proficiency</w:t>
            </w:r>
          </w:p>
        </w:tc>
        <w:tc>
          <w:tcPr>
            <w:tcW w:w="6552" w:type="dxa"/>
            <w:shd w:val="clear" w:color="auto" w:fill="auto"/>
            <w:noWrap/>
          </w:tcPr>
          <w:p w14:paraId="00D17ECF" w14:textId="67432517" w:rsidR="00334CF9" w:rsidRPr="004F4044" w:rsidRDefault="004F4044" w:rsidP="00DE5B29">
            <w:pPr>
              <w:spacing w:after="0"/>
              <w:jc w:val="left"/>
              <w:rPr>
                <w:color w:val="000000"/>
                <w:lang w:val="en-US"/>
              </w:rPr>
            </w:pPr>
            <w:r>
              <w:rPr>
                <w:color w:val="000000"/>
                <w:lang w:val="en-US"/>
              </w:rPr>
              <w:t xml:space="preserve">C1 – advanced </w:t>
            </w:r>
          </w:p>
        </w:tc>
      </w:tr>
      <w:tr w:rsidR="00334CF9" w:rsidRPr="00F474D9" w14:paraId="3080E3C1" w14:textId="77777777" w:rsidTr="00DE5B29">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2A46E81A" w:rsidR="009932FE" w:rsidRPr="001E3C4E" w:rsidRDefault="004F4044" w:rsidP="009932FE">
            <w:pPr>
              <w:spacing w:after="0"/>
              <w:jc w:val="left"/>
              <w:rPr>
                <w:i/>
                <w:color w:val="000000"/>
                <w:lang w:val="en-US"/>
              </w:rPr>
            </w:pPr>
            <w:r>
              <w:rPr>
                <w:i/>
                <w:color w:val="000000"/>
                <w:lang w:val="en-US"/>
              </w:rPr>
              <w:t>30</w:t>
            </w:r>
            <w:r w:rsidR="009932FE" w:rsidRPr="001E3C4E">
              <w:rPr>
                <w:i/>
                <w:color w:val="000000"/>
                <w:lang w:val="en-US"/>
              </w:rPr>
              <w:t xml:space="preserve">.06.01 </w:t>
            </w:r>
            <w:r>
              <w:rPr>
                <w:i/>
                <w:color w:val="000000"/>
                <w:lang w:val="en-US"/>
              </w:rPr>
              <w:t>Basic medical research</w:t>
            </w:r>
            <w:r w:rsidR="009932FE" w:rsidRPr="001E3C4E">
              <w:rPr>
                <w:i/>
                <w:color w:val="000000"/>
                <w:lang w:val="en-US"/>
              </w:rPr>
              <w:t xml:space="preserve"> (educational program)</w:t>
            </w:r>
          </w:p>
          <w:p w14:paraId="627EAB5C" w14:textId="4D71FF67" w:rsidR="00334CF9" w:rsidRPr="001E3C4E" w:rsidRDefault="004F4044" w:rsidP="00C206C8">
            <w:pPr>
              <w:spacing w:after="0"/>
              <w:jc w:val="left"/>
              <w:rPr>
                <w:color w:val="000000"/>
                <w:lang w:val="en-US"/>
              </w:rPr>
            </w:pPr>
            <w:r>
              <w:rPr>
                <w:i/>
                <w:color w:val="000000"/>
                <w:lang w:val="en-US"/>
              </w:rPr>
              <w:t>14.03.09</w:t>
            </w:r>
            <w:r w:rsidR="009932FE" w:rsidRPr="001E3C4E">
              <w:rPr>
                <w:i/>
                <w:color w:val="000000"/>
                <w:lang w:val="en-US"/>
              </w:rPr>
              <w:t xml:space="preserve"> </w:t>
            </w:r>
            <w:r>
              <w:rPr>
                <w:i/>
                <w:color w:val="000000"/>
                <w:lang w:val="en-US"/>
              </w:rPr>
              <w:t>Cli</w:t>
            </w:r>
            <w:r w:rsidR="00D81237">
              <w:rPr>
                <w:i/>
                <w:color w:val="000000"/>
                <w:lang w:val="en-US"/>
              </w:rPr>
              <w:t>nical immunology and allergy</w:t>
            </w:r>
          </w:p>
        </w:tc>
      </w:tr>
      <w:tr w:rsidR="00334CF9" w:rsidRPr="001449CE" w14:paraId="63EE698B" w14:textId="77777777" w:rsidTr="00DE5B2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2ADD78A6" w14:textId="77777777" w:rsidR="001449CE" w:rsidRDefault="001449CE" w:rsidP="00DE5B29">
            <w:pPr>
              <w:spacing w:after="0"/>
              <w:jc w:val="left"/>
              <w:rPr>
                <w:rStyle w:val="rynqvb"/>
                <w:rFonts w:eastAsiaTheme="majorEastAsia"/>
                <w:lang w:val="en"/>
              </w:rPr>
            </w:pPr>
            <w:r>
              <w:rPr>
                <w:rStyle w:val="rynqvb"/>
                <w:rFonts w:eastAsiaTheme="majorEastAsia"/>
                <w:lang w:val="en-US"/>
              </w:rPr>
              <w:t>De</w:t>
            </w:r>
            <w:r>
              <w:rPr>
                <w:rStyle w:val="rynqvb"/>
                <w:rFonts w:eastAsiaTheme="majorEastAsia"/>
                <w:lang w:val="en"/>
              </w:rPr>
              <w:t>velopment of a vaccine against cat allergy</w:t>
            </w:r>
          </w:p>
          <w:p w14:paraId="46486F9B" w14:textId="425FACCE" w:rsidR="00334CF9" w:rsidRPr="001449CE" w:rsidRDefault="001449CE" w:rsidP="00DE5B29">
            <w:pPr>
              <w:spacing w:after="0"/>
              <w:jc w:val="left"/>
              <w:rPr>
                <w:color w:val="000000"/>
                <w:lang w:val="en-US"/>
              </w:rPr>
            </w:pPr>
            <w:r>
              <w:rPr>
                <w:rStyle w:val="rynqvb"/>
                <w:rFonts w:eastAsiaTheme="majorEastAsia"/>
                <w:lang w:val="en"/>
              </w:rPr>
              <w:t>Expression of a complete panel of molecular dog allergens Creation of an allergen bank for molecular allergy diagnostics Development of a Russian allergochip for 150 allergens</w:t>
            </w:r>
          </w:p>
        </w:tc>
      </w:tr>
      <w:tr w:rsidR="00334CF9" w:rsidRPr="00F474D9" w14:paraId="4046F5D5" w14:textId="77777777" w:rsidTr="00DE5B29">
        <w:trPr>
          <w:trHeight w:val="148"/>
        </w:trPr>
        <w:tc>
          <w:tcPr>
            <w:tcW w:w="3371" w:type="dxa"/>
            <w:shd w:val="clear" w:color="auto" w:fill="auto"/>
            <w:noWrap/>
          </w:tcPr>
          <w:p w14:paraId="4C53EA56" w14:textId="0D6A4EDA"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187BB2D3" w14:textId="3F0A08F9" w:rsidR="00494317" w:rsidRPr="00494317" w:rsidRDefault="00494317" w:rsidP="00DE5B29">
            <w:pPr>
              <w:spacing w:after="0"/>
              <w:jc w:val="left"/>
              <w:rPr>
                <w:rStyle w:val="rynqvb"/>
                <w:rFonts w:eastAsiaTheme="majorEastAsia"/>
                <w:lang w:val="en-US"/>
              </w:rPr>
            </w:pPr>
            <w:r>
              <w:rPr>
                <w:rStyle w:val="rynqvb"/>
                <w:rFonts w:eastAsiaTheme="majorEastAsia"/>
                <w:lang w:val="en"/>
              </w:rPr>
              <w:t xml:space="preserve">Determination of the profile of sensitization to allergen molecules in regions of Russia </w:t>
            </w:r>
          </w:p>
          <w:p w14:paraId="718CC24B" w14:textId="77777777" w:rsidR="00494317" w:rsidRDefault="00494317" w:rsidP="00DE5B29">
            <w:pPr>
              <w:spacing w:after="0"/>
              <w:jc w:val="left"/>
              <w:rPr>
                <w:rStyle w:val="rynqvb"/>
                <w:rFonts w:eastAsiaTheme="majorEastAsia"/>
                <w:lang w:val="en"/>
              </w:rPr>
            </w:pPr>
            <w:r>
              <w:rPr>
                <w:rStyle w:val="rynqvb"/>
                <w:rFonts w:eastAsiaTheme="majorEastAsia"/>
                <w:lang w:val="en"/>
              </w:rPr>
              <w:t xml:space="preserve">Expression and characterization of recombinant allergens Preclinical and clinical trials of </w:t>
            </w:r>
            <w:r>
              <w:rPr>
                <w:rStyle w:val="rynqvb"/>
                <w:rFonts w:eastAsiaTheme="majorEastAsia"/>
                <w:lang w:val="en-US"/>
              </w:rPr>
              <w:t xml:space="preserve">cat </w:t>
            </w:r>
            <w:r>
              <w:rPr>
                <w:rStyle w:val="rynqvb"/>
                <w:rFonts w:eastAsiaTheme="majorEastAsia"/>
                <w:lang w:val="en"/>
              </w:rPr>
              <w:t>allergy vaccine</w:t>
            </w:r>
          </w:p>
          <w:p w14:paraId="7F070E8C" w14:textId="6B0BAE1C" w:rsidR="00494317" w:rsidRPr="00494317" w:rsidRDefault="00494317" w:rsidP="00DE5B29">
            <w:pPr>
              <w:spacing w:after="0"/>
              <w:jc w:val="left"/>
              <w:rPr>
                <w:rStyle w:val="rynqvb"/>
                <w:rFonts w:eastAsiaTheme="majorEastAsia"/>
                <w:lang w:val="en-US"/>
              </w:rPr>
            </w:pPr>
            <w:r>
              <w:rPr>
                <w:rStyle w:val="rynqvb"/>
                <w:rFonts w:eastAsiaTheme="majorEastAsia"/>
                <w:lang w:val="en"/>
              </w:rPr>
              <w:t xml:space="preserve">Designing the dog allergy vaccine </w:t>
            </w:r>
          </w:p>
          <w:p w14:paraId="4A51D436" w14:textId="059CAF72" w:rsidR="00C55CAC" w:rsidRPr="00494317" w:rsidRDefault="00494317" w:rsidP="00DE5B29">
            <w:pPr>
              <w:spacing w:after="0"/>
              <w:jc w:val="left"/>
              <w:rPr>
                <w:rFonts w:eastAsiaTheme="majorEastAsia"/>
                <w:lang w:val="en-US"/>
              </w:rPr>
            </w:pPr>
            <w:r>
              <w:rPr>
                <w:rStyle w:val="rynqvb"/>
                <w:rFonts w:eastAsiaTheme="majorEastAsia"/>
                <w:lang w:val="en"/>
              </w:rPr>
              <w:t>Improvement of the allergy chip for component-resolved diagnostics of sensitization</w:t>
            </w:r>
          </w:p>
        </w:tc>
      </w:tr>
      <w:tr w:rsidR="00334CF9" w:rsidRPr="00494317" w14:paraId="01917A5C" w14:textId="77777777" w:rsidTr="00DE5B29">
        <w:trPr>
          <w:trHeight w:val="148"/>
        </w:trPr>
        <w:tc>
          <w:tcPr>
            <w:tcW w:w="3371" w:type="dxa"/>
            <w:vMerge w:val="restart"/>
            <w:shd w:val="clear" w:color="auto" w:fill="auto"/>
            <w:noWrap/>
          </w:tcPr>
          <w:p w14:paraId="7D51BA87" w14:textId="77777777" w:rsidR="00334CF9" w:rsidRPr="001E3C4E" w:rsidRDefault="00334CF9" w:rsidP="00DE5B29">
            <w:pPr>
              <w:spacing w:after="0"/>
              <w:rPr>
                <w:color w:val="000000"/>
                <w:lang w:val="en-US"/>
              </w:rPr>
            </w:pPr>
            <w:r w:rsidRPr="001E3C4E">
              <w:rPr>
                <w:noProof/>
                <w:color w:val="000000"/>
              </w:rPr>
              <mc:AlternateContent>
                <mc:Choice Requires="wps">
                  <w:drawing>
                    <wp:anchor distT="0" distB="0" distL="114300" distR="114300" simplePos="0" relativeHeight="251667456" behindDoc="0" locked="0" layoutInCell="1" allowOverlap="1" wp14:anchorId="48CAC87E" wp14:editId="5C855921">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25BA2F56" w:rsidR="00334CF9" w:rsidRPr="006213A0" w:rsidRDefault="00386A67" w:rsidP="00334CF9">
                                  <w:pPr>
                                    <w:jc w:val="center"/>
                                    <w:rPr>
                                      <w:color w:val="000000" w:themeColor="text1"/>
                                    </w:rPr>
                                  </w:pPr>
                                  <w:r>
                                    <w:rPr>
                                      <w:noProof/>
                                      <w:color w:val="000000" w:themeColor="text1"/>
                                    </w:rPr>
                                    <w:drawing>
                                      <wp:inline distT="0" distB="0" distL="0" distR="0" wp14:anchorId="72B6BA33" wp14:editId="48A3BA6E">
                                        <wp:extent cx="1528014" cy="2032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a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368" cy="2033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AC87E" id="Прямоугольник 2" o:spid="_x0000_s1027" style="position:absolute;left:0;text-align:left;margin-left:28.85pt;margin-top:15.3pt;width:125.2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" filled="f" strokecolor="black [3213]" strokeweight="2.25pt">
                      <v:textbox>
                        <w:txbxContent>
                          <w:p w14:paraId="060CC5B5" w14:textId="25BA2F56" w:rsidR="00334CF9" w:rsidRPr="006213A0" w:rsidRDefault="00386A67" w:rsidP="00334CF9">
                            <w:pPr>
                              <w:jc w:val="center"/>
                              <w:rPr>
                                <w:color w:val="000000" w:themeColor="text1"/>
                              </w:rPr>
                            </w:pPr>
                            <w:r>
                              <w:rPr>
                                <w:noProof/>
                                <w:color w:val="000000" w:themeColor="text1"/>
                              </w:rPr>
                              <w:drawing>
                                <wp:inline distT="0" distB="0" distL="0" distR="0" wp14:anchorId="72B6BA33" wp14:editId="48A3BA6E">
                                  <wp:extent cx="1528014" cy="2032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a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368" cy="2033800"/>
                                          </a:xfrm>
                                          <a:prstGeom prst="rect">
                                            <a:avLst/>
                                          </a:prstGeom>
                                        </pic:spPr>
                                      </pic:pic>
                                    </a:graphicData>
                                  </a:graphic>
                                </wp:inline>
                              </w:drawing>
                            </w:r>
                          </w:p>
                        </w:txbxContent>
                      </v:textbox>
                      <w10:wrap type="topAndBottom"/>
                    </v:rect>
                  </w:pict>
                </mc:Fallback>
              </mc:AlternateContent>
            </w:r>
            <w:r w:rsidRPr="001E3C4E">
              <w:rPr>
                <w:color w:val="000000"/>
                <w:lang w:val="en-US"/>
              </w:rPr>
              <w:t> </w:t>
            </w:r>
          </w:p>
          <w:p w14:paraId="436DB831" w14:textId="77777777" w:rsidR="00334CF9" w:rsidRPr="001E3C4E" w:rsidRDefault="00334CF9" w:rsidP="00DE5B29">
            <w:pPr>
              <w:rPr>
                <w:lang w:val="en-US"/>
              </w:rPr>
            </w:pPr>
          </w:p>
          <w:p w14:paraId="6340000C" w14:textId="77777777" w:rsidR="00334CF9" w:rsidRPr="001E3C4E" w:rsidRDefault="00334CF9" w:rsidP="00DE5B29">
            <w:pPr>
              <w:rPr>
                <w:lang w:val="en-US"/>
              </w:rPr>
            </w:pPr>
            <w:r w:rsidRPr="001E3C4E">
              <w:rPr>
                <w:lang w:val="en-US"/>
              </w:rPr>
              <w:t>Research supervisor:</w:t>
            </w:r>
          </w:p>
          <w:p w14:paraId="294EBACE" w14:textId="4FBE920E" w:rsidR="00334CF9" w:rsidRPr="00386A67" w:rsidRDefault="00386A67" w:rsidP="00DE5B29">
            <w:r>
              <w:rPr>
                <w:lang w:val="en-US"/>
              </w:rPr>
              <w:t>Inna</w:t>
            </w:r>
            <w:r w:rsidR="00334CF9" w:rsidRPr="00386A67">
              <w:t xml:space="preserve"> </w:t>
            </w:r>
            <w:r w:rsidR="00334CF9" w:rsidRPr="001E3C4E">
              <w:rPr>
                <w:lang w:val="en-US"/>
              </w:rPr>
              <w:t>I</w:t>
            </w:r>
            <w:r w:rsidR="00334CF9" w:rsidRPr="00386A67">
              <w:t xml:space="preserve">. </w:t>
            </w:r>
            <w:r>
              <w:rPr>
                <w:lang w:val="en-US"/>
              </w:rPr>
              <w:t>Tulaeva</w:t>
            </w:r>
            <w:r w:rsidR="00334CF9" w:rsidRPr="00386A67">
              <w:t>,</w:t>
            </w:r>
          </w:p>
          <w:p w14:paraId="4C6140A2" w14:textId="1CC48274" w:rsidR="00334CF9" w:rsidRPr="00386A67" w:rsidRDefault="00334CF9" w:rsidP="00386A67">
            <w:pPr>
              <w:rPr>
                <w:lang w:val="en-US"/>
              </w:rPr>
            </w:pPr>
            <w:r w:rsidRPr="001E3C4E">
              <w:rPr>
                <w:lang w:val="en-US"/>
              </w:rPr>
              <w:t>PhD</w:t>
            </w:r>
            <w:r w:rsidRPr="00386A67">
              <w:rPr>
                <w:lang w:val="en-US"/>
              </w:rPr>
              <w:t xml:space="preserve"> (</w:t>
            </w:r>
            <w:r w:rsidR="00386A67">
              <w:rPr>
                <w:lang w:val="en-US"/>
              </w:rPr>
              <w:t>Medical University of Vienna</w:t>
            </w:r>
            <w:r w:rsidRPr="00386A67">
              <w:rPr>
                <w:lang w:val="en-US"/>
              </w:rPr>
              <w:t>)</w:t>
            </w:r>
          </w:p>
        </w:tc>
        <w:tc>
          <w:tcPr>
            <w:tcW w:w="6552" w:type="dxa"/>
            <w:shd w:val="clear" w:color="auto" w:fill="auto"/>
            <w:noWrap/>
          </w:tcPr>
          <w:p w14:paraId="49F971D9" w14:textId="55A1655B" w:rsidR="00334CF9" w:rsidRPr="00494317" w:rsidRDefault="00494317" w:rsidP="00494317">
            <w:pPr>
              <w:spacing w:after="0"/>
              <w:jc w:val="center"/>
              <w:rPr>
                <w:i/>
                <w:color w:val="000000"/>
                <w:lang w:val="en-US"/>
              </w:rPr>
            </w:pPr>
            <w:r w:rsidRPr="00494317">
              <w:rPr>
                <w:lang w:val="en-US"/>
              </w:rPr>
              <w:t>3.02</w:t>
            </w:r>
            <w:r>
              <w:rPr>
                <w:lang w:val="en-US"/>
              </w:rPr>
              <w:t xml:space="preserve"> Clinical medicine</w:t>
            </w:r>
            <w:r w:rsidRPr="00494317">
              <w:rPr>
                <w:lang w:val="en-US"/>
              </w:rPr>
              <w:t xml:space="preserve"> (OECD), </w:t>
            </w:r>
            <w:r>
              <w:rPr>
                <w:lang w:val="en-US"/>
              </w:rPr>
              <w:t>Allergy</w:t>
            </w:r>
            <w:r w:rsidRPr="00494317">
              <w:rPr>
                <w:lang w:val="en-US"/>
              </w:rPr>
              <w:t xml:space="preserve"> (</w:t>
            </w:r>
            <w:r>
              <w:rPr>
                <w:lang w:val="en-US"/>
              </w:rPr>
              <w:t>AQ</w:t>
            </w:r>
            <w:r w:rsidRPr="00494317">
              <w:rPr>
                <w:lang w:val="en-US"/>
              </w:rPr>
              <w:t>)</w:t>
            </w:r>
          </w:p>
        </w:tc>
      </w:tr>
      <w:tr w:rsidR="00334CF9" w:rsidRPr="00494317" w14:paraId="2F5D5957" w14:textId="77777777" w:rsidTr="00DE5B29">
        <w:trPr>
          <w:trHeight w:val="802"/>
        </w:trPr>
        <w:tc>
          <w:tcPr>
            <w:tcW w:w="3371" w:type="dxa"/>
            <w:vMerge/>
            <w:noWrap/>
            <w:hideMark/>
          </w:tcPr>
          <w:p w14:paraId="450FDDCF" w14:textId="77777777" w:rsidR="00334CF9" w:rsidRPr="00494317" w:rsidRDefault="00334CF9" w:rsidP="00DE5B29">
            <w:pPr>
              <w:spacing w:after="0"/>
              <w:rPr>
                <w:color w:val="000000"/>
                <w:lang w:val="en-US"/>
              </w:rPr>
            </w:pPr>
          </w:p>
        </w:tc>
        <w:tc>
          <w:tcPr>
            <w:tcW w:w="6552" w:type="dxa"/>
            <w:shd w:val="clear" w:color="auto" w:fill="auto"/>
            <w:noWrap/>
            <w:hideMark/>
          </w:tcPr>
          <w:p w14:paraId="5AEB965F" w14:textId="77777777" w:rsidR="009932FE" w:rsidRPr="001E3C4E" w:rsidRDefault="00334CF9" w:rsidP="009932FE">
            <w:pPr>
              <w:spacing w:after="0"/>
              <w:rPr>
                <w:color w:val="000000"/>
              </w:rPr>
            </w:pPr>
            <w:r w:rsidRPr="001E3C4E">
              <w:rPr>
                <w:lang w:val="en-US"/>
              </w:rPr>
              <w:t>Supervisor</w:t>
            </w:r>
            <w:r w:rsidRPr="001E3C4E">
              <w:t>’</w:t>
            </w:r>
            <w:r w:rsidRPr="001E3C4E">
              <w:rPr>
                <w:lang w:val="en-US"/>
              </w:rPr>
              <w:t>s</w:t>
            </w:r>
            <w:r w:rsidRPr="001E3C4E">
              <w:t xml:space="preserve"> </w:t>
            </w:r>
            <w:r w:rsidRPr="001E3C4E">
              <w:rPr>
                <w:lang w:val="en-US"/>
              </w:rPr>
              <w:t>r</w:t>
            </w:r>
            <w:r w:rsidRPr="001E3C4E">
              <w:rPr>
                <w:color w:val="000000"/>
                <w:lang w:val="en-US"/>
              </w:rPr>
              <w:t>esearch</w:t>
            </w:r>
            <w:r w:rsidRPr="001E3C4E">
              <w:rPr>
                <w:color w:val="000000"/>
              </w:rPr>
              <w:t xml:space="preserve"> </w:t>
            </w:r>
            <w:r w:rsidRPr="001E3C4E">
              <w:rPr>
                <w:color w:val="000000"/>
                <w:lang w:val="en-US"/>
              </w:rPr>
              <w:t>interests</w:t>
            </w:r>
          </w:p>
          <w:p w14:paraId="2E33D103" w14:textId="77777777" w:rsidR="00494317" w:rsidRDefault="00494317" w:rsidP="009932FE">
            <w:pPr>
              <w:spacing w:after="0"/>
              <w:rPr>
                <w:rStyle w:val="rynqvb"/>
                <w:rFonts w:eastAsiaTheme="majorEastAsia"/>
                <w:lang w:val="en"/>
              </w:rPr>
            </w:pPr>
            <w:r>
              <w:rPr>
                <w:rStyle w:val="rynqvb"/>
                <w:rFonts w:eastAsiaTheme="majorEastAsia"/>
                <w:lang w:val="en"/>
              </w:rPr>
              <w:t xml:space="preserve">• Molecular, cellular and clinical allergology </w:t>
            </w:r>
          </w:p>
          <w:p w14:paraId="5FD32AEC" w14:textId="77777777" w:rsidR="00494317" w:rsidRDefault="00494317" w:rsidP="009932FE">
            <w:pPr>
              <w:spacing w:after="0"/>
              <w:rPr>
                <w:rStyle w:val="rynqvb"/>
                <w:rFonts w:eastAsiaTheme="majorEastAsia"/>
                <w:lang w:val="en"/>
              </w:rPr>
            </w:pPr>
            <w:r>
              <w:rPr>
                <w:rStyle w:val="rynqvb"/>
                <w:rFonts w:eastAsiaTheme="majorEastAsia"/>
                <w:lang w:val="en"/>
              </w:rPr>
              <w:t xml:space="preserve">• Immunology </w:t>
            </w:r>
          </w:p>
          <w:p w14:paraId="216756FC" w14:textId="77777777" w:rsidR="00494317" w:rsidRDefault="00494317" w:rsidP="009932FE">
            <w:pPr>
              <w:spacing w:after="0"/>
              <w:rPr>
                <w:rStyle w:val="rynqvb"/>
                <w:rFonts w:eastAsiaTheme="majorEastAsia"/>
                <w:lang w:val="en"/>
              </w:rPr>
            </w:pPr>
            <w:r>
              <w:rPr>
                <w:rStyle w:val="rynqvb"/>
                <w:rFonts w:eastAsiaTheme="majorEastAsia"/>
                <w:lang w:val="en"/>
              </w:rPr>
              <w:t xml:space="preserve">• Vaccinology </w:t>
            </w:r>
          </w:p>
          <w:p w14:paraId="4D57762C" w14:textId="7A169102" w:rsidR="00334CF9" w:rsidRPr="00494317" w:rsidRDefault="00494317" w:rsidP="00494317">
            <w:pPr>
              <w:spacing w:after="0"/>
              <w:rPr>
                <w:lang w:val="en-US"/>
              </w:rPr>
            </w:pPr>
            <w:r>
              <w:rPr>
                <w:rStyle w:val="rynqvb"/>
                <w:rFonts w:eastAsiaTheme="majorEastAsia"/>
                <w:lang w:val="en"/>
              </w:rPr>
              <w:t>Studying the key processes in the pathogenesis of immune-mediated and infectious diseases at the molecular level with the subsequent development of recombinant vaccines for their treatment and prevention</w:t>
            </w:r>
          </w:p>
        </w:tc>
      </w:tr>
      <w:tr w:rsidR="00334CF9" w:rsidRPr="00494317" w14:paraId="560D73E1" w14:textId="77777777" w:rsidTr="00DE5B29">
        <w:trPr>
          <w:trHeight w:val="729"/>
        </w:trPr>
        <w:tc>
          <w:tcPr>
            <w:tcW w:w="3371" w:type="dxa"/>
            <w:vMerge/>
            <w:vAlign w:val="center"/>
            <w:hideMark/>
          </w:tcPr>
          <w:p w14:paraId="2B3932E7" w14:textId="77777777" w:rsidR="00334CF9" w:rsidRPr="00494317" w:rsidRDefault="00334CF9" w:rsidP="00DE5B29">
            <w:pPr>
              <w:spacing w:after="0"/>
              <w:rPr>
                <w:color w:val="000000"/>
                <w:lang w:val="en-US"/>
              </w:rPr>
            </w:pPr>
          </w:p>
        </w:tc>
        <w:tc>
          <w:tcPr>
            <w:tcW w:w="6552" w:type="dxa"/>
            <w:shd w:val="clear" w:color="auto" w:fill="auto"/>
            <w:noWrap/>
            <w:hideMark/>
          </w:tcPr>
          <w:p w14:paraId="5BB5D7BC" w14:textId="69AE8F2D" w:rsidR="00494317" w:rsidRDefault="00334CF9" w:rsidP="00494317">
            <w:pPr>
              <w:spacing w:after="0"/>
              <w:rPr>
                <w:i/>
                <w:color w:val="000000"/>
                <w:lang w:val="en-US"/>
              </w:rPr>
            </w:pPr>
            <w:r w:rsidRPr="001E3C4E">
              <w:rPr>
                <w:color w:val="000000"/>
                <w:lang w:val="en-US"/>
              </w:rPr>
              <w:t>Research</w:t>
            </w:r>
            <w:r w:rsidRPr="001E3C4E">
              <w:rPr>
                <w:color w:val="000000"/>
              </w:rPr>
              <w:t xml:space="preserve"> </w:t>
            </w:r>
            <w:r w:rsidRPr="001E3C4E">
              <w:rPr>
                <w:color w:val="000000"/>
                <w:lang w:val="en-US"/>
              </w:rPr>
              <w:t>highlights</w:t>
            </w:r>
          </w:p>
          <w:p w14:paraId="46A9E9A8" w14:textId="15D7F003" w:rsidR="00494317" w:rsidRDefault="00494317" w:rsidP="00494317">
            <w:pPr>
              <w:spacing w:after="0"/>
              <w:rPr>
                <w:rStyle w:val="rynqvb"/>
                <w:rFonts w:eastAsiaTheme="majorEastAsia"/>
                <w:lang w:val="en"/>
              </w:rPr>
            </w:pPr>
            <w:r>
              <w:rPr>
                <w:rStyle w:val="rynqvb"/>
                <w:rFonts w:eastAsiaTheme="majorEastAsia"/>
                <w:lang w:val="en"/>
              </w:rPr>
              <w:t xml:space="preserve">• Synthesis of vaccine candidates </w:t>
            </w:r>
            <w:r w:rsidR="00D81237">
              <w:rPr>
                <w:rStyle w:val="rynqvb"/>
                <w:rFonts w:eastAsiaTheme="majorEastAsia"/>
                <w:lang w:val="en"/>
              </w:rPr>
              <w:t>based on the</w:t>
            </w:r>
            <w:r>
              <w:rPr>
                <w:rStyle w:val="rynqvb"/>
                <w:rFonts w:eastAsiaTheme="majorEastAsia"/>
                <w:lang w:val="en"/>
              </w:rPr>
              <w:t xml:space="preserve"> modern </w:t>
            </w:r>
            <w:r w:rsidR="00D81237">
              <w:rPr>
                <w:rStyle w:val="rynqvb"/>
                <w:rFonts w:eastAsiaTheme="majorEastAsia"/>
                <w:lang w:val="en"/>
              </w:rPr>
              <w:t>concept</w:t>
            </w:r>
            <w:r>
              <w:rPr>
                <w:rStyle w:val="rynqvb"/>
                <w:rFonts w:eastAsiaTheme="majorEastAsia"/>
                <w:lang w:val="en"/>
              </w:rPr>
              <w:t xml:space="preserve"> “Peptide-carrier </w:t>
            </w:r>
            <w:r w:rsidR="00D81237">
              <w:rPr>
                <w:rStyle w:val="rynqvb"/>
                <w:rFonts w:eastAsiaTheme="majorEastAsia"/>
                <w:lang w:val="en"/>
              </w:rPr>
              <w:t>fusion technology</w:t>
            </w:r>
            <w:r>
              <w:rPr>
                <w:rStyle w:val="rynqvb"/>
                <w:rFonts w:eastAsiaTheme="majorEastAsia"/>
                <w:lang w:val="en"/>
              </w:rPr>
              <w:t xml:space="preserve">” </w:t>
            </w:r>
          </w:p>
          <w:p w14:paraId="622F6616" w14:textId="77777777" w:rsidR="00494317" w:rsidRDefault="00494317" w:rsidP="00494317">
            <w:pPr>
              <w:spacing w:after="0"/>
              <w:rPr>
                <w:rStyle w:val="rynqvb"/>
                <w:rFonts w:eastAsiaTheme="majorEastAsia"/>
                <w:lang w:val="en"/>
              </w:rPr>
            </w:pPr>
            <w:r>
              <w:rPr>
                <w:rStyle w:val="rynqvb"/>
                <w:rFonts w:eastAsiaTheme="majorEastAsia"/>
                <w:lang w:val="en"/>
              </w:rPr>
              <w:t xml:space="preserve">• Modern laboratory equipment </w:t>
            </w:r>
          </w:p>
          <w:p w14:paraId="68B7A350" w14:textId="483AC65C" w:rsidR="00494317" w:rsidRPr="00494317" w:rsidRDefault="00494317" w:rsidP="00494317">
            <w:pPr>
              <w:spacing w:after="0"/>
              <w:rPr>
                <w:i/>
                <w:iCs/>
                <w:lang w:val="en-US"/>
              </w:rPr>
            </w:pPr>
            <w:r>
              <w:rPr>
                <w:rStyle w:val="rynqvb"/>
                <w:rFonts w:eastAsiaTheme="majorEastAsia"/>
                <w:lang w:val="en"/>
              </w:rPr>
              <w:t xml:space="preserve">• </w:t>
            </w:r>
            <w:r w:rsidR="00D81237">
              <w:rPr>
                <w:rStyle w:val="rynqvb"/>
                <w:rFonts w:eastAsiaTheme="majorEastAsia"/>
                <w:lang w:val="en"/>
              </w:rPr>
              <w:t>Collaboration</w:t>
            </w:r>
            <w:r>
              <w:rPr>
                <w:rStyle w:val="rynqvb"/>
                <w:rFonts w:eastAsiaTheme="majorEastAsia"/>
                <w:lang w:val="en"/>
              </w:rPr>
              <w:t xml:space="preserve"> with leading international centers</w:t>
            </w:r>
            <w:r w:rsidR="00D81237">
              <w:rPr>
                <w:rStyle w:val="rynqvb"/>
                <w:rFonts w:eastAsiaTheme="majorEastAsia"/>
                <w:lang w:val="en"/>
              </w:rPr>
              <w:t xml:space="preserve"> of allergy research</w:t>
            </w:r>
          </w:p>
          <w:p w14:paraId="48BB5735" w14:textId="647AA7B3" w:rsidR="009932FE" w:rsidRPr="00494317" w:rsidRDefault="009932FE" w:rsidP="009932FE">
            <w:pPr>
              <w:spacing w:after="0"/>
              <w:rPr>
                <w:i/>
                <w:iCs/>
                <w:lang w:val="en-US"/>
              </w:rPr>
            </w:pPr>
          </w:p>
        </w:tc>
      </w:tr>
      <w:tr w:rsidR="00334CF9" w:rsidRPr="00D81237" w14:paraId="62CF3F39" w14:textId="77777777" w:rsidTr="00DE5B29">
        <w:trPr>
          <w:trHeight w:val="997"/>
        </w:trPr>
        <w:tc>
          <w:tcPr>
            <w:tcW w:w="3371" w:type="dxa"/>
            <w:vMerge/>
            <w:vAlign w:val="center"/>
            <w:hideMark/>
          </w:tcPr>
          <w:p w14:paraId="5D236098" w14:textId="77777777" w:rsidR="00334CF9" w:rsidRPr="00494317" w:rsidRDefault="00334CF9" w:rsidP="00DE5B29">
            <w:pPr>
              <w:spacing w:after="0"/>
              <w:rPr>
                <w:color w:val="000000"/>
                <w:lang w:val="en-US"/>
              </w:rPr>
            </w:pPr>
          </w:p>
        </w:tc>
        <w:tc>
          <w:tcPr>
            <w:tcW w:w="6552" w:type="dxa"/>
            <w:shd w:val="clear" w:color="auto" w:fill="auto"/>
            <w:noWrap/>
            <w:hideMark/>
          </w:tcPr>
          <w:p w14:paraId="313D899A" w14:textId="77777777" w:rsidR="00334CF9" w:rsidRPr="001E3C4E" w:rsidRDefault="00334CF9" w:rsidP="00DE5B29">
            <w:pPr>
              <w:spacing w:after="0"/>
              <w:rPr>
                <w:color w:val="000000"/>
              </w:rPr>
            </w:pPr>
            <w:r w:rsidRPr="001E3C4E">
              <w:rPr>
                <w:color w:val="000000"/>
                <w:lang w:val="en-US"/>
              </w:rPr>
              <w:t>Supervisor</w:t>
            </w:r>
            <w:r w:rsidRPr="001E3C4E">
              <w:rPr>
                <w:color w:val="000000"/>
              </w:rPr>
              <w:t>’</w:t>
            </w:r>
            <w:r w:rsidRPr="001E3C4E">
              <w:rPr>
                <w:color w:val="000000"/>
                <w:lang w:val="en-US"/>
              </w:rPr>
              <w:t>s</w:t>
            </w:r>
            <w:r w:rsidRPr="001E3C4E">
              <w:rPr>
                <w:color w:val="000000"/>
              </w:rPr>
              <w:t xml:space="preserve"> </w:t>
            </w:r>
            <w:r w:rsidRPr="001E3C4E">
              <w:rPr>
                <w:color w:val="000000"/>
                <w:lang w:val="en-US"/>
              </w:rPr>
              <w:t>specific</w:t>
            </w:r>
            <w:r w:rsidRPr="001E3C4E">
              <w:rPr>
                <w:color w:val="000000"/>
              </w:rPr>
              <w:t xml:space="preserve"> </w:t>
            </w:r>
            <w:r w:rsidRPr="001E3C4E">
              <w:rPr>
                <w:color w:val="000000"/>
                <w:lang w:val="en-US"/>
              </w:rPr>
              <w:t>requirements</w:t>
            </w:r>
            <w:r w:rsidRPr="001E3C4E">
              <w:rPr>
                <w:color w:val="000000"/>
              </w:rPr>
              <w:t>:</w:t>
            </w:r>
          </w:p>
          <w:p w14:paraId="1A47BCF8" w14:textId="4C2C180F" w:rsidR="00D81237" w:rsidRDefault="00D81237" w:rsidP="001A2AC1">
            <w:pPr>
              <w:spacing w:after="0"/>
              <w:rPr>
                <w:rStyle w:val="rynqvb"/>
                <w:rFonts w:eastAsiaTheme="majorEastAsia"/>
                <w:lang w:val="en"/>
              </w:rPr>
            </w:pPr>
            <w:r>
              <w:rPr>
                <w:rStyle w:val="rynqvb"/>
                <w:rFonts w:eastAsiaTheme="majorEastAsia"/>
                <w:lang w:val="en"/>
              </w:rPr>
              <w:t xml:space="preserve">• Master's degree (or equal) in life sciences (preferably medicine, biology, chemistry) </w:t>
            </w:r>
          </w:p>
          <w:p w14:paraId="3E40E251" w14:textId="635BE1A5" w:rsidR="00D81237" w:rsidRDefault="00D81237" w:rsidP="001A2AC1">
            <w:pPr>
              <w:spacing w:after="0"/>
              <w:rPr>
                <w:rStyle w:val="rynqvb"/>
                <w:rFonts w:eastAsiaTheme="majorEastAsia"/>
                <w:lang w:val="en"/>
              </w:rPr>
            </w:pPr>
            <w:r>
              <w:rPr>
                <w:rStyle w:val="rynqvb"/>
                <w:rFonts w:eastAsiaTheme="majorEastAsia"/>
                <w:lang w:val="en"/>
              </w:rPr>
              <w:t xml:space="preserve">• Basic immunology knowledge </w:t>
            </w:r>
          </w:p>
          <w:p w14:paraId="0D596AD4" w14:textId="43EEF5F7" w:rsidR="00D81237" w:rsidRDefault="00D81237" w:rsidP="001A2AC1">
            <w:pPr>
              <w:spacing w:after="0"/>
              <w:rPr>
                <w:rStyle w:val="rynqvb"/>
                <w:rFonts w:eastAsiaTheme="majorEastAsia"/>
                <w:lang w:val="en"/>
              </w:rPr>
            </w:pPr>
            <w:r>
              <w:rPr>
                <w:rStyle w:val="rynqvb"/>
                <w:rFonts w:eastAsiaTheme="majorEastAsia"/>
                <w:lang w:val="en"/>
              </w:rPr>
              <w:t xml:space="preserve">• English proficiency </w:t>
            </w:r>
          </w:p>
          <w:p w14:paraId="29793AD8" w14:textId="77777777" w:rsidR="00D81237" w:rsidRDefault="00D81237" w:rsidP="001A2AC1">
            <w:pPr>
              <w:spacing w:after="0"/>
              <w:rPr>
                <w:rStyle w:val="rynqvb"/>
                <w:rFonts w:eastAsiaTheme="majorEastAsia"/>
                <w:lang w:val="en"/>
              </w:rPr>
            </w:pPr>
            <w:r>
              <w:rPr>
                <w:rStyle w:val="rynqvb"/>
                <w:rFonts w:eastAsiaTheme="majorEastAsia"/>
                <w:lang w:val="en"/>
              </w:rPr>
              <w:t xml:space="preserve">• Motivation and determination </w:t>
            </w:r>
          </w:p>
          <w:p w14:paraId="17779D03" w14:textId="6A682395" w:rsidR="00334CF9" w:rsidRPr="00D81237" w:rsidRDefault="00D81237" w:rsidP="00D81237">
            <w:pPr>
              <w:spacing w:after="0"/>
              <w:rPr>
                <w:i/>
                <w:iCs/>
                <w:lang w:val="en-US"/>
              </w:rPr>
            </w:pPr>
            <w:r>
              <w:rPr>
                <w:rStyle w:val="rynqvb"/>
                <w:rFonts w:eastAsiaTheme="majorEastAsia"/>
                <w:lang w:val="en"/>
              </w:rPr>
              <w:t>• Laboratory experience is an advantage</w:t>
            </w:r>
          </w:p>
        </w:tc>
      </w:tr>
      <w:tr w:rsidR="00334CF9" w:rsidRPr="00D81237" w14:paraId="66FA5DAF" w14:textId="77777777" w:rsidTr="00DE5B29">
        <w:trPr>
          <w:trHeight w:val="553"/>
        </w:trPr>
        <w:tc>
          <w:tcPr>
            <w:tcW w:w="3371" w:type="dxa"/>
            <w:vMerge/>
            <w:vAlign w:val="center"/>
            <w:hideMark/>
          </w:tcPr>
          <w:p w14:paraId="43B96452" w14:textId="77777777" w:rsidR="00334CF9" w:rsidRPr="00D81237" w:rsidRDefault="00334CF9" w:rsidP="00DE5B29">
            <w:pPr>
              <w:spacing w:after="0"/>
              <w:rPr>
                <w:color w:val="000000"/>
                <w:lang w:val="en-US"/>
              </w:rPr>
            </w:pPr>
          </w:p>
        </w:tc>
        <w:tc>
          <w:tcPr>
            <w:tcW w:w="6552" w:type="dxa"/>
            <w:shd w:val="clear" w:color="auto" w:fill="auto"/>
            <w:noWrap/>
          </w:tcPr>
          <w:p w14:paraId="0DEA4355" w14:textId="77777777" w:rsidR="009932FE" w:rsidRPr="001E3C4E" w:rsidRDefault="00334CF9" w:rsidP="009932FE">
            <w:pPr>
              <w:spacing w:after="0"/>
            </w:pPr>
            <w:r w:rsidRPr="001E3C4E">
              <w:t>Supervisor’s main publications</w:t>
            </w:r>
          </w:p>
          <w:p w14:paraId="59DA7564" w14:textId="77777777" w:rsidR="00D81237" w:rsidRPr="000E359B" w:rsidRDefault="00D81237" w:rsidP="00D81237">
            <w:pPr>
              <w:spacing w:after="0"/>
              <w:rPr>
                <w:lang w:val="en-US"/>
              </w:rPr>
            </w:pPr>
            <w:r w:rsidRPr="000E359B">
              <w:rPr>
                <w:u w:val="single"/>
                <w:lang w:val="en-US"/>
              </w:rPr>
              <w:t>1.</w:t>
            </w:r>
            <w:r>
              <w:rPr>
                <w:u w:val="single"/>
                <w:lang w:val="en-US"/>
              </w:rPr>
              <w:t xml:space="preserve"> </w:t>
            </w:r>
            <w:r w:rsidRPr="000E359B">
              <w:rPr>
                <w:u w:val="single"/>
                <w:lang w:val="en-US"/>
              </w:rPr>
              <w:t>Tulaeva</w:t>
            </w:r>
            <w:r w:rsidRPr="000E359B">
              <w:rPr>
                <w:spacing w:val="1"/>
                <w:u w:val="single"/>
                <w:lang w:val="en-US"/>
              </w:rPr>
              <w:t xml:space="preserve"> </w:t>
            </w:r>
            <w:r w:rsidRPr="000E359B">
              <w:rPr>
                <w:u w:val="single"/>
                <w:lang w:val="en-US"/>
              </w:rPr>
              <w:t>I</w:t>
            </w:r>
            <w:r w:rsidRPr="000E359B">
              <w:rPr>
                <w:lang w:val="en-US"/>
              </w:rPr>
              <w:t>,</w:t>
            </w:r>
            <w:r w:rsidRPr="000E359B">
              <w:rPr>
                <w:spacing w:val="1"/>
                <w:lang w:val="en-US"/>
              </w:rPr>
              <w:t xml:space="preserve"> </w:t>
            </w:r>
            <w:r w:rsidRPr="000E359B">
              <w:rPr>
                <w:lang w:val="en-US"/>
              </w:rPr>
              <w:t>Kratzer</w:t>
            </w:r>
            <w:r w:rsidRPr="000E359B">
              <w:rPr>
                <w:spacing w:val="1"/>
                <w:lang w:val="en-US"/>
              </w:rPr>
              <w:t xml:space="preserve"> </w:t>
            </w:r>
            <w:r w:rsidRPr="000E359B">
              <w:rPr>
                <w:lang w:val="en-US"/>
              </w:rPr>
              <w:t>B,</w:t>
            </w:r>
            <w:r w:rsidRPr="000E359B">
              <w:rPr>
                <w:spacing w:val="1"/>
                <w:lang w:val="en-US"/>
              </w:rPr>
              <w:t xml:space="preserve"> </w:t>
            </w:r>
            <w:r w:rsidRPr="000E359B">
              <w:rPr>
                <w:lang w:val="en-US"/>
              </w:rPr>
              <w:t>Campana</w:t>
            </w:r>
            <w:r w:rsidRPr="000E359B">
              <w:rPr>
                <w:spacing w:val="1"/>
                <w:lang w:val="en-US"/>
              </w:rPr>
              <w:t xml:space="preserve"> </w:t>
            </w:r>
            <w:r w:rsidRPr="000E359B">
              <w:rPr>
                <w:lang w:val="en-US"/>
              </w:rPr>
              <w:t>R,</w:t>
            </w:r>
            <w:r w:rsidRPr="000E359B">
              <w:rPr>
                <w:spacing w:val="1"/>
                <w:lang w:val="en-US"/>
              </w:rPr>
              <w:t xml:space="preserve"> </w:t>
            </w:r>
            <w:r w:rsidRPr="000E359B">
              <w:rPr>
                <w:lang w:val="en-US"/>
              </w:rPr>
              <w:t>Curin</w:t>
            </w:r>
            <w:r w:rsidRPr="000E359B">
              <w:rPr>
                <w:spacing w:val="1"/>
                <w:lang w:val="en-US"/>
              </w:rPr>
              <w:t xml:space="preserve"> </w:t>
            </w:r>
            <w:r w:rsidRPr="000E359B">
              <w:rPr>
                <w:lang w:val="en-US"/>
              </w:rPr>
              <w:t>M,</w:t>
            </w:r>
            <w:r w:rsidRPr="000E359B">
              <w:rPr>
                <w:spacing w:val="1"/>
                <w:lang w:val="en-US"/>
              </w:rPr>
              <w:t xml:space="preserve"> </w:t>
            </w:r>
            <w:r w:rsidRPr="000E359B">
              <w:rPr>
                <w:lang w:val="en-US"/>
              </w:rPr>
              <w:t>van</w:t>
            </w:r>
            <w:r w:rsidRPr="000E359B">
              <w:rPr>
                <w:spacing w:val="1"/>
                <w:lang w:val="en-US"/>
              </w:rPr>
              <w:t xml:space="preserve"> </w:t>
            </w:r>
            <w:r w:rsidRPr="000E359B">
              <w:rPr>
                <w:lang w:val="en-US"/>
              </w:rPr>
              <w:t>Hage</w:t>
            </w:r>
            <w:r w:rsidRPr="000E359B">
              <w:rPr>
                <w:spacing w:val="1"/>
                <w:lang w:val="en-US"/>
              </w:rPr>
              <w:t xml:space="preserve"> </w:t>
            </w:r>
            <w:r w:rsidRPr="000E359B">
              <w:rPr>
                <w:lang w:val="en-US"/>
              </w:rPr>
              <w:t>M,</w:t>
            </w:r>
            <w:r w:rsidRPr="000E359B">
              <w:rPr>
                <w:spacing w:val="1"/>
                <w:lang w:val="en-US"/>
              </w:rPr>
              <w:t xml:space="preserve"> </w:t>
            </w:r>
            <w:r w:rsidRPr="000E359B">
              <w:rPr>
                <w:lang w:val="en-US"/>
              </w:rPr>
              <w:lastRenderedPageBreak/>
              <w:t>Karsonova</w:t>
            </w:r>
            <w:r w:rsidRPr="000E359B">
              <w:rPr>
                <w:spacing w:val="1"/>
                <w:lang w:val="en-US"/>
              </w:rPr>
              <w:t xml:space="preserve"> </w:t>
            </w:r>
            <w:r w:rsidRPr="000E359B">
              <w:rPr>
                <w:lang w:val="en-US"/>
              </w:rPr>
              <w:t>A,</w:t>
            </w:r>
            <w:r w:rsidRPr="000E359B">
              <w:rPr>
                <w:spacing w:val="58"/>
                <w:lang w:val="en-US"/>
              </w:rPr>
              <w:t xml:space="preserve"> </w:t>
            </w:r>
            <w:r w:rsidRPr="000E359B">
              <w:rPr>
                <w:lang w:val="en-US"/>
              </w:rPr>
              <w:t>Riabova</w:t>
            </w:r>
            <w:r w:rsidRPr="000E359B">
              <w:rPr>
                <w:spacing w:val="58"/>
                <w:lang w:val="en-US"/>
              </w:rPr>
              <w:t xml:space="preserve"> </w:t>
            </w:r>
            <w:r w:rsidRPr="000E359B">
              <w:rPr>
                <w:lang w:val="en-US"/>
              </w:rPr>
              <w:t>K,</w:t>
            </w:r>
            <w:r w:rsidRPr="000E359B">
              <w:rPr>
                <w:spacing w:val="1"/>
                <w:lang w:val="en-US"/>
              </w:rPr>
              <w:t xml:space="preserve"> </w:t>
            </w:r>
            <w:r w:rsidRPr="000E359B">
              <w:rPr>
                <w:lang w:val="en-US"/>
              </w:rPr>
              <w:t>Karaulov</w:t>
            </w:r>
            <w:r w:rsidRPr="000E359B">
              <w:rPr>
                <w:spacing w:val="1"/>
                <w:lang w:val="en-US"/>
              </w:rPr>
              <w:t xml:space="preserve"> </w:t>
            </w:r>
            <w:r w:rsidRPr="000E359B">
              <w:rPr>
                <w:lang w:val="en-US"/>
              </w:rPr>
              <w:t>A,</w:t>
            </w:r>
            <w:r w:rsidRPr="000E359B">
              <w:rPr>
                <w:spacing w:val="1"/>
                <w:lang w:val="en-US"/>
              </w:rPr>
              <w:t xml:space="preserve"> </w:t>
            </w:r>
            <w:r w:rsidRPr="000E359B">
              <w:rPr>
                <w:lang w:val="en-US"/>
              </w:rPr>
              <w:t>Khaitov</w:t>
            </w:r>
            <w:r w:rsidRPr="000E359B">
              <w:rPr>
                <w:spacing w:val="1"/>
                <w:lang w:val="en-US"/>
              </w:rPr>
              <w:t xml:space="preserve"> </w:t>
            </w:r>
            <w:r w:rsidRPr="000E359B">
              <w:rPr>
                <w:lang w:val="en-US"/>
              </w:rPr>
              <w:t>M,</w:t>
            </w:r>
            <w:r w:rsidRPr="000E359B">
              <w:rPr>
                <w:spacing w:val="1"/>
                <w:lang w:val="en-US"/>
              </w:rPr>
              <w:t xml:space="preserve"> </w:t>
            </w:r>
            <w:r w:rsidRPr="000E359B">
              <w:rPr>
                <w:lang w:val="en-US"/>
              </w:rPr>
              <w:t>Pickl WF,</w:t>
            </w:r>
            <w:r w:rsidRPr="000E359B">
              <w:rPr>
                <w:spacing w:val="1"/>
                <w:lang w:val="en-US"/>
              </w:rPr>
              <w:t xml:space="preserve"> </w:t>
            </w:r>
            <w:r w:rsidRPr="000E359B">
              <w:rPr>
                <w:lang w:val="en-US"/>
              </w:rPr>
              <w:t>Valenta</w:t>
            </w:r>
            <w:r w:rsidRPr="000E359B">
              <w:rPr>
                <w:spacing w:val="1"/>
                <w:lang w:val="en-US"/>
              </w:rPr>
              <w:t xml:space="preserve"> </w:t>
            </w:r>
            <w:r w:rsidRPr="000E359B">
              <w:rPr>
                <w:lang w:val="en-US"/>
              </w:rPr>
              <w:t>R.</w:t>
            </w:r>
            <w:r w:rsidRPr="000E359B">
              <w:rPr>
                <w:spacing w:val="1"/>
                <w:lang w:val="en-US"/>
              </w:rPr>
              <w:t xml:space="preserve"> </w:t>
            </w:r>
            <w:r w:rsidRPr="000E359B">
              <w:rPr>
                <w:lang w:val="en-US"/>
              </w:rPr>
              <w:t>Preventive</w:t>
            </w:r>
            <w:r w:rsidRPr="000E359B">
              <w:rPr>
                <w:spacing w:val="1"/>
                <w:lang w:val="en-US"/>
              </w:rPr>
              <w:t xml:space="preserve"> </w:t>
            </w:r>
            <w:r w:rsidRPr="000E359B">
              <w:rPr>
                <w:lang w:val="en-US"/>
              </w:rPr>
              <w:t>Allergen-Specific</w:t>
            </w:r>
            <w:r w:rsidRPr="000E359B">
              <w:rPr>
                <w:spacing w:val="1"/>
                <w:lang w:val="en-US"/>
              </w:rPr>
              <w:t xml:space="preserve"> </w:t>
            </w:r>
            <w:r w:rsidRPr="000E359B">
              <w:rPr>
                <w:lang w:val="en-US"/>
              </w:rPr>
              <w:t>Vaccination</w:t>
            </w:r>
            <w:r w:rsidRPr="000E359B">
              <w:rPr>
                <w:spacing w:val="1"/>
                <w:lang w:val="en-US"/>
              </w:rPr>
              <w:t xml:space="preserve"> </w:t>
            </w:r>
            <w:r w:rsidRPr="000E359B">
              <w:rPr>
                <w:lang w:val="en-US"/>
              </w:rPr>
              <w:t>Against</w:t>
            </w:r>
            <w:r w:rsidRPr="000E359B">
              <w:rPr>
                <w:spacing w:val="1"/>
                <w:lang w:val="en-US"/>
              </w:rPr>
              <w:t xml:space="preserve"> </w:t>
            </w:r>
            <w:r w:rsidRPr="000E359B">
              <w:rPr>
                <w:lang w:val="en-US"/>
              </w:rPr>
              <w:t>Allergy:</w:t>
            </w:r>
            <w:r w:rsidRPr="000E359B">
              <w:rPr>
                <w:spacing w:val="1"/>
                <w:lang w:val="en-US"/>
              </w:rPr>
              <w:t xml:space="preserve"> </w:t>
            </w:r>
            <w:r w:rsidRPr="000E359B">
              <w:rPr>
                <w:lang w:val="en-US"/>
              </w:rPr>
              <w:t>Mission</w:t>
            </w:r>
            <w:r w:rsidRPr="000E359B">
              <w:rPr>
                <w:spacing w:val="1"/>
                <w:lang w:val="en-US"/>
              </w:rPr>
              <w:t xml:space="preserve"> </w:t>
            </w:r>
            <w:r w:rsidRPr="000E359B">
              <w:rPr>
                <w:lang w:val="en-US"/>
              </w:rPr>
              <w:t>Possible?</w:t>
            </w:r>
            <w:r w:rsidRPr="000E359B">
              <w:rPr>
                <w:spacing w:val="1"/>
                <w:lang w:val="en-US"/>
              </w:rPr>
              <w:t xml:space="preserve"> </w:t>
            </w:r>
            <w:r w:rsidRPr="000E359B">
              <w:rPr>
                <w:lang w:val="en-US"/>
              </w:rPr>
              <w:t>Front</w:t>
            </w:r>
            <w:r w:rsidRPr="000E359B">
              <w:rPr>
                <w:spacing w:val="1"/>
                <w:lang w:val="en-US"/>
              </w:rPr>
              <w:t xml:space="preserve"> </w:t>
            </w:r>
            <w:r w:rsidRPr="000E359B">
              <w:rPr>
                <w:lang w:val="en-US"/>
              </w:rPr>
              <w:t>Immunol.</w:t>
            </w:r>
            <w:r w:rsidRPr="000E359B">
              <w:rPr>
                <w:spacing w:val="1"/>
                <w:lang w:val="en-US"/>
              </w:rPr>
              <w:t xml:space="preserve"> </w:t>
            </w:r>
            <w:r w:rsidRPr="000E359B">
              <w:rPr>
                <w:lang w:val="en-US"/>
              </w:rPr>
              <w:t>2020</w:t>
            </w:r>
            <w:r w:rsidRPr="000E359B">
              <w:rPr>
                <w:spacing w:val="1"/>
                <w:lang w:val="en-US"/>
              </w:rPr>
              <w:t xml:space="preserve"> </w:t>
            </w:r>
            <w:r w:rsidRPr="000E359B">
              <w:rPr>
                <w:lang w:val="en-US"/>
              </w:rPr>
              <w:t>Jul</w:t>
            </w:r>
            <w:r w:rsidRPr="000E359B">
              <w:rPr>
                <w:spacing w:val="1"/>
                <w:lang w:val="en-US"/>
              </w:rPr>
              <w:t xml:space="preserve"> </w:t>
            </w:r>
            <w:r w:rsidRPr="000E359B">
              <w:rPr>
                <w:lang w:val="en-US"/>
              </w:rPr>
              <w:t>7;11:1368.</w:t>
            </w:r>
            <w:r w:rsidRPr="000E359B">
              <w:rPr>
                <w:spacing w:val="1"/>
                <w:lang w:val="en-US"/>
              </w:rPr>
              <w:t xml:space="preserve"> </w:t>
            </w:r>
            <w:r w:rsidRPr="000E359B">
              <w:rPr>
                <w:lang w:val="en-US"/>
              </w:rPr>
              <w:t>doi: 10.3389/fimmu.2020.01368</w:t>
            </w:r>
          </w:p>
          <w:p w14:paraId="2CD6566B" w14:textId="77777777" w:rsidR="00D81237" w:rsidRDefault="00D81237" w:rsidP="00D81237">
            <w:pPr>
              <w:spacing w:after="0"/>
              <w:rPr>
                <w:lang w:val="en-US"/>
              </w:rPr>
            </w:pPr>
            <w:r>
              <w:rPr>
                <w:lang w:val="en-US"/>
              </w:rPr>
              <w:t xml:space="preserve">2. </w:t>
            </w:r>
            <w:r w:rsidRPr="000E359B">
              <w:rPr>
                <w:lang w:val="en-US"/>
              </w:rPr>
              <w:t>Khaitov</w:t>
            </w:r>
            <w:r>
              <w:rPr>
                <w:lang w:val="en-US"/>
              </w:rPr>
              <w:t xml:space="preserve"> M</w:t>
            </w:r>
            <w:r w:rsidRPr="000E359B">
              <w:rPr>
                <w:lang w:val="en-US"/>
              </w:rPr>
              <w:t xml:space="preserve">, Shilovskiy </w:t>
            </w:r>
            <w:r>
              <w:rPr>
                <w:lang w:val="en-US"/>
              </w:rPr>
              <w:t>I</w:t>
            </w:r>
            <w:r w:rsidRPr="000E359B">
              <w:rPr>
                <w:lang w:val="en-US"/>
              </w:rPr>
              <w:t>, Valenta</w:t>
            </w:r>
            <w:r>
              <w:rPr>
                <w:lang w:val="en-US"/>
              </w:rPr>
              <w:t xml:space="preserve"> R</w:t>
            </w:r>
            <w:r w:rsidRPr="000E359B">
              <w:rPr>
                <w:lang w:val="en-US"/>
              </w:rPr>
              <w:t>, Weber</w:t>
            </w:r>
            <w:r>
              <w:rPr>
                <w:lang w:val="en-US"/>
              </w:rPr>
              <w:t xml:space="preserve"> M</w:t>
            </w:r>
            <w:r w:rsidRPr="000E359B">
              <w:rPr>
                <w:lang w:val="en-US"/>
              </w:rPr>
              <w:t xml:space="preserve">, Korneev A, </w:t>
            </w:r>
            <w:r w:rsidRPr="000E359B">
              <w:rPr>
                <w:u w:val="single"/>
                <w:lang w:val="en-US"/>
              </w:rPr>
              <w:t>Tulaeva I</w:t>
            </w:r>
            <w:r w:rsidRPr="000E359B">
              <w:rPr>
                <w:lang w:val="en-US"/>
              </w:rPr>
              <w:t>, Gattinger</w:t>
            </w:r>
            <w:r>
              <w:rPr>
                <w:lang w:val="en-US"/>
              </w:rPr>
              <w:t xml:space="preserve"> P</w:t>
            </w:r>
            <w:r w:rsidRPr="000E359B">
              <w:rPr>
                <w:lang w:val="en-US"/>
              </w:rPr>
              <w:t>, van Hage</w:t>
            </w:r>
            <w:r>
              <w:rPr>
                <w:lang w:val="en-US"/>
              </w:rPr>
              <w:t xml:space="preserve"> M</w:t>
            </w:r>
            <w:r w:rsidRPr="000E359B">
              <w:rPr>
                <w:lang w:val="en-US"/>
              </w:rPr>
              <w:t>, Hofer</w:t>
            </w:r>
            <w:r>
              <w:rPr>
                <w:lang w:val="en-US"/>
              </w:rPr>
              <w:t xml:space="preserve"> G</w:t>
            </w:r>
            <w:r w:rsidRPr="000E359B">
              <w:rPr>
                <w:lang w:val="en-US"/>
              </w:rPr>
              <w:t>, Konradsen</w:t>
            </w:r>
            <w:r>
              <w:rPr>
                <w:lang w:val="en-US"/>
              </w:rPr>
              <w:t xml:space="preserve"> J</w:t>
            </w:r>
            <w:r w:rsidRPr="000E359B">
              <w:rPr>
                <w:lang w:val="en-US"/>
              </w:rPr>
              <w:t>, Keller</w:t>
            </w:r>
            <w:r>
              <w:rPr>
                <w:lang w:val="en-US"/>
              </w:rPr>
              <w:t xml:space="preserve"> W</w:t>
            </w:r>
            <w:r w:rsidRPr="000E359B">
              <w:rPr>
                <w:lang w:val="en-US"/>
              </w:rPr>
              <w:t>, Akinfenwa</w:t>
            </w:r>
            <w:r>
              <w:rPr>
                <w:lang w:val="en-US"/>
              </w:rPr>
              <w:t xml:space="preserve"> O</w:t>
            </w:r>
            <w:r w:rsidRPr="000E359B">
              <w:rPr>
                <w:lang w:val="en-US"/>
              </w:rPr>
              <w:t>, Poroshina</w:t>
            </w:r>
            <w:r>
              <w:rPr>
                <w:lang w:val="en-US"/>
              </w:rPr>
              <w:t xml:space="preserve"> A</w:t>
            </w:r>
            <w:r w:rsidRPr="000E359B">
              <w:rPr>
                <w:lang w:val="en-US"/>
              </w:rPr>
              <w:t>, Ilina</w:t>
            </w:r>
            <w:r>
              <w:rPr>
                <w:lang w:val="en-US"/>
              </w:rPr>
              <w:t xml:space="preserve"> N</w:t>
            </w:r>
            <w:r w:rsidRPr="000E359B">
              <w:rPr>
                <w:lang w:val="en-US"/>
              </w:rPr>
              <w:t>, Fedenko</w:t>
            </w:r>
            <w:r>
              <w:rPr>
                <w:lang w:val="en-US"/>
              </w:rPr>
              <w:t xml:space="preserve"> E</w:t>
            </w:r>
            <w:r w:rsidRPr="000E359B">
              <w:rPr>
                <w:lang w:val="en-US"/>
              </w:rPr>
              <w:t>, G. Elisyutina</w:t>
            </w:r>
            <w:r>
              <w:rPr>
                <w:lang w:val="en-US"/>
              </w:rPr>
              <w:t xml:space="preserve"> O</w:t>
            </w:r>
            <w:r w:rsidRPr="000E359B">
              <w:rPr>
                <w:lang w:val="en-US"/>
              </w:rPr>
              <w:t>, Litovkina</w:t>
            </w:r>
            <w:r>
              <w:rPr>
                <w:lang w:val="en-US"/>
              </w:rPr>
              <w:t xml:space="preserve"> A</w:t>
            </w:r>
            <w:r w:rsidRPr="000E359B">
              <w:rPr>
                <w:lang w:val="en-US"/>
              </w:rPr>
              <w:t>, Smolnikov</w:t>
            </w:r>
            <w:r>
              <w:rPr>
                <w:lang w:val="en-US"/>
              </w:rPr>
              <w:t xml:space="preserve"> E</w:t>
            </w:r>
            <w:r w:rsidRPr="000E359B">
              <w:rPr>
                <w:lang w:val="en-US"/>
              </w:rPr>
              <w:t>, Nikonova</w:t>
            </w:r>
            <w:r>
              <w:rPr>
                <w:lang w:val="en-US"/>
              </w:rPr>
              <w:t xml:space="preserve"> A</w:t>
            </w:r>
            <w:r w:rsidRPr="000E359B">
              <w:rPr>
                <w:lang w:val="en-US"/>
              </w:rPr>
              <w:t>, Rybalkin</w:t>
            </w:r>
            <w:r>
              <w:rPr>
                <w:lang w:val="en-US"/>
              </w:rPr>
              <w:t xml:space="preserve"> S</w:t>
            </w:r>
            <w:r w:rsidRPr="000E359B">
              <w:rPr>
                <w:lang w:val="en-US"/>
              </w:rPr>
              <w:t>, Aldobaev</w:t>
            </w:r>
            <w:r>
              <w:rPr>
                <w:lang w:val="en-US"/>
              </w:rPr>
              <w:t xml:space="preserve"> V</w:t>
            </w:r>
            <w:r w:rsidRPr="000E359B">
              <w:rPr>
                <w:lang w:val="en-US"/>
              </w:rPr>
              <w:t>, Smirnov</w:t>
            </w:r>
            <w:r>
              <w:rPr>
                <w:lang w:val="en-US"/>
              </w:rPr>
              <w:t xml:space="preserve"> V</w:t>
            </w:r>
            <w:r w:rsidRPr="000E359B">
              <w:rPr>
                <w:lang w:val="en-US"/>
              </w:rPr>
              <w:t>, Shershakova</w:t>
            </w:r>
            <w:r>
              <w:rPr>
                <w:lang w:val="en-US"/>
              </w:rPr>
              <w:t xml:space="preserve"> N</w:t>
            </w:r>
            <w:r w:rsidRPr="000E359B">
              <w:rPr>
                <w:lang w:val="en-US"/>
              </w:rPr>
              <w:t>, Petukhova</w:t>
            </w:r>
            <w:r>
              <w:rPr>
                <w:lang w:val="en-US"/>
              </w:rPr>
              <w:t xml:space="preserve"> O</w:t>
            </w:r>
            <w:r w:rsidRPr="000E359B">
              <w:rPr>
                <w:lang w:val="en-US"/>
              </w:rPr>
              <w:t>, Kudlay</w:t>
            </w:r>
            <w:r>
              <w:rPr>
                <w:lang w:val="en-US"/>
              </w:rPr>
              <w:t xml:space="preserve"> D</w:t>
            </w:r>
            <w:r w:rsidRPr="000E359B">
              <w:rPr>
                <w:lang w:val="en-US"/>
              </w:rPr>
              <w:t xml:space="preserve">, Shatilov </w:t>
            </w:r>
            <w:r>
              <w:rPr>
                <w:lang w:val="en-US"/>
              </w:rPr>
              <w:t>A</w:t>
            </w:r>
            <w:r w:rsidRPr="000E359B">
              <w:rPr>
                <w:lang w:val="en-US"/>
              </w:rPr>
              <w:t xml:space="preserve">, Timofeeva </w:t>
            </w:r>
            <w:r>
              <w:rPr>
                <w:lang w:val="en-US"/>
              </w:rPr>
              <w:t>A</w:t>
            </w:r>
            <w:r w:rsidRPr="000E359B">
              <w:rPr>
                <w:lang w:val="en-US"/>
              </w:rPr>
              <w:t>, Campana</w:t>
            </w:r>
            <w:r>
              <w:rPr>
                <w:lang w:val="en-US"/>
              </w:rPr>
              <w:t xml:space="preserve"> R</w:t>
            </w:r>
            <w:r w:rsidRPr="000E359B">
              <w:rPr>
                <w:lang w:val="en-US"/>
              </w:rPr>
              <w:t>, Rabdano</w:t>
            </w:r>
            <w:r>
              <w:rPr>
                <w:lang w:val="en-US"/>
              </w:rPr>
              <w:t xml:space="preserve"> S</w:t>
            </w:r>
            <w:r w:rsidRPr="000E359B">
              <w:rPr>
                <w:lang w:val="en-US"/>
              </w:rPr>
              <w:t>, Trukhin</w:t>
            </w:r>
            <w:r>
              <w:rPr>
                <w:lang w:val="en-US"/>
              </w:rPr>
              <w:t xml:space="preserve"> V</w:t>
            </w:r>
            <w:r w:rsidRPr="000E359B">
              <w:rPr>
                <w:lang w:val="en-US"/>
              </w:rPr>
              <w:t>, Udin</w:t>
            </w:r>
            <w:r>
              <w:rPr>
                <w:lang w:val="en-US"/>
              </w:rPr>
              <w:t xml:space="preserve"> S</w:t>
            </w:r>
            <w:r w:rsidRPr="000E359B">
              <w:rPr>
                <w:lang w:val="en-US"/>
              </w:rPr>
              <w:t>, Skvortsova</w:t>
            </w:r>
            <w:r>
              <w:rPr>
                <w:lang w:val="en-US"/>
              </w:rPr>
              <w:t xml:space="preserve"> V </w:t>
            </w:r>
            <w:r w:rsidRPr="000E359B">
              <w:rPr>
                <w:lang w:val="en-US"/>
              </w:rPr>
              <w:t>Recombinant PreS-fusion protein vaccine for birch pollen and apple allergy</w:t>
            </w:r>
            <w:r>
              <w:rPr>
                <w:lang w:val="en-US"/>
              </w:rPr>
              <w:t xml:space="preserve"> . Allergy. 2023</w:t>
            </w:r>
            <w:r w:rsidRPr="00677989">
              <w:rPr>
                <w:lang w:val="en-US"/>
              </w:rPr>
              <w:t xml:space="preserve"> </w:t>
            </w:r>
            <w:r>
              <w:rPr>
                <w:lang w:val="en-US"/>
              </w:rPr>
              <w:t>In press</w:t>
            </w:r>
            <w:r w:rsidRPr="00677989">
              <w:rPr>
                <w:lang w:val="en-US"/>
              </w:rPr>
              <w:t>.</w:t>
            </w:r>
            <w:r>
              <w:rPr>
                <w:lang w:val="en-US"/>
              </w:rPr>
              <w:t xml:space="preserve"> </w:t>
            </w:r>
          </w:p>
          <w:p w14:paraId="35BE1F96" w14:textId="77777777" w:rsidR="00D81237" w:rsidRDefault="00D81237" w:rsidP="00D81237">
            <w:pPr>
              <w:spacing w:after="0"/>
              <w:rPr>
                <w:lang w:val="en-US"/>
              </w:rPr>
            </w:pPr>
            <w:r>
              <w:rPr>
                <w:lang w:val="en-US"/>
              </w:rPr>
              <w:t>doi</w:t>
            </w:r>
            <w:r w:rsidRPr="000E359B">
              <w:rPr>
                <w:lang w:val="en-US"/>
              </w:rPr>
              <w:t>: 10.22541/au.168205504.41863157/v1</w:t>
            </w:r>
          </w:p>
          <w:p w14:paraId="59CE99BA" w14:textId="77777777" w:rsidR="00D81237" w:rsidRPr="000E359B" w:rsidRDefault="00D81237" w:rsidP="00D81237">
            <w:pPr>
              <w:spacing w:after="0"/>
              <w:rPr>
                <w:lang w:val="en-US"/>
              </w:rPr>
            </w:pPr>
            <w:r>
              <w:rPr>
                <w:lang w:val="en-US"/>
              </w:rPr>
              <w:t xml:space="preserve">3. </w:t>
            </w:r>
            <w:r w:rsidRPr="000E359B">
              <w:rPr>
                <w:lang w:val="en-US"/>
              </w:rPr>
              <w:t xml:space="preserve">Dorofeeva Y, Shilovskiy I, </w:t>
            </w:r>
            <w:r w:rsidRPr="000E359B">
              <w:rPr>
                <w:u w:val="single"/>
                <w:lang w:val="en-US"/>
              </w:rPr>
              <w:t>Tulaeva I</w:t>
            </w:r>
            <w:r w:rsidRPr="000E359B">
              <w:rPr>
                <w:lang w:val="en-US"/>
              </w:rPr>
              <w:t>, Focke-Tejkl M, Flicker S, Kudlay D, Khaitov M, Karsonova A, Riabova K, Karaulov A, Khanferyan R, Pickl WF, Wekerle T, Valenta R. Past, present, and future of allergen immunotherapy vaccines. Allergy. 2021 Jan;76(1):131-149.</w:t>
            </w:r>
            <w:r>
              <w:rPr>
                <w:lang w:val="en-US"/>
              </w:rPr>
              <w:t xml:space="preserve"> </w:t>
            </w:r>
            <w:r w:rsidRPr="000E359B">
              <w:rPr>
                <w:lang w:val="en-US"/>
              </w:rPr>
              <w:t>doi: 10.1111/all.14300</w:t>
            </w:r>
          </w:p>
          <w:p w14:paraId="65EC6569" w14:textId="77777777" w:rsidR="00D81237" w:rsidRPr="00677989" w:rsidRDefault="00D81237" w:rsidP="00D81237">
            <w:pPr>
              <w:spacing w:after="0"/>
              <w:rPr>
                <w:lang w:val="en-US"/>
              </w:rPr>
            </w:pPr>
            <w:r>
              <w:rPr>
                <w:u w:val="single"/>
                <w:lang w:val="en-US"/>
              </w:rPr>
              <w:t xml:space="preserve">4. </w:t>
            </w:r>
            <w:r w:rsidRPr="004733AD">
              <w:rPr>
                <w:u w:val="single"/>
                <w:lang w:val="en-US"/>
              </w:rPr>
              <w:t>Tulaeva I</w:t>
            </w:r>
            <w:r w:rsidRPr="004733AD">
              <w:rPr>
                <w:lang w:val="en-US"/>
              </w:rPr>
              <w:t>, Cornelius C, Zieglmayer P, Zieglmayer R, Schmutz R, Lemell P, Weber M,</w:t>
            </w:r>
            <w:r w:rsidRPr="004733AD">
              <w:rPr>
                <w:spacing w:val="1"/>
                <w:lang w:val="en-US"/>
              </w:rPr>
              <w:t xml:space="preserve"> </w:t>
            </w:r>
            <w:r w:rsidRPr="004733AD">
              <w:rPr>
                <w:lang w:val="en-US"/>
              </w:rPr>
              <w:t>Focke-Tejkl M, Karaulov A, Henning R, Valenta R. Quantification, epitope mapping and</w:t>
            </w:r>
            <w:r w:rsidRPr="004733AD">
              <w:rPr>
                <w:spacing w:val="1"/>
                <w:lang w:val="en-US"/>
              </w:rPr>
              <w:t xml:space="preserve"> </w:t>
            </w:r>
            <w:r w:rsidRPr="004733AD">
              <w:rPr>
                <w:lang w:val="en-US"/>
              </w:rPr>
              <w:t>genotype cross-reactivity of hepatitis B preS-specific antibodies in subjects vaccinated with</w:t>
            </w:r>
            <w:r w:rsidRPr="004733AD">
              <w:rPr>
                <w:spacing w:val="1"/>
                <w:lang w:val="en-US"/>
              </w:rPr>
              <w:t xml:space="preserve"> </w:t>
            </w:r>
            <w:r w:rsidRPr="004733AD">
              <w:rPr>
                <w:lang w:val="en-US"/>
              </w:rPr>
              <w:t>different</w:t>
            </w:r>
            <w:r w:rsidRPr="004733AD">
              <w:rPr>
                <w:spacing w:val="1"/>
                <w:lang w:val="en-US"/>
              </w:rPr>
              <w:t xml:space="preserve"> </w:t>
            </w:r>
            <w:r w:rsidRPr="004733AD">
              <w:rPr>
                <w:lang w:val="en-US"/>
              </w:rPr>
              <w:t>dosage</w:t>
            </w:r>
            <w:r w:rsidRPr="004733AD">
              <w:rPr>
                <w:spacing w:val="1"/>
                <w:lang w:val="en-US"/>
              </w:rPr>
              <w:t xml:space="preserve"> </w:t>
            </w:r>
            <w:r w:rsidRPr="004733AD">
              <w:rPr>
                <w:lang w:val="en-US"/>
              </w:rPr>
              <w:t>regimens</w:t>
            </w:r>
            <w:r w:rsidRPr="004733AD">
              <w:rPr>
                <w:spacing w:val="1"/>
                <w:lang w:val="en-US"/>
              </w:rPr>
              <w:t xml:space="preserve"> </w:t>
            </w:r>
            <w:r w:rsidRPr="004733AD">
              <w:rPr>
                <w:lang w:val="en-US"/>
              </w:rPr>
              <w:t>of</w:t>
            </w:r>
            <w:r w:rsidRPr="004733AD">
              <w:rPr>
                <w:spacing w:val="1"/>
                <w:lang w:val="en-US"/>
              </w:rPr>
              <w:t xml:space="preserve"> </w:t>
            </w:r>
            <w:r w:rsidRPr="004733AD">
              <w:rPr>
                <w:lang w:val="en-US"/>
              </w:rPr>
              <w:t>BM32.</w:t>
            </w:r>
            <w:r w:rsidRPr="004733AD">
              <w:rPr>
                <w:spacing w:val="1"/>
                <w:lang w:val="en-US"/>
              </w:rPr>
              <w:t xml:space="preserve"> </w:t>
            </w:r>
            <w:r w:rsidRPr="004733AD">
              <w:rPr>
                <w:lang w:val="en-US"/>
              </w:rPr>
              <w:t>EBioMedicine.</w:t>
            </w:r>
            <w:r w:rsidRPr="004733AD">
              <w:rPr>
                <w:spacing w:val="1"/>
                <w:lang w:val="en-US"/>
              </w:rPr>
              <w:t xml:space="preserve"> </w:t>
            </w:r>
            <w:r w:rsidRPr="004733AD">
              <w:rPr>
                <w:lang w:val="en-US"/>
              </w:rPr>
              <w:t>2020</w:t>
            </w:r>
            <w:r w:rsidRPr="004733AD">
              <w:rPr>
                <w:spacing w:val="1"/>
                <w:lang w:val="en-US"/>
              </w:rPr>
              <w:t xml:space="preserve"> </w:t>
            </w:r>
            <w:r w:rsidRPr="004733AD">
              <w:rPr>
                <w:lang w:val="en-US"/>
              </w:rPr>
              <w:t>Sep;59:102953.</w:t>
            </w:r>
            <w:r w:rsidRPr="004733AD">
              <w:rPr>
                <w:spacing w:val="1"/>
                <w:lang w:val="en-US"/>
              </w:rPr>
              <w:t xml:space="preserve"> </w:t>
            </w:r>
            <w:r w:rsidRPr="000E359B">
              <w:rPr>
                <w:lang w:val="en-US"/>
              </w:rPr>
              <w:t>doi: 10.1016/j.ebiom.2020.102953</w:t>
            </w:r>
          </w:p>
          <w:p w14:paraId="38FB5C1D" w14:textId="77777777" w:rsidR="00D81237" w:rsidRDefault="00D81237" w:rsidP="00D81237">
            <w:pPr>
              <w:spacing w:after="0"/>
              <w:rPr>
                <w:lang w:val="en-US"/>
              </w:rPr>
            </w:pPr>
            <w:r>
              <w:rPr>
                <w:lang w:val="en-US"/>
              </w:rPr>
              <w:t xml:space="preserve">5. </w:t>
            </w:r>
            <w:r w:rsidRPr="00677989">
              <w:rPr>
                <w:lang w:val="en-US"/>
              </w:rPr>
              <w:t xml:space="preserve">Kratzer B, Trapin D, Ettel P, Körmöczi U, Rottal A, Tuppy F, Feichter M, Gattinger P, Borochova K, Dorofeeva Y, </w:t>
            </w:r>
            <w:r w:rsidRPr="00677989">
              <w:rPr>
                <w:u w:val="single"/>
                <w:lang w:val="en-US"/>
              </w:rPr>
              <w:t>Tulaeva I</w:t>
            </w:r>
            <w:r w:rsidRPr="00677989">
              <w:rPr>
                <w:lang w:val="en-US"/>
              </w:rPr>
              <w:t>, Weber M, Grabmeier-Pfistershammer K, Tauber PA, Gerdov M, Mühl B, Perkmann T, Fae I, Wenda S, Führer H, Henning R, Valenta R, Pickl WF. Immunological imprint of COVID-19 on human peripheral blood leukocyte populations. Allergy. 2021 Mar;76(3):751-765. doi: 10.1111/all.14647.</w:t>
            </w:r>
          </w:p>
          <w:p w14:paraId="3F2419B0" w14:textId="1E099EC0" w:rsidR="00334CF9" w:rsidRPr="00D81237" w:rsidRDefault="00D81237" w:rsidP="001A2AC1">
            <w:pPr>
              <w:spacing w:after="0"/>
              <w:rPr>
                <w:i/>
                <w:iCs/>
                <w:lang w:val="en-US"/>
              </w:rPr>
            </w:pPr>
            <w:r>
              <w:rPr>
                <w:i/>
                <w:iCs/>
                <w:lang w:val="en-US"/>
              </w:rPr>
              <w:t>Total publications in the last 5 years: 12</w:t>
            </w:r>
          </w:p>
        </w:tc>
      </w:tr>
      <w:tr w:rsidR="00334CF9" w:rsidRPr="00D81237" w14:paraId="73C81A97" w14:textId="77777777" w:rsidTr="00DE5B29">
        <w:trPr>
          <w:trHeight w:val="553"/>
        </w:trPr>
        <w:tc>
          <w:tcPr>
            <w:tcW w:w="3371" w:type="dxa"/>
            <w:vAlign w:val="center"/>
          </w:tcPr>
          <w:p w14:paraId="2DE9003B" w14:textId="77777777" w:rsidR="00334CF9" w:rsidRPr="00D81237" w:rsidRDefault="00334CF9" w:rsidP="00DE5B29">
            <w:pPr>
              <w:spacing w:after="0"/>
              <w:rPr>
                <w:color w:val="000000"/>
                <w:lang w:val="en-US"/>
              </w:rPr>
            </w:pPr>
          </w:p>
        </w:tc>
        <w:tc>
          <w:tcPr>
            <w:tcW w:w="6552" w:type="dxa"/>
            <w:shd w:val="clear" w:color="auto" w:fill="auto"/>
            <w:noWrap/>
          </w:tcPr>
          <w:p w14:paraId="5EBAA25C" w14:textId="77777777" w:rsidR="00334CF9" w:rsidRPr="001E3C4E" w:rsidRDefault="00334CF9" w:rsidP="00DE5B29">
            <w:pPr>
              <w:spacing w:after="0"/>
              <w:rPr>
                <w:color w:val="000000"/>
                <w:lang w:val="en-US"/>
              </w:rPr>
            </w:pPr>
            <w:r w:rsidRPr="001E3C4E">
              <w:rPr>
                <w:color w:val="000000"/>
                <w:lang w:val="en-US"/>
              </w:rPr>
              <w:t xml:space="preserve">Results of intellectual activity </w:t>
            </w:r>
            <w:r w:rsidRPr="001E3C4E">
              <w:rPr>
                <w:i/>
                <w:color w:val="000000"/>
                <w:lang w:val="en-US"/>
              </w:rPr>
              <w:t>(</w:t>
            </w:r>
            <w:r w:rsidRPr="001E3C4E">
              <w:rPr>
                <w:i/>
                <w:color w:val="000000"/>
              </w:rPr>
              <w:t>при</w:t>
            </w:r>
            <w:r w:rsidRPr="001E3C4E">
              <w:rPr>
                <w:i/>
                <w:color w:val="000000"/>
                <w:lang w:val="en-US"/>
              </w:rPr>
              <w:t xml:space="preserve"> </w:t>
            </w:r>
            <w:r w:rsidRPr="001E3C4E">
              <w:rPr>
                <w:i/>
                <w:color w:val="000000"/>
              </w:rPr>
              <w:t>наличии</w:t>
            </w:r>
            <w:r w:rsidRPr="001E3C4E">
              <w:rPr>
                <w:i/>
                <w:color w:val="000000"/>
                <w:lang w:val="en-US"/>
              </w:rPr>
              <w:t>)</w:t>
            </w:r>
          </w:p>
          <w:p w14:paraId="22112FA9" w14:textId="68007F0E" w:rsidR="00D81237" w:rsidRPr="001449CE" w:rsidRDefault="00D81237" w:rsidP="00D81237">
            <w:pPr>
              <w:pStyle w:val="a3"/>
              <w:numPr>
                <w:ilvl w:val="0"/>
                <w:numId w:val="6"/>
              </w:numPr>
              <w:spacing w:after="0"/>
              <w:rPr>
                <w:rFonts w:ascii="Times New Roman" w:hAnsi="Times New Roman" w:cs="Times New Roman"/>
                <w:iCs/>
                <w:sz w:val="24"/>
                <w:szCs w:val="24"/>
                <w:lang w:val="en-US"/>
              </w:rPr>
            </w:pPr>
            <w:r w:rsidRPr="00C206C8">
              <w:rPr>
                <w:rFonts w:ascii="Times New Roman" w:hAnsi="Times New Roman" w:cs="Times New Roman"/>
                <w:iCs/>
                <w:sz w:val="24"/>
                <w:szCs w:val="24"/>
                <w:lang w:val="en-US"/>
              </w:rPr>
              <w:t>Method for identifying compounds influencing virus receptor binding</w:t>
            </w:r>
            <w:r>
              <w:rPr>
                <w:rFonts w:ascii="Times New Roman" w:hAnsi="Times New Roman" w:cs="Times New Roman"/>
                <w:iCs/>
                <w:sz w:val="24"/>
                <w:szCs w:val="24"/>
                <w:lang w:val="en-US"/>
              </w:rPr>
              <w:t>.</w:t>
            </w:r>
            <w:r w:rsidRPr="001449CE">
              <w:rPr>
                <w:rFonts w:ascii="Times New Roman" w:hAnsi="Times New Roman" w:cs="Times New Roman"/>
                <w:iCs/>
                <w:sz w:val="24"/>
                <w:szCs w:val="24"/>
                <w:lang w:val="en-US"/>
              </w:rPr>
              <w:t xml:space="preserve"> Valenta R, Gattinger P, Borochova K, Dorofeeva Y, Henning R</w:t>
            </w:r>
            <w:r>
              <w:rPr>
                <w:rFonts w:ascii="Times New Roman" w:hAnsi="Times New Roman" w:cs="Times New Roman"/>
                <w:iCs/>
                <w:sz w:val="24"/>
                <w:szCs w:val="24"/>
                <w:lang w:val="en-US"/>
              </w:rPr>
              <w:t xml:space="preserve">, Kiss R, Kratzer B, Tulaeva I, </w:t>
            </w:r>
            <w:r w:rsidRPr="001449CE">
              <w:rPr>
                <w:rFonts w:ascii="Times New Roman" w:hAnsi="Times New Roman" w:cs="Times New Roman"/>
                <w:iCs/>
                <w:sz w:val="24"/>
                <w:szCs w:val="24"/>
                <w:lang w:val="en-US"/>
              </w:rPr>
              <w:t xml:space="preserve">Pickl WF. </w:t>
            </w:r>
            <w:r>
              <w:rPr>
                <w:rFonts w:ascii="Times New Roman" w:hAnsi="Times New Roman" w:cs="Times New Roman"/>
                <w:iCs/>
                <w:sz w:val="24"/>
                <w:szCs w:val="24"/>
                <w:lang w:val="en-US"/>
              </w:rPr>
              <w:t xml:space="preserve">Patent </w:t>
            </w:r>
            <w:r>
              <w:rPr>
                <w:rFonts w:ascii="Times New Roman" w:hAnsi="Times New Roman" w:cs="Times New Roman"/>
                <w:iCs/>
                <w:sz w:val="24"/>
                <w:szCs w:val="24"/>
              </w:rPr>
              <w:t>№</w:t>
            </w:r>
            <w:r w:rsidRPr="001449CE">
              <w:rPr>
                <w:rFonts w:ascii="Times New Roman" w:hAnsi="Times New Roman" w:cs="Times New Roman"/>
                <w:iCs/>
                <w:sz w:val="24"/>
                <w:szCs w:val="24"/>
                <w:lang w:val="en-US"/>
              </w:rPr>
              <w:t xml:space="preserve"> WO2021255067A1 </w:t>
            </w:r>
            <w:r>
              <w:rPr>
                <w:rFonts w:ascii="Times New Roman" w:hAnsi="Times New Roman" w:cs="Times New Roman"/>
                <w:iCs/>
                <w:sz w:val="24"/>
                <w:szCs w:val="24"/>
                <w:lang w:val="en-US"/>
              </w:rPr>
              <w:t>from</w:t>
            </w:r>
            <w:r w:rsidRPr="001449CE">
              <w:rPr>
                <w:rFonts w:ascii="Times New Roman" w:hAnsi="Times New Roman" w:cs="Times New Roman"/>
                <w:iCs/>
                <w:sz w:val="24"/>
                <w:szCs w:val="24"/>
                <w:lang w:val="en-US"/>
              </w:rPr>
              <w:t xml:space="preserve"> 23.12.2021</w:t>
            </w:r>
            <w:r w:rsidRPr="001449CE">
              <w:rPr>
                <w:rFonts w:ascii="Times New Roman" w:hAnsi="Times New Roman" w:cs="Times New Roman"/>
                <w:iCs/>
                <w:sz w:val="24"/>
                <w:szCs w:val="24"/>
                <w:lang w:val="en-US"/>
              </w:rPr>
              <w:tab/>
            </w:r>
          </w:p>
          <w:p w14:paraId="085E3632" w14:textId="77A455CE" w:rsidR="00D81237" w:rsidRPr="00494317" w:rsidRDefault="00D81237" w:rsidP="00D81237">
            <w:pPr>
              <w:pStyle w:val="a3"/>
              <w:numPr>
                <w:ilvl w:val="0"/>
                <w:numId w:val="6"/>
              </w:numPr>
              <w:spacing w:after="0"/>
              <w:rPr>
                <w:rFonts w:ascii="Times New Roman" w:hAnsi="Times New Roman" w:cs="Times New Roman"/>
                <w:iCs/>
                <w:sz w:val="24"/>
                <w:szCs w:val="24"/>
                <w:lang w:val="en-US"/>
              </w:rPr>
            </w:pPr>
            <w:r w:rsidRPr="00C206C8">
              <w:rPr>
                <w:rFonts w:ascii="Times New Roman" w:hAnsi="Times New Roman" w:cs="Times New Roman"/>
                <w:iCs/>
                <w:sz w:val="24"/>
                <w:szCs w:val="24"/>
                <w:lang w:val="en-US"/>
              </w:rPr>
              <w:t>HBV vaccine inducing preS-specific neutralizing antibodies</w:t>
            </w:r>
            <w:r>
              <w:rPr>
                <w:rFonts w:ascii="Times New Roman" w:hAnsi="Times New Roman" w:cs="Times New Roman"/>
                <w:iCs/>
                <w:sz w:val="24"/>
                <w:szCs w:val="24"/>
                <w:lang w:val="en-US"/>
              </w:rPr>
              <w:t>. Tulaeva I, Cornelus-Nickl C, Gattinger P,</w:t>
            </w:r>
            <w:r w:rsidRPr="001449CE">
              <w:rPr>
                <w:rFonts w:ascii="Times New Roman" w:hAnsi="Times New Roman" w:cs="Times New Roman"/>
                <w:iCs/>
                <w:sz w:val="24"/>
                <w:szCs w:val="24"/>
                <w:lang w:val="en-US"/>
              </w:rPr>
              <w:t xml:space="preserve"> Valenta R.</w:t>
            </w:r>
            <w:r>
              <w:rPr>
                <w:rFonts w:ascii="Times New Roman" w:hAnsi="Times New Roman" w:cs="Times New Roman"/>
                <w:iCs/>
                <w:sz w:val="24"/>
                <w:szCs w:val="24"/>
                <w:lang w:val="en-US"/>
              </w:rPr>
              <w:t xml:space="preserve"> Patent application</w:t>
            </w:r>
            <w:r w:rsidRPr="001449CE">
              <w:rPr>
                <w:rFonts w:ascii="Times New Roman" w:hAnsi="Times New Roman" w:cs="Times New Roman"/>
                <w:iCs/>
                <w:sz w:val="24"/>
                <w:szCs w:val="24"/>
                <w:lang w:val="en-US"/>
              </w:rPr>
              <w:t xml:space="preserve"> EP21198517.1 </w:t>
            </w:r>
            <w:r>
              <w:rPr>
                <w:rFonts w:ascii="Times New Roman" w:hAnsi="Times New Roman" w:cs="Times New Roman"/>
                <w:iCs/>
                <w:sz w:val="24"/>
                <w:szCs w:val="24"/>
                <w:lang w:val="en-US"/>
              </w:rPr>
              <w:t>from</w:t>
            </w:r>
            <w:r w:rsidRPr="001449CE">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23.09.202</w:t>
            </w:r>
            <w:r w:rsidRPr="001449CE">
              <w:rPr>
                <w:rFonts w:ascii="Times New Roman" w:hAnsi="Times New Roman" w:cs="Times New Roman"/>
                <w:iCs/>
                <w:sz w:val="24"/>
                <w:szCs w:val="24"/>
                <w:lang w:val="en-US"/>
              </w:rPr>
              <w:t>2</w:t>
            </w:r>
          </w:p>
          <w:p w14:paraId="38F395D7" w14:textId="09B5E4A4" w:rsidR="00334CF9" w:rsidRPr="00D81237" w:rsidRDefault="00334CF9" w:rsidP="001A2AC1">
            <w:pPr>
              <w:spacing w:after="0"/>
              <w:rPr>
                <w:lang w:val="en-US"/>
              </w:rPr>
            </w:pPr>
          </w:p>
        </w:tc>
      </w:tr>
    </w:tbl>
    <w:p w14:paraId="01BB35D4" w14:textId="77777777" w:rsidR="00334CF9" w:rsidRPr="00D81237" w:rsidRDefault="00334CF9" w:rsidP="009932FE">
      <w:pPr>
        <w:rPr>
          <w:lang w:val="en-US"/>
        </w:rPr>
      </w:pPr>
    </w:p>
    <w:sectPr w:rsidR="00334CF9" w:rsidRPr="00D81237" w:rsidSect="00C55CAC">
      <w:footerReference w:type="even" r:id="rId8"/>
      <w:footerReference w:type="default" r:id="rId9"/>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929B" w14:textId="77777777" w:rsidR="006C17CE" w:rsidRDefault="006C17CE">
      <w:pPr>
        <w:spacing w:after="0"/>
      </w:pPr>
      <w:r>
        <w:separator/>
      </w:r>
    </w:p>
  </w:endnote>
  <w:endnote w:type="continuationSeparator" w:id="0">
    <w:p w14:paraId="1407B722" w14:textId="77777777" w:rsidR="006C17CE" w:rsidRDefault="006C1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000000" w:rsidRDefault="00000000"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D81237">
          <w:rPr>
            <w:rStyle w:val="a6"/>
            <w:noProof/>
          </w:rPr>
          <w:t>1</w:t>
        </w:r>
        <w:r>
          <w:rPr>
            <w:rStyle w:val="a6"/>
          </w:rPr>
          <w:fldChar w:fldCharType="end"/>
        </w:r>
      </w:p>
    </w:sdtContent>
  </w:sdt>
  <w:p w14:paraId="360368FD" w14:textId="77777777" w:rsidR="00000000" w:rsidRDefault="00000000"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2FE1" w14:textId="77777777" w:rsidR="006C17CE" w:rsidRDefault="006C17CE">
      <w:pPr>
        <w:spacing w:after="0"/>
      </w:pPr>
      <w:r>
        <w:separator/>
      </w:r>
    </w:p>
  </w:footnote>
  <w:footnote w:type="continuationSeparator" w:id="0">
    <w:p w14:paraId="6AC7BF00" w14:textId="77777777" w:rsidR="006C17CE" w:rsidRDefault="006C17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001AD"/>
    <w:multiLevelType w:val="hybridMultilevel"/>
    <w:tmpl w:val="67A83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F0D97"/>
    <w:multiLevelType w:val="hybridMultilevel"/>
    <w:tmpl w:val="309AE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24711"/>
    <w:multiLevelType w:val="hybridMultilevel"/>
    <w:tmpl w:val="19E8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AA4B7E"/>
    <w:multiLevelType w:val="hybridMultilevel"/>
    <w:tmpl w:val="C24EC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9A4F98"/>
    <w:multiLevelType w:val="hybridMultilevel"/>
    <w:tmpl w:val="39F0F958"/>
    <w:lvl w:ilvl="0" w:tplc="4ABC5D3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5186225">
    <w:abstractNumId w:val="0"/>
  </w:num>
  <w:num w:numId="2" w16cid:durableId="915941143">
    <w:abstractNumId w:val="3"/>
  </w:num>
  <w:num w:numId="3" w16cid:durableId="1867982031">
    <w:abstractNumId w:val="4"/>
  </w:num>
  <w:num w:numId="4" w16cid:durableId="470171396">
    <w:abstractNumId w:val="2"/>
  </w:num>
  <w:num w:numId="5" w16cid:durableId="2111508012">
    <w:abstractNumId w:val="5"/>
  </w:num>
  <w:num w:numId="6" w16cid:durableId="192349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62064"/>
    <w:rsid w:val="0007348D"/>
    <w:rsid w:val="00080363"/>
    <w:rsid w:val="00084771"/>
    <w:rsid w:val="000C6EB3"/>
    <w:rsid w:val="000E359B"/>
    <w:rsid w:val="0012175F"/>
    <w:rsid w:val="001449CE"/>
    <w:rsid w:val="001A2AC1"/>
    <w:rsid w:val="001A2BCE"/>
    <w:rsid w:val="001B3954"/>
    <w:rsid w:val="001E3C4E"/>
    <w:rsid w:val="00200ADC"/>
    <w:rsid w:val="00236C0D"/>
    <w:rsid w:val="00266DBA"/>
    <w:rsid w:val="002955D1"/>
    <w:rsid w:val="00305558"/>
    <w:rsid w:val="00334CF9"/>
    <w:rsid w:val="00383611"/>
    <w:rsid w:val="00386A67"/>
    <w:rsid w:val="00393AB6"/>
    <w:rsid w:val="003A0C7D"/>
    <w:rsid w:val="003E7976"/>
    <w:rsid w:val="003F58AD"/>
    <w:rsid w:val="00415F4A"/>
    <w:rsid w:val="00430381"/>
    <w:rsid w:val="00432894"/>
    <w:rsid w:val="00443334"/>
    <w:rsid w:val="00462509"/>
    <w:rsid w:val="004733AD"/>
    <w:rsid w:val="00477A8D"/>
    <w:rsid w:val="00494317"/>
    <w:rsid w:val="004A1BB4"/>
    <w:rsid w:val="004D0B99"/>
    <w:rsid w:val="004F4044"/>
    <w:rsid w:val="0052028D"/>
    <w:rsid w:val="00574174"/>
    <w:rsid w:val="005A0E05"/>
    <w:rsid w:val="005C5748"/>
    <w:rsid w:val="00612B32"/>
    <w:rsid w:val="00614D2B"/>
    <w:rsid w:val="00677989"/>
    <w:rsid w:val="006871A0"/>
    <w:rsid w:val="006C17CE"/>
    <w:rsid w:val="006D1128"/>
    <w:rsid w:val="007501B2"/>
    <w:rsid w:val="00784EB3"/>
    <w:rsid w:val="00791150"/>
    <w:rsid w:val="00794773"/>
    <w:rsid w:val="007D57B1"/>
    <w:rsid w:val="007F07F2"/>
    <w:rsid w:val="0080614F"/>
    <w:rsid w:val="00843783"/>
    <w:rsid w:val="00877AD3"/>
    <w:rsid w:val="008971A2"/>
    <w:rsid w:val="008D0736"/>
    <w:rsid w:val="008D20D8"/>
    <w:rsid w:val="008F6B77"/>
    <w:rsid w:val="00972C69"/>
    <w:rsid w:val="009932FE"/>
    <w:rsid w:val="00A222F3"/>
    <w:rsid w:val="00A3702F"/>
    <w:rsid w:val="00A85F6F"/>
    <w:rsid w:val="00AC00ED"/>
    <w:rsid w:val="00AD01EB"/>
    <w:rsid w:val="00AE2D77"/>
    <w:rsid w:val="00B30B12"/>
    <w:rsid w:val="00B572F5"/>
    <w:rsid w:val="00B60CF3"/>
    <w:rsid w:val="00B756DB"/>
    <w:rsid w:val="00B82BE2"/>
    <w:rsid w:val="00BD57C7"/>
    <w:rsid w:val="00C206C8"/>
    <w:rsid w:val="00C55CAC"/>
    <w:rsid w:val="00C6461A"/>
    <w:rsid w:val="00CA64A4"/>
    <w:rsid w:val="00CB7DA5"/>
    <w:rsid w:val="00CC23DD"/>
    <w:rsid w:val="00CC4E04"/>
    <w:rsid w:val="00CD07D1"/>
    <w:rsid w:val="00CD3349"/>
    <w:rsid w:val="00CE5F7C"/>
    <w:rsid w:val="00D012D4"/>
    <w:rsid w:val="00D81237"/>
    <w:rsid w:val="00DA4797"/>
    <w:rsid w:val="00DA61AA"/>
    <w:rsid w:val="00DD0582"/>
    <w:rsid w:val="00E41FC2"/>
    <w:rsid w:val="00EB2835"/>
    <w:rsid w:val="00EC7F75"/>
    <w:rsid w:val="00ED1437"/>
    <w:rsid w:val="00F31B6E"/>
    <w:rsid w:val="00F474D9"/>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6906BBC6-E81F-5840-91D2-293258B1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 w:type="character" w:customStyle="1" w:styleId="rynqvb">
    <w:name w:val="rynqvb"/>
    <w:basedOn w:val="a0"/>
    <w:rsid w:val="0014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79067379">
      <w:bodyDiv w:val="1"/>
      <w:marLeft w:val="0"/>
      <w:marRight w:val="0"/>
      <w:marTop w:val="0"/>
      <w:marBottom w:val="0"/>
      <w:divBdr>
        <w:top w:val="none" w:sz="0" w:space="0" w:color="auto"/>
        <w:left w:val="none" w:sz="0" w:space="0" w:color="auto"/>
        <w:bottom w:val="none" w:sz="0" w:space="0" w:color="auto"/>
        <w:right w:val="none" w:sz="0" w:space="0" w:color="auto"/>
      </w:divBdr>
    </w:div>
    <w:div w:id="126358689">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449012503">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150710699">
      <w:bodyDiv w:val="1"/>
      <w:marLeft w:val="0"/>
      <w:marRight w:val="0"/>
      <w:marTop w:val="0"/>
      <w:marBottom w:val="0"/>
      <w:divBdr>
        <w:top w:val="none" w:sz="0" w:space="0" w:color="auto"/>
        <w:left w:val="none" w:sz="0" w:space="0" w:color="auto"/>
        <w:bottom w:val="none" w:sz="0" w:space="0" w:color="auto"/>
        <w:right w:val="none" w:sz="0" w:space="0" w:color="auto"/>
      </w:divBdr>
    </w:div>
    <w:div w:id="1575967409">
      <w:bodyDiv w:val="1"/>
      <w:marLeft w:val="0"/>
      <w:marRight w:val="0"/>
      <w:marTop w:val="0"/>
      <w:marBottom w:val="0"/>
      <w:divBdr>
        <w:top w:val="none" w:sz="0" w:space="0" w:color="auto"/>
        <w:left w:val="none" w:sz="0" w:space="0" w:color="auto"/>
        <w:bottom w:val="none" w:sz="0" w:space="0" w:color="auto"/>
        <w:right w:val="none" w:sz="0" w:space="0" w:color="auto"/>
      </w:divBdr>
    </w:div>
    <w:div w:id="2033337725">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2023-10-05T10:49:00Z</dcterms:created>
  <dcterms:modified xsi:type="dcterms:W3CDTF">2023-10-05T10:49:00Z</dcterms:modified>
</cp:coreProperties>
</file>