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37" w:rsidRPr="00C84737" w:rsidRDefault="00C84737" w:rsidP="00B945D0">
      <w:pPr>
        <w:widowControl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lang w:bidi="ar-SA"/>
        </w:rPr>
      </w:pPr>
      <w:r w:rsidRPr="00C84737">
        <w:rPr>
          <w:rFonts w:ascii="Times New Roman" w:hAnsi="Times New Roman" w:cs="Times New Roman"/>
          <w:b/>
          <w:bCs/>
          <w:sz w:val="32"/>
          <w:lang w:bidi="ar-SA"/>
        </w:rPr>
        <w:t>Программа повышения квалификации</w:t>
      </w:r>
      <w:r w:rsidRPr="00C84737">
        <w:rPr>
          <w:rFonts w:ascii="Times New Roman" w:hAnsi="Times New Roman" w:cs="Times New Roman"/>
          <w:b/>
          <w:bCs/>
          <w:sz w:val="32"/>
          <w:lang w:bidi="ar-SA"/>
        </w:rPr>
        <w:br/>
        <w:t>«Клинические ис</w:t>
      </w:r>
      <w:r w:rsidR="00A00B64">
        <w:rPr>
          <w:rFonts w:ascii="Times New Roman" w:hAnsi="Times New Roman" w:cs="Times New Roman"/>
          <w:b/>
          <w:bCs/>
          <w:sz w:val="32"/>
          <w:lang w:bidi="ar-SA"/>
        </w:rPr>
        <w:t>следования</w:t>
      </w:r>
      <w:r w:rsidRPr="00C84737">
        <w:rPr>
          <w:rFonts w:ascii="Times New Roman" w:hAnsi="Times New Roman" w:cs="Times New Roman"/>
          <w:b/>
          <w:bCs/>
          <w:sz w:val="32"/>
          <w:lang w:bidi="ar-SA"/>
        </w:rPr>
        <w:t xml:space="preserve"> лекарственных </w:t>
      </w:r>
      <w:r w:rsidR="009D1400" w:rsidRPr="009D1400">
        <w:rPr>
          <w:rFonts w:ascii="Times New Roman" w:hAnsi="Times New Roman" w:cs="Times New Roman"/>
          <w:b/>
          <w:bCs/>
          <w:sz w:val="32"/>
          <w:lang w:bidi="ar-SA"/>
        </w:rPr>
        <w:br/>
      </w:r>
      <w:r w:rsidRPr="00C84737">
        <w:rPr>
          <w:rFonts w:ascii="Times New Roman" w:hAnsi="Times New Roman" w:cs="Times New Roman"/>
          <w:b/>
          <w:bCs/>
          <w:sz w:val="32"/>
          <w:lang w:bidi="ar-SA"/>
        </w:rPr>
        <w:t>средств по правилам</w:t>
      </w:r>
      <w:r w:rsidRPr="00C84737">
        <w:rPr>
          <w:rFonts w:ascii="Times New Roman" w:hAnsi="Times New Roman" w:cs="Times New Roman"/>
          <w:b/>
          <w:bCs/>
          <w:sz w:val="32"/>
          <w:lang w:bidi="ar-SA"/>
        </w:rPr>
        <w:br/>
        <w:t>Надлежащей клинической практики (GCP)»</w:t>
      </w:r>
    </w:p>
    <w:p w:rsidR="00104F0D" w:rsidRPr="00403E86" w:rsidRDefault="00104F0D" w:rsidP="00403E8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Обучаются специалисты с высшим медицинским или фармацевтическим образованием по программе повышения квалификации в соответствии с </w:t>
      </w:r>
      <w:r w:rsidR="00403E86">
        <w:rPr>
          <w:rFonts w:ascii="Times New Roman" w:hAnsi="Times New Roman" w:cs="Times New Roman"/>
          <w:sz w:val="28"/>
          <w:szCs w:val="28"/>
        </w:rPr>
        <w:t xml:space="preserve">лицензией на право осуществления образовательной деятельности ФГБОУ </w:t>
      </w:r>
      <w:proofErr w:type="gramStart"/>
      <w:r w:rsidR="00403E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3E86">
        <w:rPr>
          <w:rFonts w:ascii="Times New Roman" w:hAnsi="Times New Roman" w:cs="Times New Roman"/>
          <w:sz w:val="28"/>
          <w:szCs w:val="28"/>
        </w:rPr>
        <w:t xml:space="preserve">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="00403E8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403E86">
        <w:rPr>
          <w:rFonts w:ascii="Times New Roman" w:hAnsi="Times New Roman" w:cs="Times New Roman"/>
          <w:sz w:val="28"/>
          <w:szCs w:val="28"/>
        </w:rPr>
        <w:t xml:space="preserve"> на срок с «06» сентября 2016 по «23» марта 2022 </w:t>
      </w:r>
      <w:proofErr w:type="gramStart"/>
      <w:r w:rsidR="00403E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3E86">
        <w:rPr>
          <w:rFonts w:ascii="Times New Roman" w:hAnsi="Times New Roman" w:cs="Times New Roman"/>
          <w:sz w:val="28"/>
          <w:szCs w:val="28"/>
        </w:rPr>
        <w:t>.</w:t>
      </w:r>
    </w:p>
    <w:p w:rsidR="00F0763C" w:rsidRPr="00F0763C" w:rsidRDefault="00F0763C" w:rsidP="00F0763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0763C">
        <w:rPr>
          <w:rFonts w:ascii="Times New Roman" w:hAnsi="Times New Roman" w:cs="Times New Roman"/>
          <w:b/>
          <w:sz w:val="28"/>
        </w:rPr>
        <w:t xml:space="preserve">Контингент </w:t>
      </w:r>
      <w:proofErr w:type="gramStart"/>
      <w:r w:rsidRPr="00F0763C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9B7126" w:rsidRDefault="00C84737" w:rsidP="009B7126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ascii="Times New Roman" w:hAnsi="Times New Roman" w:cs="Times New Roman"/>
          <w:sz w:val="28"/>
          <w:lang w:bidi="ar-SA"/>
        </w:rPr>
      </w:pPr>
      <w:r w:rsidRPr="009B7126">
        <w:rPr>
          <w:rFonts w:ascii="Times New Roman" w:hAnsi="Times New Roman" w:cs="Times New Roman"/>
          <w:sz w:val="28"/>
          <w:lang w:bidi="ar-SA"/>
        </w:rPr>
        <w:t>врачи лечебных специальностей;</w:t>
      </w:r>
    </w:p>
    <w:p w:rsidR="009B7126" w:rsidRDefault="009B7126" w:rsidP="009B7126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ascii="Times New Roman" w:hAnsi="Times New Roman" w:cs="Times New Roman"/>
          <w:sz w:val="28"/>
          <w:lang w:bidi="ar-SA"/>
        </w:rPr>
      </w:pPr>
      <w:r w:rsidRPr="009B7126">
        <w:rPr>
          <w:rFonts w:ascii="Times New Roman" w:hAnsi="Times New Roman" w:cs="Times New Roman"/>
          <w:sz w:val="28"/>
          <w:lang w:bidi="ar-SA"/>
        </w:rPr>
        <w:t>специалисты с высшим образованием, заняты</w:t>
      </w:r>
      <w:r w:rsidR="00B945D0">
        <w:rPr>
          <w:rFonts w:ascii="Times New Roman" w:hAnsi="Times New Roman" w:cs="Times New Roman"/>
          <w:sz w:val="28"/>
          <w:lang w:bidi="ar-SA"/>
        </w:rPr>
        <w:t>е</w:t>
      </w:r>
      <w:r w:rsidRPr="009B7126">
        <w:rPr>
          <w:rFonts w:ascii="Times New Roman" w:hAnsi="Times New Roman" w:cs="Times New Roman"/>
          <w:sz w:val="28"/>
          <w:lang w:bidi="ar-SA"/>
        </w:rPr>
        <w:t xml:space="preserve"> в области </w:t>
      </w:r>
      <w:r w:rsidR="00F0763C">
        <w:rPr>
          <w:rFonts w:ascii="Times New Roman" w:hAnsi="Times New Roman" w:cs="Times New Roman"/>
          <w:sz w:val="28"/>
          <w:lang w:bidi="ar-SA"/>
        </w:rPr>
        <w:t xml:space="preserve">проведения и </w:t>
      </w:r>
      <w:r w:rsidRPr="009B7126">
        <w:rPr>
          <w:rFonts w:ascii="Times New Roman" w:hAnsi="Times New Roman" w:cs="Times New Roman"/>
          <w:sz w:val="28"/>
          <w:lang w:bidi="ar-SA"/>
        </w:rPr>
        <w:t>экспертизы фармацевтических, доклиническ</w:t>
      </w:r>
      <w:r w:rsidR="00876FE8">
        <w:rPr>
          <w:rFonts w:ascii="Times New Roman" w:hAnsi="Times New Roman" w:cs="Times New Roman"/>
          <w:sz w:val="28"/>
          <w:lang w:bidi="ar-SA"/>
        </w:rPr>
        <w:t>их и клинических</w:t>
      </w:r>
      <w:r>
        <w:rPr>
          <w:rFonts w:ascii="Times New Roman" w:hAnsi="Times New Roman" w:cs="Times New Roman"/>
          <w:sz w:val="28"/>
          <w:lang w:bidi="ar-SA"/>
        </w:rPr>
        <w:t xml:space="preserve"> исследований.</w:t>
      </w:r>
    </w:p>
    <w:p w:rsidR="00C84737" w:rsidRPr="009B7126" w:rsidRDefault="00C84737" w:rsidP="009B7126">
      <w:pPr>
        <w:pStyle w:val="ad"/>
        <w:widowControl/>
        <w:autoSpaceDE w:val="0"/>
        <w:autoSpaceDN w:val="0"/>
        <w:adjustRightInd w:val="0"/>
        <w:spacing w:after="120" w:line="360" w:lineRule="auto"/>
        <w:ind w:left="567" w:hanging="567"/>
        <w:rPr>
          <w:rFonts w:ascii="Times New Roman" w:hAnsi="Times New Roman" w:cs="Times New Roman"/>
          <w:sz w:val="28"/>
          <w:lang w:bidi="ar-SA"/>
        </w:rPr>
      </w:pPr>
      <w:r w:rsidRPr="009B7126">
        <w:rPr>
          <w:rFonts w:ascii="Times New Roman" w:hAnsi="Times New Roman" w:cs="Times New Roman"/>
          <w:b/>
          <w:bCs/>
          <w:sz w:val="28"/>
          <w:lang w:bidi="ar-SA"/>
        </w:rPr>
        <w:t>Продолжительность</w:t>
      </w:r>
      <w:r w:rsidR="00D6239E" w:rsidRPr="009B7126">
        <w:rPr>
          <w:rFonts w:ascii="Times New Roman" w:hAnsi="Times New Roman" w:cs="Times New Roman"/>
          <w:sz w:val="28"/>
          <w:lang w:bidi="ar-SA"/>
        </w:rPr>
        <w:t>: 72 ч</w:t>
      </w:r>
    </w:p>
    <w:p w:rsidR="00C84737" w:rsidRPr="00C84737" w:rsidRDefault="00C84737" w:rsidP="00CB549C">
      <w:pPr>
        <w:widowControl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lang w:bidi="ar-SA"/>
        </w:rPr>
      </w:pPr>
      <w:r w:rsidRPr="00C84737">
        <w:rPr>
          <w:rFonts w:ascii="Times New Roman" w:hAnsi="Times New Roman" w:cs="Times New Roman"/>
          <w:b/>
          <w:bCs/>
          <w:sz w:val="28"/>
          <w:lang w:bidi="ar-SA"/>
        </w:rPr>
        <w:t>Форма обучения</w:t>
      </w:r>
      <w:r w:rsidRPr="00C84737">
        <w:rPr>
          <w:rFonts w:ascii="Times New Roman" w:hAnsi="Times New Roman" w:cs="Times New Roman"/>
          <w:sz w:val="28"/>
          <w:lang w:bidi="ar-SA"/>
        </w:rPr>
        <w:t>: очная с элементами дистанционного образования.</w:t>
      </w:r>
    </w:p>
    <w:p w:rsidR="00C84737" w:rsidRPr="00C84737" w:rsidRDefault="00C84737" w:rsidP="00C8473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lang w:bidi="ar-SA"/>
        </w:rPr>
      </w:pPr>
      <w:r w:rsidRPr="00C84737">
        <w:rPr>
          <w:rFonts w:ascii="Times New Roman" w:hAnsi="Times New Roman" w:cs="Times New Roman"/>
          <w:sz w:val="28"/>
          <w:lang w:bidi="ar-SA"/>
        </w:rPr>
        <w:t xml:space="preserve">Проводится на </w:t>
      </w:r>
      <w:r w:rsidRPr="00C84737">
        <w:rPr>
          <w:rFonts w:ascii="Times New Roman" w:hAnsi="Times New Roman" w:cs="Times New Roman"/>
          <w:b/>
          <w:bCs/>
          <w:i/>
          <w:iCs/>
          <w:sz w:val="28"/>
          <w:lang w:bidi="ar-SA"/>
        </w:rPr>
        <w:t xml:space="preserve">внебюджетной </w:t>
      </w:r>
      <w:r w:rsidRPr="00C84737">
        <w:rPr>
          <w:rFonts w:ascii="Times New Roman" w:hAnsi="Times New Roman" w:cs="Times New Roman"/>
          <w:sz w:val="28"/>
          <w:lang w:bidi="ar-SA"/>
        </w:rPr>
        <w:t>основе.</w:t>
      </w:r>
    </w:p>
    <w:p w:rsidR="00C84737" w:rsidRPr="00876FE8" w:rsidRDefault="00C61618" w:rsidP="00876FE8">
      <w:pPr>
        <w:widowControl/>
        <w:autoSpaceDE w:val="0"/>
        <w:autoSpaceDN w:val="0"/>
        <w:adjustRightInd w:val="0"/>
        <w:spacing w:before="120" w:after="120" w:line="360" w:lineRule="auto"/>
        <w:ind w:right="420"/>
        <w:rPr>
          <w:rFonts w:ascii="Times New Roman" w:hAnsi="Times New Roman" w:cs="Times New Roman"/>
          <w:color w:val="A20000"/>
          <w:sz w:val="28"/>
          <w:u w:val="single"/>
          <w:lang w:bidi="ar-SA"/>
        </w:rPr>
      </w:pPr>
      <w:hyperlink r:id="rId8" w:history="1">
        <w:r w:rsidR="00C84737" w:rsidRPr="00876FE8">
          <w:rPr>
            <w:rStyle w:val="a3"/>
            <w:rFonts w:ascii="Times New Roman" w:hAnsi="Times New Roman" w:cs="Times New Roman"/>
            <w:b/>
            <w:bCs/>
            <w:color w:val="A20000"/>
            <w:sz w:val="28"/>
            <w:lang w:bidi="ar-SA"/>
          </w:rPr>
          <w:t>Стоимость обучения</w:t>
        </w:r>
      </w:hyperlink>
    </w:p>
    <w:p w:rsidR="00C84737" w:rsidRPr="00C84737" w:rsidRDefault="00C84737" w:rsidP="00CB549C">
      <w:pPr>
        <w:widowControl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lang w:bidi="ar-SA"/>
        </w:rPr>
      </w:pPr>
      <w:r w:rsidRPr="00C84737">
        <w:rPr>
          <w:rFonts w:ascii="Times New Roman" w:hAnsi="Times New Roman" w:cs="Times New Roman"/>
          <w:b/>
          <w:bCs/>
          <w:sz w:val="28"/>
          <w:lang w:bidi="ar-SA"/>
        </w:rPr>
        <w:t xml:space="preserve">Сроки проведения </w:t>
      </w:r>
      <w:r w:rsidRPr="00C84737">
        <w:rPr>
          <w:rFonts w:ascii="Times New Roman" w:hAnsi="Times New Roman" w:cs="Times New Roman"/>
          <w:sz w:val="28"/>
          <w:lang w:bidi="ar-SA"/>
        </w:rPr>
        <w:t>программы можно уточнить по телефону или</w:t>
      </w:r>
      <w:r w:rsidR="00CB549C" w:rsidRPr="00CB549C">
        <w:rPr>
          <w:rFonts w:ascii="Times New Roman" w:hAnsi="Times New Roman" w:cs="Times New Roman"/>
          <w:sz w:val="28"/>
          <w:lang w:bidi="ar-SA"/>
        </w:rPr>
        <w:t xml:space="preserve"> </w:t>
      </w:r>
      <w:r w:rsidRPr="00C84737">
        <w:rPr>
          <w:rFonts w:ascii="Times New Roman" w:hAnsi="Times New Roman" w:cs="Times New Roman"/>
          <w:sz w:val="28"/>
          <w:lang w:bidi="ar-SA"/>
        </w:rPr>
        <w:t>электронной почте</w:t>
      </w:r>
      <w:r w:rsidR="00A50BBE">
        <w:rPr>
          <w:rFonts w:ascii="Times New Roman" w:hAnsi="Times New Roman" w:cs="Times New Roman"/>
          <w:sz w:val="28"/>
          <w:lang w:bidi="ar-SA"/>
        </w:rPr>
        <w:t>.</w:t>
      </w:r>
    </w:p>
    <w:p w:rsidR="00C84737" w:rsidRPr="00C84737" w:rsidRDefault="00C84737" w:rsidP="00C8473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lang w:bidi="ar-SA"/>
        </w:rPr>
      </w:pPr>
      <w:r w:rsidRPr="00C84737">
        <w:rPr>
          <w:rFonts w:ascii="Times New Roman" w:hAnsi="Times New Roman" w:cs="Times New Roman"/>
          <w:b/>
          <w:bCs/>
          <w:sz w:val="28"/>
          <w:lang w:bidi="ar-SA"/>
        </w:rPr>
        <w:t xml:space="preserve">Тематика </w:t>
      </w:r>
      <w:r w:rsidR="00104F0D">
        <w:rPr>
          <w:rFonts w:ascii="Times New Roman" w:hAnsi="Times New Roman" w:cs="Times New Roman"/>
          <w:b/>
          <w:bCs/>
          <w:sz w:val="28"/>
          <w:lang w:bidi="ar-SA"/>
        </w:rPr>
        <w:t>учебных модулей прог</w:t>
      </w:r>
      <w:r w:rsidRPr="00C84737">
        <w:rPr>
          <w:rFonts w:ascii="Times New Roman" w:hAnsi="Times New Roman" w:cs="Times New Roman"/>
          <w:b/>
          <w:bCs/>
          <w:sz w:val="28"/>
          <w:lang w:bidi="ar-SA"/>
        </w:rPr>
        <w:t>раммы:</w:t>
      </w:r>
    </w:p>
    <w:p w:rsidR="009B7126" w:rsidRPr="00A50BBE" w:rsidRDefault="009B7126" w:rsidP="00CF1ECB">
      <w:pPr>
        <w:pStyle w:val="ad"/>
        <w:widowControl/>
        <w:numPr>
          <w:ilvl w:val="0"/>
          <w:numId w:val="6"/>
        </w:numPr>
        <w:ind w:right="-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Принципы </w:t>
      </w:r>
      <w:r w:rsid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Надлежащей клинической практики</w:t>
      </w: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GCP</w:t>
      </w: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A50BBE" w:rsidRDefault="009B7126" w:rsidP="00CF1ECB">
      <w:pPr>
        <w:pStyle w:val="ad"/>
        <w:widowControl/>
        <w:numPr>
          <w:ilvl w:val="0"/>
          <w:numId w:val="6"/>
        </w:numPr>
        <w:ind w:right="-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Этические и национально-культурные вопросы проведения </w:t>
      </w:r>
      <w:proofErr w:type="gramStart"/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клинических</w:t>
      </w:r>
      <w:proofErr w:type="gramEnd"/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B7126" w:rsidRPr="00A50BBE" w:rsidRDefault="009B7126" w:rsidP="00CF1ECB">
      <w:pPr>
        <w:pStyle w:val="ad"/>
        <w:widowControl/>
        <w:ind w:right="-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исследований.</w:t>
      </w:r>
    </w:p>
    <w:p w:rsidR="009B7126" w:rsidRPr="00A50BBE" w:rsidRDefault="00CF1ECB" w:rsidP="00CF1ECB">
      <w:pPr>
        <w:pStyle w:val="ad"/>
        <w:widowControl/>
        <w:numPr>
          <w:ilvl w:val="0"/>
          <w:numId w:val="6"/>
        </w:numPr>
        <w:ind w:right="-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Виды и фазы клинических</w:t>
      </w:r>
      <w:r w:rsidR="009B7126"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</w:t>
      </w:r>
      <w:r w:rsidR="00F076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Пилотные и опорные </w:t>
      </w:r>
      <w:r w:rsidR="009B7126"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исследования. </w:t>
      </w:r>
    </w:p>
    <w:p w:rsidR="009B7126" w:rsidRPr="00A50BBE" w:rsidRDefault="00CF1ECB" w:rsidP="00CF1ECB">
      <w:pPr>
        <w:pStyle w:val="ad"/>
        <w:widowControl/>
        <w:numPr>
          <w:ilvl w:val="0"/>
          <w:numId w:val="6"/>
        </w:numPr>
        <w:ind w:right="-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Биостатистические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аспекты планирования клинических </w:t>
      </w:r>
      <w:r w:rsidR="009B7126"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</w:t>
      </w:r>
      <w:r w:rsidR="00F076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B7126" w:rsidRPr="00A50BBE" w:rsidRDefault="00CF1ECB" w:rsidP="00CF1ECB">
      <w:pPr>
        <w:pStyle w:val="ad"/>
        <w:widowControl/>
        <w:numPr>
          <w:ilvl w:val="0"/>
          <w:numId w:val="6"/>
        </w:numPr>
        <w:ind w:right="-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Фармакоэкономические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исследования эффективности.</w:t>
      </w:r>
    </w:p>
    <w:p w:rsidR="009B7126" w:rsidRPr="00A50BBE" w:rsidRDefault="00CF1ECB" w:rsidP="00A50BBE">
      <w:pPr>
        <w:pStyle w:val="ad"/>
        <w:widowControl/>
        <w:numPr>
          <w:ilvl w:val="0"/>
          <w:numId w:val="6"/>
        </w:numPr>
        <w:ind w:right="-15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Спонсор. Функции и обязанности.</w:t>
      </w:r>
    </w:p>
    <w:p w:rsidR="009B7126" w:rsidRPr="00CF1ECB" w:rsidRDefault="009B7126" w:rsidP="00F0763C">
      <w:pPr>
        <w:pStyle w:val="ad"/>
        <w:widowControl/>
        <w:numPr>
          <w:ilvl w:val="0"/>
          <w:numId w:val="6"/>
        </w:numPr>
        <w:ind w:right="-15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проведением клинических ис</w:t>
      </w:r>
      <w:r w:rsidR="00F0763C" w:rsidRP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следований</w:t>
      </w:r>
      <w:r w:rsidRP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правилам </w:t>
      </w:r>
      <w:r w:rsidRPr="00CF1EC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GCP</w:t>
      </w:r>
      <w:r w:rsidR="00CF1ECB" w:rsidRP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P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мониторинг, аудит, инспектиро</w:t>
      </w:r>
      <w:r w:rsidR="00CF1ECB" w:rsidRP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вание.</w:t>
      </w:r>
    </w:p>
    <w:p w:rsidR="009B7126" w:rsidRPr="00A50BBE" w:rsidRDefault="00CF1ECB" w:rsidP="00A50BBE">
      <w:pPr>
        <w:pStyle w:val="ad"/>
        <w:widowControl/>
        <w:numPr>
          <w:ilvl w:val="0"/>
          <w:numId w:val="6"/>
        </w:numPr>
        <w:ind w:right="-15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Брошюра исследователя.</w:t>
      </w:r>
    </w:p>
    <w:p w:rsidR="009B7126" w:rsidRPr="00A50BBE" w:rsidRDefault="00CF1ECB" w:rsidP="00A50BBE">
      <w:pPr>
        <w:pStyle w:val="ad"/>
        <w:widowControl/>
        <w:numPr>
          <w:ilvl w:val="0"/>
          <w:numId w:val="6"/>
        </w:numPr>
        <w:ind w:right="-15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Протокол клинического </w:t>
      </w:r>
      <w:r w:rsidR="009B7126"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</w:t>
      </w:r>
      <w:r w:rsidR="00F076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поправки к протоколу.</w:t>
      </w:r>
    </w:p>
    <w:p w:rsidR="009B7126" w:rsidRPr="00A50BBE" w:rsidRDefault="009B7126" w:rsidP="00A50BBE">
      <w:pPr>
        <w:pStyle w:val="ad"/>
        <w:widowControl/>
        <w:numPr>
          <w:ilvl w:val="0"/>
          <w:numId w:val="6"/>
        </w:numPr>
        <w:ind w:right="-15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Индивиду</w:t>
      </w:r>
      <w:r w:rsid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альная регистрационная карта </w:t>
      </w: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CRF</w:t>
      </w:r>
      <w:r w:rsidR="00CF1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9B7126" w:rsidRPr="00A50BBE" w:rsidRDefault="00CF1ECB" w:rsidP="00A50BBE">
      <w:pPr>
        <w:pStyle w:val="ad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Файл исследователя.</w:t>
      </w:r>
    </w:p>
    <w:p w:rsidR="00A50BBE" w:rsidRDefault="00CF1ECB" w:rsidP="00A50BBE">
      <w:pPr>
        <w:pStyle w:val="ad"/>
        <w:widowControl/>
        <w:numPr>
          <w:ilvl w:val="0"/>
          <w:numId w:val="6"/>
        </w:numPr>
        <w:ind w:right="-1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Нежелательные явления. Серьезные нежелательные явления.</w:t>
      </w:r>
    </w:p>
    <w:p w:rsidR="009B7126" w:rsidRPr="00A50BBE" w:rsidRDefault="00CF1ECB" w:rsidP="00A50BBE">
      <w:pPr>
        <w:pStyle w:val="ad"/>
        <w:widowControl/>
        <w:ind w:right="-15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Сообщения о побочных </w:t>
      </w:r>
      <w:r w:rsidR="009B7126"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рственных эффектах.</w:t>
      </w:r>
    </w:p>
    <w:p w:rsidR="009B7126" w:rsidRPr="00A50BBE" w:rsidRDefault="00CF1ECB" w:rsidP="00A50BBE">
      <w:pPr>
        <w:pStyle w:val="ad"/>
        <w:widowControl/>
        <w:numPr>
          <w:ilvl w:val="0"/>
          <w:numId w:val="6"/>
        </w:numPr>
        <w:autoSpaceDE w:val="0"/>
        <w:autoSpaceDN w:val="0"/>
        <w:adjustRightInd w:val="0"/>
        <w:ind w:right="-152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Обработка данных. Статистический</w:t>
      </w:r>
      <w:r w:rsidR="009B7126"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анализ.</w:t>
      </w:r>
    </w:p>
    <w:p w:rsidR="00A50BBE" w:rsidRPr="00A50BBE" w:rsidRDefault="009B7126" w:rsidP="00A50BBE">
      <w:pPr>
        <w:pStyle w:val="ad"/>
        <w:widowControl/>
        <w:numPr>
          <w:ilvl w:val="0"/>
          <w:numId w:val="6"/>
        </w:numPr>
        <w:autoSpaceDE w:val="0"/>
        <w:autoSpaceDN w:val="0"/>
        <w:adjustRightInd w:val="0"/>
        <w:ind w:right="-1520"/>
        <w:rPr>
          <w:rFonts w:ascii="Times New Roman" w:hAnsi="Times New Roman" w:cs="Times New Roman"/>
          <w:sz w:val="28"/>
          <w:szCs w:val="28"/>
          <w:lang w:bidi="ar-SA"/>
        </w:rPr>
      </w:pP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Правовые основы проведения клинических исследований </w:t>
      </w:r>
      <w:proofErr w:type="gramStart"/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</w:t>
      </w:r>
    </w:p>
    <w:p w:rsidR="00A00B64" w:rsidRPr="00A50BBE" w:rsidRDefault="009B7126" w:rsidP="00A50BBE">
      <w:pPr>
        <w:pStyle w:val="ad"/>
        <w:widowControl/>
        <w:autoSpaceDE w:val="0"/>
        <w:autoSpaceDN w:val="0"/>
        <w:adjustRightInd w:val="0"/>
        <w:ind w:right="-1520"/>
        <w:rPr>
          <w:rFonts w:ascii="Times New Roman" w:hAnsi="Times New Roman" w:cs="Times New Roman"/>
          <w:sz w:val="28"/>
          <w:szCs w:val="28"/>
          <w:lang w:bidi="ar-SA"/>
        </w:rPr>
      </w:pPr>
      <w:r w:rsidRPr="00A50B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Федерации.</w:t>
      </w:r>
    </w:p>
    <w:p w:rsidR="00F0763C" w:rsidRDefault="00F0763C" w:rsidP="00104F0D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F0763C" w:rsidRDefault="00F0763C" w:rsidP="00104F0D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Слушатели на период обучения 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получают доступ к </w:t>
      </w:r>
      <w:r>
        <w:rPr>
          <w:rFonts w:ascii="Times New Roman" w:hAnsi="Times New Roman" w:cs="Times New Roman"/>
          <w:sz w:val="28"/>
          <w:szCs w:val="28"/>
          <w:lang w:bidi="ar-SA"/>
        </w:rPr>
        <w:t>учебным, и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>нформационны</w:t>
      </w:r>
      <w:r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CF1ECB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 контрольно-измерительны</w:t>
      </w:r>
      <w:r>
        <w:rPr>
          <w:rFonts w:ascii="Times New Roman" w:hAnsi="Times New Roman" w:cs="Times New Roman"/>
          <w:sz w:val="28"/>
          <w:szCs w:val="28"/>
          <w:lang w:bidi="ar-SA"/>
        </w:rPr>
        <w:t>м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bidi="ar-SA"/>
        </w:rPr>
        <w:t>ам кафедры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, представленным на </w:t>
      </w:r>
      <w:r w:rsidRPr="00F0763C">
        <w:rPr>
          <w:rFonts w:ascii="Times New Roman" w:hAnsi="Times New Roman" w:cs="Times New Roman"/>
          <w:b/>
          <w:sz w:val="28"/>
          <w:szCs w:val="28"/>
          <w:lang w:bidi="ar-SA"/>
        </w:rPr>
        <w:t>Едином образовательном портале Университета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hyperlink r:id="rId9" w:history="1">
        <w:r w:rsidRPr="00104F0D">
          <w:rPr>
            <w:rStyle w:val="a3"/>
            <w:rFonts w:ascii="Times New Roman" w:hAnsi="Times New Roman" w:cs="Times New Roman"/>
            <w:sz w:val="28"/>
            <w:szCs w:val="28"/>
            <w:lang w:bidi="ar-SA"/>
          </w:rPr>
          <w:t>http://do.1msmu.ru</w:t>
        </w:r>
      </w:hyperlink>
      <w:r w:rsidRPr="00104F0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F0763C" w:rsidRPr="00104F0D" w:rsidRDefault="00F0763C" w:rsidP="00F0763C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По окончании </w:t>
      </w:r>
      <w:proofErr w:type="gramStart"/>
      <w:r w:rsidRPr="00104F0D">
        <w:rPr>
          <w:rFonts w:ascii="Times New Roman" w:hAnsi="Times New Roman" w:cs="Times New Roman"/>
          <w:sz w:val="28"/>
          <w:szCs w:val="28"/>
          <w:lang w:bidi="ar-SA"/>
        </w:rPr>
        <w:t>обучения по результатам</w:t>
      </w:r>
      <w:proofErr w:type="gramEnd"/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 успешной итоговой аттестации выдается </w:t>
      </w:r>
      <w:r w:rsidRPr="00104F0D">
        <w:rPr>
          <w:rFonts w:ascii="Times New Roman" w:hAnsi="Times New Roman" w:cs="Times New Roman"/>
          <w:b/>
          <w:sz w:val="28"/>
          <w:szCs w:val="28"/>
          <w:lang w:bidi="ar-SA"/>
        </w:rPr>
        <w:t>удостоверение о прохождении программы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C84737" w:rsidRPr="00104F0D" w:rsidRDefault="00104F0D" w:rsidP="00104F0D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Кафедра использует инновационные формы образования, в частности, дистанционные образовательные технологии в виде видеоконференций и </w:t>
      </w:r>
      <w:proofErr w:type="spellStart"/>
      <w:r w:rsidRPr="00104F0D">
        <w:rPr>
          <w:rFonts w:ascii="Times New Roman" w:hAnsi="Times New Roman" w:cs="Times New Roman"/>
          <w:sz w:val="28"/>
          <w:szCs w:val="28"/>
          <w:lang w:bidi="ar-SA"/>
        </w:rPr>
        <w:t>вебинаров</w:t>
      </w:r>
      <w:proofErr w:type="spellEnd"/>
      <w:r w:rsidRPr="00104F0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A75167" w:rsidRDefault="00C84737" w:rsidP="008E5B0E">
      <w:pPr>
        <w:widowControl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Кроме того, кафедра проводит </w:t>
      </w:r>
      <w:r w:rsidRPr="00104F0D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выездные внебюджетные </w:t>
      </w:r>
      <w:r w:rsidR="00104F0D" w:rsidRPr="00104F0D">
        <w:rPr>
          <w:rFonts w:ascii="Times New Roman" w:hAnsi="Times New Roman" w:cs="Times New Roman"/>
          <w:i/>
          <w:iCs/>
          <w:sz w:val="28"/>
          <w:szCs w:val="28"/>
          <w:lang w:bidi="ar-SA"/>
        </w:rPr>
        <w:t>программы</w:t>
      </w:r>
      <w:r w:rsidRPr="00104F0D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>по теме</w:t>
      </w:r>
      <w:r w:rsidR="00AD39FB"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>«Клинические ис</w:t>
      </w:r>
      <w:r w:rsidR="00A00B64"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следования 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 лекарственных средств по правилам</w:t>
      </w:r>
      <w:r w:rsidR="00AD39FB" w:rsidRPr="00104F0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04F0D">
        <w:rPr>
          <w:rFonts w:ascii="Times New Roman" w:hAnsi="Times New Roman" w:cs="Times New Roman"/>
          <w:sz w:val="28"/>
          <w:szCs w:val="28"/>
          <w:lang w:bidi="ar-SA"/>
        </w:rPr>
        <w:t>Надлежащей клинической практики (GCP)»</w:t>
      </w:r>
      <w:r w:rsidR="00A75167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876FE8" w:rsidRPr="00104F0D" w:rsidRDefault="00876FE8" w:rsidP="00876FE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A50BBE" w:rsidRPr="00206754" w:rsidRDefault="00C61618" w:rsidP="00876FE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  <w:sz w:val="28"/>
          <w:u w:val="single"/>
          <w:lang w:bidi="ar-SA"/>
        </w:rPr>
      </w:pPr>
      <w:hyperlink r:id="rId10" w:history="1">
        <w:r w:rsidR="00A50BBE" w:rsidRPr="00206754">
          <w:rPr>
            <w:rStyle w:val="a3"/>
            <w:rFonts w:ascii="Times New Roman" w:hAnsi="Times New Roman" w:cs="Times New Roman"/>
            <w:b/>
            <w:color w:val="C00000"/>
            <w:sz w:val="28"/>
            <w:lang w:bidi="ar-SA"/>
          </w:rPr>
          <w:t>Документы, необходимые для зачисления</w:t>
        </w:r>
      </w:hyperlink>
    </w:p>
    <w:p w:rsidR="00876FE8" w:rsidRPr="00206754" w:rsidRDefault="00876FE8" w:rsidP="00876FE8">
      <w:pPr>
        <w:widowControl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C00000"/>
          <w:sz w:val="28"/>
          <w:lang w:val="en-US" w:bidi="ar-SA"/>
        </w:rPr>
      </w:pPr>
      <w:bookmarkStart w:id="0" w:name="_GoBack"/>
      <w:bookmarkEnd w:id="0"/>
    </w:p>
    <w:p w:rsidR="00206754" w:rsidRPr="00206754" w:rsidRDefault="00206754" w:rsidP="00206754">
      <w:pPr>
        <w:widowControl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C00000"/>
          <w:sz w:val="28"/>
          <w:u w:val="single"/>
        </w:rPr>
      </w:pPr>
      <w:hyperlink r:id="rId11" w:history="1">
        <w:r w:rsidRPr="00206754">
          <w:rPr>
            <w:rStyle w:val="a3"/>
            <w:rFonts w:ascii="Times New Roman" w:hAnsi="Times New Roman" w:cs="Times New Roman"/>
            <w:b/>
            <w:color w:val="C00000"/>
            <w:sz w:val="28"/>
          </w:rPr>
          <w:t>Требования к оформле</w:t>
        </w:r>
        <w:r w:rsidRPr="00206754">
          <w:rPr>
            <w:rStyle w:val="a3"/>
            <w:rFonts w:ascii="Times New Roman" w:hAnsi="Times New Roman" w:cs="Times New Roman"/>
            <w:b/>
            <w:color w:val="C00000"/>
            <w:sz w:val="28"/>
          </w:rPr>
          <w:t>н</w:t>
        </w:r>
        <w:r w:rsidRPr="00206754">
          <w:rPr>
            <w:rStyle w:val="a3"/>
            <w:rFonts w:ascii="Times New Roman" w:hAnsi="Times New Roman" w:cs="Times New Roman"/>
            <w:b/>
            <w:color w:val="C00000"/>
            <w:sz w:val="28"/>
          </w:rPr>
          <w:t>ию документов, необходимых для зачисления на программу повышения квалификации «Клинические исследования лекарственных средств по правилам Надлежащей клинической практики (</w:t>
        </w:r>
        <w:r w:rsidRPr="00206754">
          <w:rPr>
            <w:rStyle w:val="a3"/>
            <w:rFonts w:ascii="Times New Roman" w:hAnsi="Times New Roman" w:cs="Times New Roman"/>
            <w:b/>
            <w:color w:val="C00000"/>
            <w:sz w:val="28"/>
            <w:lang w:val="en-US" w:bidi="ar-SA"/>
          </w:rPr>
          <w:t>GCP</w:t>
        </w:r>
        <w:r w:rsidRPr="00206754">
          <w:rPr>
            <w:rStyle w:val="a3"/>
            <w:rFonts w:ascii="Times New Roman" w:hAnsi="Times New Roman" w:cs="Times New Roman"/>
            <w:b/>
            <w:color w:val="C00000"/>
            <w:sz w:val="28"/>
          </w:rPr>
          <w:t>)»</w:t>
        </w:r>
      </w:hyperlink>
    </w:p>
    <w:p w:rsidR="00206754" w:rsidRPr="00206754" w:rsidRDefault="00206754" w:rsidP="00876FE8">
      <w:pPr>
        <w:widowControl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auto"/>
          <w:sz w:val="28"/>
          <w:lang w:val="en-US" w:bidi="ar-SA"/>
        </w:rPr>
      </w:pPr>
    </w:p>
    <w:p w:rsidR="00C84737" w:rsidRPr="00AD39FB" w:rsidRDefault="00C84737" w:rsidP="00C8473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u w:val="single"/>
          <w:lang w:bidi="ar-SA"/>
        </w:rPr>
      </w:pPr>
      <w:r w:rsidRPr="00AD39FB">
        <w:rPr>
          <w:rFonts w:ascii="Times New Roman" w:hAnsi="Times New Roman" w:cs="Times New Roman"/>
          <w:b/>
          <w:bCs/>
          <w:i/>
          <w:iCs/>
          <w:sz w:val="28"/>
          <w:u w:val="single"/>
          <w:lang w:bidi="ar-SA"/>
        </w:rPr>
        <w:t>КОНТАКТЫ:</w:t>
      </w:r>
    </w:p>
    <w:p w:rsidR="00C84737" w:rsidRPr="00C84737" w:rsidRDefault="00C84737" w:rsidP="00C8473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lang w:bidi="ar-SA"/>
        </w:rPr>
      </w:pPr>
      <w:r w:rsidRPr="00C84737">
        <w:rPr>
          <w:rFonts w:ascii="Times New Roman" w:hAnsi="Times New Roman" w:cs="Times New Roman"/>
          <w:sz w:val="28"/>
          <w:lang w:bidi="ar-SA"/>
        </w:rPr>
        <w:t xml:space="preserve">Доцент, к.м.н. </w:t>
      </w:r>
      <w:proofErr w:type="spellStart"/>
      <w:r w:rsidRPr="00C84737">
        <w:rPr>
          <w:rFonts w:ascii="Times New Roman" w:hAnsi="Times New Roman" w:cs="Times New Roman"/>
          <w:sz w:val="28"/>
          <w:lang w:bidi="ar-SA"/>
        </w:rPr>
        <w:t>Вартанова</w:t>
      </w:r>
      <w:proofErr w:type="spellEnd"/>
      <w:r w:rsidRPr="00C84737">
        <w:rPr>
          <w:rFonts w:ascii="Times New Roman" w:hAnsi="Times New Roman" w:cs="Times New Roman"/>
          <w:sz w:val="28"/>
          <w:lang w:bidi="ar-SA"/>
        </w:rPr>
        <w:t xml:space="preserve"> Ольга Анатольевна</w:t>
      </w:r>
    </w:p>
    <w:p w:rsidR="00C84737" w:rsidRPr="00C84737" w:rsidRDefault="00C84737" w:rsidP="00C8473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lang w:bidi="ar-SA"/>
        </w:rPr>
      </w:pPr>
      <w:r w:rsidRPr="00C84737">
        <w:rPr>
          <w:rFonts w:ascii="Times New Roman" w:hAnsi="Times New Roman" w:cs="Times New Roman"/>
          <w:b/>
          <w:bCs/>
          <w:sz w:val="28"/>
          <w:lang w:bidi="ar-SA"/>
        </w:rPr>
        <w:t xml:space="preserve">Телефоны: </w:t>
      </w:r>
      <w:r w:rsidR="00AD39FB">
        <w:rPr>
          <w:rFonts w:ascii="Times New Roman" w:hAnsi="Times New Roman" w:cs="Times New Roman"/>
          <w:sz w:val="28"/>
          <w:lang w:bidi="ar-SA"/>
        </w:rPr>
        <w:t>тел./факс</w:t>
      </w:r>
      <w:r w:rsidR="00AD39FB" w:rsidRPr="00AD39FB">
        <w:rPr>
          <w:rFonts w:ascii="Times New Roman" w:hAnsi="Times New Roman" w:cs="Times New Roman"/>
          <w:sz w:val="28"/>
          <w:lang w:bidi="ar-SA"/>
        </w:rPr>
        <w:tab/>
      </w:r>
      <w:r w:rsidRPr="00C84737">
        <w:rPr>
          <w:rFonts w:ascii="Times New Roman" w:hAnsi="Times New Roman" w:cs="Times New Roman"/>
          <w:sz w:val="28"/>
          <w:lang w:bidi="ar-SA"/>
        </w:rPr>
        <w:t>+7 (499) 248-75-44,</w:t>
      </w:r>
    </w:p>
    <w:p w:rsidR="00C84737" w:rsidRPr="00C84737" w:rsidRDefault="00C84737" w:rsidP="00AD39FB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 w:cs="Times New Roman"/>
          <w:sz w:val="28"/>
          <w:lang w:bidi="ar-SA"/>
        </w:rPr>
      </w:pPr>
      <w:r w:rsidRPr="00C84737">
        <w:rPr>
          <w:rFonts w:ascii="Times New Roman" w:hAnsi="Times New Roman" w:cs="Times New Roman"/>
          <w:sz w:val="28"/>
          <w:lang w:bidi="ar-SA"/>
        </w:rPr>
        <w:lastRenderedPageBreak/>
        <w:t>+7 (499) 248-77-06</w:t>
      </w:r>
    </w:p>
    <w:p w:rsidR="00A50BBE" w:rsidRPr="00206754" w:rsidRDefault="00C84737" w:rsidP="00C201EB">
      <w:pPr>
        <w:spacing w:line="360" w:lineRule="auto"/>
        <w:rPr>
          <w:rFonts w:ascii="Times New Roman" w:hAnsi="Times New Roman" w:cs="Times New Roman"/>
          <w:sz w:val="28"/>
          <w:lang w:bidi="ar-SA"/>
        </w:rPr>
      </w:pPr>
      <w:proofErr w:type="gramStart"/>
      <w:r w:rsidRPr="00C84737">
        <w:rPr>
          <w:rFonts w:ascii="Times New Roman" w:hAnsi="Times New Roman" w:cs="Times New Roman"/>
          <w:sz w:val="28"/>
          <w:lang w:bidi="ar-SA"/>
        </w:rPr>
        <w:t>Е</w:t>
      </w:r>
      <w:proofErr w:type="gramEnd"/>
      <w:r w:rsidRPr="00206754">
        <w:rPr>
          <w:rFonts w:ascii="Times New Roman" w:hAnsi="Times New Roman" w:cs="Times New Roman"/>
          <w:sz w:val="28"/>
          <w:lang w:bidi="ar-SA"/>
        </w:rPr>
        <w:t>-</w:t>
      </w:r>
      <w:r w:rsidRPr="00876FE8">
        <w:rPr>
          <w:rFonts w:ascii="Times New Roman" w:hAnsi="Times New Roman" w:cs="Times New Roman"/>
          <w:sz w:val="28"/>
          <w:lang w:val="en-US" w:bidi="ar-SA"/>
        </w:rPr>
        <w:t>mail</w:t>
      </w:r>
      <w:r w:rsidRPr="00206754">
        <w:rPr>
          <w:rFonts w:ascii="Times New Roman" w:hAnsi="Times New Roman" w:cs="Times New Roman"/>
          <w:sz w:val="28"/>
          <w:lang w:bidi="ar-SA"/>
        </w:rPr>
        <w:t xml:space="preserve">: </w:t>
      </w:r>
      <w:hyperlink r:id="rId12" w:history="1">
        <w:r w:rsidR="00A50BBE" w:rsidRPr="00876FE8">
          <w:rPr>
            <w:rStyle w:val="a3"/>
            <w:rFonts w:ascii="Times New Roman" w:hAnsi="Times New Roman" w:cs="Times New Roman"/>
            <w:sz w:val="28"/>
            <w:lang w:val="en-US" w:bidi="ar-SA"/>
          </w:rPr>
          <w:t>klinfarma</w:t>
        </w:r>
        <w:r w:rsidR="00A50BBE" w:rsidRPr="00206754">
          <w:rPr>
            <w:rStyle w:val="a3"/>
            <w:rFonts w:ascii="Times New Roman" w:hAnsi="Times New Roman" w:cs="Times New Roman"/>
            <w:sz w:val="28"/>
            <w:lang w:bidi="ar-SA"/>
          </w:rPr>
          <w:t>@</w:t>
        </w:r>
        <w:r w:rsidR="00A50BBE" w:rsidRPr="00876FE8">
          <w:rPr>
            <w:rStyle w:val="a3"/>
            <w:rFonts w:ascii="Times New Roman" w:hAnsi="Times New Roman" w:cs="Times New Roman"/>
            <w:sz w:val="28"/>
            <w:lang w:val="en-US" w:bidi="ar-SA"/>
          </w:rPr>
          <w:t>mail</w:t>
        </w:r>
        <w:r w:rsidR="00A50BBE" w:rsidRPr="00206754">
          <w:rPr>
            <w:rStyle w:val="a3"/>
            <w:rFonts w:ascii="Times New Roman" w:hAnsi="Times New Roman" w:cs="Times New Roman"/>
            <w:sz w:val="28"/>
            <w:lang w:bidi="ar-SA"/>
          </w:rPr>
          <w:t>.</w:t>
        </w:r>
        <w:proofErr w:type="spellStart"/>
        <w:r w:rsidR="00A50BBE" w:rsidRPr="00876FE8">
          <w:rPr>
            <w:rStyle w:val="a3"/>
            <w:rFonts w:ascii="Times New Roman" w:hAnsi="Times New Roman" w:cs="Times New Roman"/>
            <w:sz w:val="28"/>
            <w:lang w:val="en-US" w:bidi="ar-SA"/>
          </w:rPr>
          <w:t>ru</w:t>
        </w:r>
        <w:proofErr w:type="spellEnd"/>
      </w:hyperlink>
    </w:p>
    <w:sectPr w:rsidR="00A50BBE" w:rsidRPr="00206754" w:rsidSect="009D1400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8" w:rsidRDefault="00C61618">
      <w:r>
        <w:separator/>
      </w:r>
    </w:p>
  </w:endnote>
  <w:endnote w:type="continuationSeparator" w:id="0">
    <w:p w:rsidR="00C61618" w:rsidRDefault="00C6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8" w:rsidRDefault="00C61618"/>
  </w:footnote>
  <w:footnote w:type="continuationSeparator" w:id="0">
    <w:p w:rsidR="00C61618" w:rsidRDefault="00C616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90"/>
    <w:multiLevelType w:val="hybridMultilevel"/>
    <w:tmpl w:val="5652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1B3"/>
    <w:multiLevelType w:val="hybridMultilevel"/>
    <w:tmpl w:val="06288E0C"/>
    <w:lvl w:ilvl="0" w:tplc="CF64DA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41C6C"/>
    <w:multiLevelType w:val="hybridMultilevel"/>
    <w:tmpl w:val="3410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5F7A"/>
    <w:multiLevelType w:val="hybridMultilevel"/>
    <w:tmpl w:val="29EEF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16FA1"/>
    <w:multiLevelType w:val="hybridMultilevel"/>
    <w:tmpl w:val="1D4E9B0C"/>
    <w:lvl w:ilvl="0" w:tplc="85629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31F7"/>
    <w:multiLevelType w:val="hybridMultilevel"/>
    <w:tmpl w:val="0B08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505B"/>
    <w:multiLevelType w:val="hybridMultilevel"/>
    <w:tmpl w:val="CE369A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9F0999"/>
    <w:multiLevelType w:val="hybridMultilevel"/>
    <w:tmpl w:val="9836F5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67630"/>
    <w:multiLevelType w:val="hybridMultilevel"/>
    <w:tmpl w:val="1B8E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FD"/>
    <w:rsid w:val="00020A41"/>
    <w:rsid w:val="00104F0D"/>
    <w:rsid w:val="001063FE"/>
    <w:rsid w:val="00122C50"/>
    <w:rsid w:val="001C6FFD"/>
    <w:rsid w:val="001D6A9F"/>
    <w:rsid w:val="00206754"/>
    <w:rsid w:val="00281ED1"/>
    <w:rsid w:val="00284EBC"/>
    <w:rsid w:val="002A7B80"/>
    <w:rsid w:val="00350A36"/>
    <w:rsid w:val="00356A09"/>
    <w:rsid w:val="0036511A"/>
    <w:rsid w:val="003865CB"/>
    <w:rsid w:val="00396273"/>
    <w:rsid w:val="00403E86"/>
    <w:rsid w:val="0041232F"/>
    <w:rsid w:val="00425988"/>
    <w:rsid w:val="004E507C"/>
    <w:rsid w:val="00556FCB"/>
    <w:rsid w:val="00561287"/>
    <w:rsid w:val="005D6800"/>
    <w:rsid w:val="00612823"/>
    <w:rsid w:val="00612BE3"/>
    <w:rsid w:val="00695C80"/>
    <w:rsid w:val="0071550C"/>
    <w:rsid w:val="00715F2E"/>
    <w:rsid w:val="00823400"/>
    <w:rsid w:val="00823C49"/>
    <w:rsid w:val="00876FE8"/>
    <w:rsid w:val="008E5B0E"/>
    <w:rsid w:val="009B7126"/>
    <w:rsid w:val="009D1400"/>
    <w:rsid w:val="00A00B64"/>
    <w:rsid w:val="00A50BBE"/>
    <w:rsid w:val="00A75167"/>
    <w:rsid w:val="00AD39FB"/>
    <w:rsid w:val="00AE0067"/>
    <w:rsid w:val="00B57C6A"/>
    <w:rsid w:val="00B72A56"/>
    <w:rsid w:val="00B945D0"/>
    <w:rsid w:val="00BC7B07"/>
    <w:rsid w:val="00C201EB"/>
    <w:rsid w:val="00C61618"/>
    <w:rsid w:val="00C81CD4"/>
    <w:rsid w:val="00C84737"/>
    <w:rsid w:val="00CB549C"/>
    <w:rsid w:val="00CE4BE1"/>
    <w:rsid w:val="00CF1ECB"/>
    <w:rsid w:val="00D618F3"/>
    <w:rsid w:val="00D6239E"/>
    <w:rsid w:val="00D80EE8"/>
    <w:rsid w:val="00E00BB0"/>
    <w:rsid w:val="00E35E8A"/>
    <w:rsid w:val="00E46C61"/>
    <w:rsid w:val="00F01204"/>
    <w:rsid w:val="00F04A6D"/>
    <w:rsid w:val="00F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88" w:lineRule="exact"/>
      <w:jc w:val="center"/>
      <w:outlineLvl w:val="0"/>
    </w:pPr>
    <w:rPr>
      <w:rFonts w:ascii="MS Reference Sans Serif" w:eastAsia="MS Reference Sans Serif" w:hAnsi="MS Reference Sans Serif" w:cs="MS Reference Sans Serif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88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</w:pPr>
    <w:rPr>
      <w:rFonts w:ascii="MS Reference Sans Serif" w:eastAsia="MS Reference Sans Serif" w:hAnsi="MS Reference Sans Serif" w:cs="MS Reference Sans Serif"/>
      <w:b/>
      <w:bCs/>
    </w:rPr>
  </w:style>
  <w:style w:type="paragraph" w:styleId="a4">
    <w:name w:val="No Spacing"/>
    <w:uiPriority w:val="1"/>
    <w:qFormat/>
    <w:rsid w:val="00561287"/>
    <w:rPr>
      <w:color w:val="000000"/>
    </w:rPr>
  </w:style>
  <w:style w:type="character" w:styleId="a5">
    <w:name w:val="annotation reference"/>
    <w:basedOn w:val="a0"/>
    <w:uiPriority w:val="99"/>
    <w:semiHidden/>
    <w:unhideWhenUsed/>
    <w:rsid w:val="005612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128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1287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12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1287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12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287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56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72A5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3E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3E8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03E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3E86"/>
    <w:rPr>
      <w:color w:val="000000"/>
    </w:rPr>
  </w:style>
  <w:style w:type="character" w:styleId="af2">
    <w:name w:val="FollowedHyperlink"/>
    <w:basedOn w:val="a0"/>
    <w:uiPriority w:val="99"/>
    <w:semiHidden/>
    <w:unhideWhenUsed/>
    <w:rsid w:val="00206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88" w:lineRule="exact"/>
      <w:jc w:val="center"/>
      <w:outlineLvl w:val="0"/>
    </w:pPr>
    <w:rPr>
      <w:rFonts w:ascii="MS Reference Sans Serif" w:eastAsia="MS Reference Sans Serif" w:hAnsi="MS Reference Sans Serif" w:cs="MS Reference Sans Serif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88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</w:pPr>
    <w:rPr>
      <w:rFonts w:ascii="MS Reference Sans Serif" w:eastAsia="MS Reference Sans Serif" w:hAnsi="MS Reference Sans Serif" w:cs="MS Reference Sans Serif"/>
      <w:b/>
      <w:bCs/>
    </w:rPr>
  </w:style>
  <w:style w:type="paragraph" w:styleId="a4">
    <w:name w:val="No Spacing"/>
    <w:uiPriority w:val="1"/>
    <w:qFormat/>
    <w:rsid w:val="00561287"/>
    <w:rPr>
      <w:color w:val="000000"/>
    </w:rPr>
  </w:style>
  <w:style w:type="character" w:styleId="a5">
    <w:name w:val="annotation reference"/>
    <w:basedOn w:val="a0"/>
    <w:uiPriority w:val="99"/>
    <w:semiHidden/>
    <w:unhideWhenUsed/>
    <w:rsid w:val="005612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128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1287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12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1287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12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287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56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72A5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3E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3E8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03E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3E86"/>
    <w:rPr>
      <w:color w:val="000000"/>
    </w:rPr>
  </w:style>
  <w:style w:type="character" w:styleId="af2">
    <w:name w:val="FollowedHyperlink"/>
    <w:basedOn w:val="a0"/>
    <w:uiPriority w:val="99"/>
    <w:semiHidden/>
    <w:unhideWhenUsed/>
    <w:rsid w:val="00206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ru/education/eduu/std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infar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u090683\Desktop\&#1040;&#1089;&#1087;&#1080;&#1088;&#1072;&#1085;&#1090;&#1091;&#1088;&#1072;\!%20&#1050;&#1072;&#1092;&#1077;&#1076;&#1088;&#1072;&#1083;&#1100;&#1085;&#1072;&#1103;%20&#1088;&#1072;&#1073;&#1086;&#1090;&#1072;\&#1048;&#1079;&#1084;&#1077;&#1085;&#1077;&#1085;&#1080;&#1103;%20&#1087;&#1086;%20&#1089;&#1072;&#1081;&#1090;&#1091;\!%20&#1048;&#1085;&#1092;&#1086;&#1088;&#1084;&#1072;&#1094;&#1080;&#1103;%20&#1076;&#1083;&#1103;%20&#1089;&#1072;&#1081;&#1090;&#1072;.%20&#1050;&#1083;&#1080;&#1085;.%20&#1092;&#1072;&#1088;&#1084;\5.%20&#1044;&#1086;&#1082;&#1091;&#1084;&#1077;&#1085;&#1090;&#1099;,%20&#1085;&#1077;&#1086;&#1073;&#1093;&#1086;&#1076;&#1080;&#1084;&#1099;&#1077;%20&#1076;&#1083;&#1103;%20&#1079;&#1072;&#1095;&#1080;&#1089;&#1083;&#1077;&#1085;&#1080;&#1103;\&#1044;&#1086;&#1082;&#1091;&#1084;&#1077;&#1085;&#1090;&#1099;%20&#1076;&#1083;&#1103;%20&#1079;&#1072;&#1087;&#1086;&#1083;&#1085;&#1077;&#1085;&#1080;&#1103;\&#1058;&#1088;&#1077;&#1073;&#1086;&#1074;&#1072;&#1085;&#1080;&#1103;%20&#1082;%20&#1076;&#1086;&#1082;&#1091;&#1084;&#1077;&#1085;&#1090;&#1072;&#1084;%20&#1076;&#1083;&#1103;%20GCP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5.%20&#1044;&#1086;&#1082;&#1091;&#1084;&#1077;&#1085;&#1090;&#1099;,%20&#1085;&#1077;&#1086;&#1073;&#1093;&#1086;&#1076;&#1080;&#1084;&#1099;&#1077;%20&#1076;&#1083;&#1103;%20&#1079;&#1072;&#1095;&#1080;&#1089;&#1083;&#1077;&#1085;&#1080;&#1103;/&#1044;&#1086;&#1082;&#1091;&#1084;&#1077;&#1085;&#1090;&#1099;,%20&#1085;&#1077;&#1086;&#1073;&#1093;&#1086;&#1076;&#1080;&#1084;&#1099;&#1077;%20&#1076;&#1083;&#1103;%20&#1079;&#1072;&#1095;&#1080;&#1089;&#1083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1msm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Minnigulov, Radik  PH/RU</dc:creator>
  <cp:lastModifiedBy>Minnigulov, Radik  PH/RU</cp:lastModifiedBy>
  <cp:revision>43</cp:revision>
  <cp:lastPrinted>2016-09-21T12:22:00Z</cp:lastPrinted>
  <dcterms:created xsi:type="dcterms:W3CDTF">2016-09-19T09:21:00Z</dcterms:created>
  <dcterms:modified xsi:type="dcterms:W3CDTF">2016-10-10T13:24:00Z</dcterms:modified>
</cp:coreProperties>
</file>