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84" w:rsidRPr="000F5C77" w:rsidRDefault="00BD2184" w:rsidP="00BD21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0F5C77">
        <w:rPr>
          <w:b/>
          <w:color w:val="000000"/>
          <w:sz w:val="20"/>
          <w:szCs w:val="20"/>
        </w:rPr>
        <w:t>Министерство здравоохранения и социального развития Российской Федерации</w:t>
      </w:r>
    </w:p>
    <w:p w:rsidR="00BD2184" w:rsidRPr="000F5C77" w:rsidRDefault="00BD2184" w:rsidP="00BD21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0F5C77">
        <w:rPr>
          <w:b/>
          <w:color w:val="000000"/>
          <w:sz w:val="20"/>
          <w:szCs w:val="20"/>
        </w:rPr>
        <w:t>Государственное образовательное учреждение высшего профессионального образования</w:t>
      </w:r>
    </w:p>
    <w:p w:rsidR="00BD2184" w:rsidRPr="000F5C77" w:rsidRDefault="00BD2184" w:rsidP="00BD21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0F5C77">
        <w:rPr>
          <w:b/>
          <w:color w:val="000000"/>
          <w:sz w:val="20"/>
          <w:szCs w:val="20"/>
        </w:rPr>
        <w:t xml:space="preserve">ПЕРВЫЙ МОСКОВСКИЙ ГОСУДАРСТВЕННЫЙ МЕДИЦИНСКИЙ  </w:t>
      </w:r>
    </w:p>
    <w:p w:rsidR="00BD2184" w:rsidRPr="000F5C77" w:rsidRDefault="00BD2184" w:rsidP="00BD21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0F5C77">
        <w:rPr>
          <w:b/>
          <w:color w:val="000000"/>
          <w:sz w:val="20"/>
          <w:szCs w:val="20"/>
        </w:rPr>
        <w:t>УНИВЕРСИТЕТ имени И.М.СЕЧЕНОВА</w:t>
      </w:r>
    </w:p>
    <w:p w:rsidR="00BD2184" w:rsidRPr="000F5C77" w:rsidRDefault="00BD2184" w:rsidP="00BD21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BD2184" w:rsidRPr="000F5C77" w:rsidRDefault="00BD2184" w:rsidP="00BD2184">
      <w:pPr>
        <w:jc w:val="center"/>
        <w:outlineLvl w:val="0"/>
        <w:rPr>
          <w:szCs w:val="18"/>
        </w:rPr>
      </w:pPr>
      <w:r w:rsidRPr="000F5C77">
        <w:rPr>
          <w:rStyle w:val="a8"/>
          <w:caps/>
          <w:szCs w:val="18"/>
        </w:rPr>
        <w:t>Календарно–тематический план ПРАКТИЧЕСКИХ ЗАНЯТИЙ</w:t>
      </w:r>
      <w:r w:rsidRPr="000F5C77">
        <w:rPr>
          <w:rStyle w:val="a8"/>
          <w:caps/>
          <w:szCs w:val="18"/>
        </w:rPr>
        <w:br/>
      </w:r>
      <w:r w:rsidRPr="000F5C77">
        <w:rPr>
          <w:rStyle w:val="a8"/>
          <w:szCs w:val="18"/>
        </w:rPr>
        <w:t>по дисциплине «</w:t>
      </w:r>
      <w:r w:rsidR="0091151A" w:rsidRPr="000F5C77">
        <w:rPr>
          <w:rStyle w:val="a8"/>
          <w:szCs w:val="18"/>
        </w:rPr>
        <w:t>Общая гигиена</w:t>
      </w:r>
      <w:r w:rsidR="00B274E6" w:rsidRPr="000F5C77">
        <w:rPr>
          <w:rStyle w:val="a8"/>
          <w:szCs w:val="18"/>
        </w:rPr>
        <w:t>, СГМ</w:t>
      </w:r>
      <w:r w:rsidRPr="000F5C77">
        <w:rPr>
          <w:rStyle w:val="a8"/>
          <w:szCs w:val="18"/>
        </w:rPr>
        <w:t>»</w:t>
      </w:r>
    </w:p>
    <w:p w:rsidR="00BD2184" w:rsidRPr="000F5C77" w:rsidRDefault="00BD2184" w:rsidP="00B274E6">
      <w:pPr>
        <w:suppressAutoHyphens/>
        <w:jc w:val="center"/>
        <w:rPr>
          <w:lang w:eastAsia="ar-SA"/>
        </w:rPr>
      </w:pPr>
      <w:r w:rsidRPr="000F5C77">
        <w:rPr>
          <w:rStyle w:val="a8"/>
        </w:rPr>
        <w:t>для студентов</w:t>
      </w:r>
      <w:r w:rsidR="00B274E6" w:rsidRPr="000F5C77">
        <w:rPr>
          <w:b/>
          <w:lang w:eastAsia="ar-SA"/>
        </w:rPr>
        <w:t>2</w:t>
      </w:r>
      <w:r w:rsidRPr="000F5C77">
        <w:rPr>
          <w:b/>
          <w:lang w:eastAsia="ar-SA"/>
        </w:rPr>
        <w:t xml:space="preserve"> курса</w:t>
      </w:r>
      <w:r w:rsidRPr="000F5C77">
        <w:rPr>
          <w:rStyle w:val="a8"/>
        </w:rPr>
        <w:t xml:space="preserve"> очного отделения</w:t>
      </w:r>
    </w:p>
    <w:p w:rsidR="00BD2184" w:rsidRPr="000F5C77" w:rsidRDefault="00BD2184" w:rsidP="00CD3EBE">
      <w:pPr>
        <w:suppressAutoHyphens/>
        <w:jc w:val="center"/>
        <w:rPr>
          <w:lang w:eastAsia="ar-SA"/>
        </w:rPr>
      </w:pPr>
      <w:r w:rsidRPr="000F5C77">
        <w:rPr>
          <w:b/>
          <w:lang w:eastAsia="ar-SA"/>
        </w:rPr>
        <w:t>МЕДИКО-ПРОФИЛАКТИЧЕСКОГО  ФАКУЛЬТЕТА</w:t>
      </w:r>
    </w:p>
    <w:p w:rsidR="000B5BD3" w:rsidRDefault="00736C25" w:rsidP="00BD2184">
      <w:pPr>
        <w:outlineLvl w:val="0"/>
        <w:rPr>
          <w:szCs w:val="18"/>
        </w:rPr>
      </w:pPr>
      <w:r>
        <w:rPr>
          <w:szCs w:val="18"/>
        </w:rPr>
        <w:t>на период с  0</w:t>
      </w:r>
      <w:r w:rsidRPr="00736C25">
        <w:rPr>
          <w:szCs w:val="18"/>
        </w:rPr>
        <w:t>2</w:t>
      </w:r>
      <w:r w:rsidR="00A67B8D">
        <w:rPr>
          <w:szCs w:val="18"/>
        </w:rPr>
        <w:t>.09</w:t>
      </w:r>
      <w:r w:rsidR="000B5BD3">
        <w:rPr>
          <w:szCs w:val="18"/>
        </w:rPr>
        <w:t xml:space="preserve"> по </w:t>
      </w:r>
      <w:r w:rsidR="000B5BD3" w:rsidRPr="000B5BD3">
        <w:rPr>
          <w:szCs w:val="18"/>
        </w:rPr>
        <w:t>02</w:t>
      </w:r>
      <w:r w:rsidR="00DF3395" w:rsidRPr="000F5C77">
        <w:rPr>
          <w:szCs w:val="18"/>
        </w:rPr>
        <w:t xml:space="preserve">. </w:t>
      </w:r>
      <w:r w:rsidR="00B274E6" w:rsidRPr="000F5C77">
        <w:rPr>
          <w:szCs w:val="18"/>
        </w:rPr>
        <w:t>12</w:t>
      </w:r>
      <w:r>
        <w:rPr>
          <w:szCs w:val="18"/>
        </w:rPr>
        <w:t>.201</w:t>
      </w:r>
      <w:r w:rsidR="000B5BD3" w:rsidRPr="000B5BD3">
        <w:rPr>
          <w:szCs w:val="18"/>
        </w:rPr>
        <w:t>4</w:t>
      </w:r>
    </w:p>
    <w:p w:rsidR="00580C82" w:rsidRPr="00736C25" w:rsidRDefault="000B5BD3" w:rsidP="00BD2184">
      <w:pPr>
        <w:outlineLvl w:val="0"/>
        <w:rPr>
          <w:szCs w:val="18"/>
        </w:rPr>
      </w:pPr>
      <w:r>
        <w:rPr>
          <w:szCs w:val="18"/>
        </w:rPr>
        <w:t>Лекции – 16</w:t>
      </w:r>
      <w:r w:rsidR="00580C82">
        <w:rPr>
          <w:szCs w:val="18"/>
        </w:rPr>
        <w:t xml:space="preserve"> ч.</w:t>
      </w:r>
      <w:r w:rsidR="00736C25" w:rsidRPr="00736C25">
        <w:rPr>
          <w:szCs w:val="18"/>
        </w:rPr>
        <w:t xml:space="preserve"> (</w:t>
      </w:r>
      <w:r w:rsidR="00736C25">
        <w:rPr>
          <w:szCs w:val="18"/>
          <w:lang w:val="en-US"/>
        </w:rPr>
        <w:t>c</w:t>
      </w:r>
      <w:r>
        <w:rPr>
          <w:szCs w:val="18"/>
        </w:rPr>
        <w:t xml:space="preserve"> 02</w:t>
      </w:r>
      <w:r w:rsidR="00736C25">
        <w:rPr>
          <w:szCs w:val="18"/>
        </w:rPr>
        <w:t>.</w:t>
      </w:r>
      <w:r w:rsidR="00736C25" w:rsidRPr="00736C25">
        <w:rPr>
          <w:szCs w:val="18"/>
        </w:rPr>
        <w:t>09</w:t>
      </w:r>
      <w:r w:rsidR="00736C25">
        <w:rPr>
          <w:szCs w:val="18"/>
        </w:rPr>
        <w:t>.</w:t>
      </w:r>
      <w:r>
        <w:rPr>
          <w:szCs w:val="18"/>
        </w:rPr>
        <w:t>14</w:t>
      </w:r>
      <w:r w:rsidR="00736C25">
        <w:rPr>
          <w:szCs w:val="18"/>
        </w:rPr>
        <w:t>–</w:t>
      </w:r>
      <w:r>
        <w:rPr>
          <w:szCs w:val="18"/>
        </w:rPr>
        <w:t>21.10.14</w:t>
      </w:r>
      <w:r w:rsidR="00736C25">
        <w:rPr>
          <w:szCs w:val="18"/>
        </w:rPr>
        <w:t>)</w:t>
      </w:r>
    </w:p>
    <w:p w:rsidR="00350BA0" w:rsidRPr="00CD3EBE" w:rsidRDefault="00580C82" w:rsidP="00BD2184">
      <w:pPr>
        <w:outlineLvl w:val="0"/>
        <w:rPr>
          <w:szCs w:val="18"/>
        </w:rPr>
      </w:pPr>
      <w:r>
        <w:rPr>
          <w:szCs w:val="18"/>
        </w:rPr>
        <w:t>Практические занятия</w:t>
      </w:r>
      <w:r w:rsidR="000B5BD3">
        <w:rPr>
          <w:szCs w:val="18"/>
        </w:rPr>
        <w:t xml:space="preserve"> – 44</w:t>
      </w:r>
      <w:r>
        <w:rPr>
          <w:szCs w:val="18"/>
        </w:rPr>
        <w:t xml:space="preserve"> ч.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4988"/>
        <w:gridCol w:w="1618"/>
        <w:gridCol w:w="2407"/>
      </w:tblGrid>
      <w:tr w:rsidR="00350BA0" w:rsidRPr="00EE1462" w:rsidTr="009342EB">
        <w:tc>
          <w:tcPr>
            <w:tcW w:w="817" w:type="dxa"/>
          </w:tcPr>
          <w:p w:rsidR="00350BA0" w:rsidRPr="00EE1462" w:rsidRDefault="00350BA0" w:rsidP="00F70DD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EE1462">
              <w:rPr>
                <w:sz w:val="22"/>
                <w:szCs w:val="22"/>
              </w:rPr>
              <w:t>№</w:t>
            </w:r>
          </w:p>
        </w:tc>
        <w:tc>
          <w:tcPr>
            <w:tcW w:w="5031" w:type="dxa"/>
          </w:tcPr>
          <w:p w:rsidR="00350BA0" w:rsidRPr="00EE1462" w:rsidRDefault="00350BA0" w:rsidP="00F70DD7">
            <w:pPr>
              <w:jc w:val="center"/>
            </w:pPr>
            <w:r w:rsidRPr="00EE1462">
              <w:t>Тема лабораторно-практического занятия</w:t>
            </w:r>
          </w:p>
        </w:tc>
        <w:tc>
          <w:tcPr>
            <w:tcW w:w="1631" w:type="dxa"/>
          </w:tcPr>
          <w:p w:rsidR="00350BA0" w:rsidRPr="00EE1462" w:rsidRDefault="00350BA0" w:rsidP="00F70DD7">
            <w:pPr>
              <w:jc w:val="center"/>
            </w:pPr>
            <w:r w:rsidRPr="00EE1462">
              <w:t>Дата</w:t>
            </w:r>
          </w:p>
        </w:tc>
        <w:tc>
          <w:tcPr>
            <w:tcW w:w="2410" w:type="dxa"/>
          </w:tcPr>
          <w:p w:rsidR="00350BA0" w:rsidRPr="00EE1462" w:rsidRDefault="00350BA0" w:rsidP="00F70DD7">
            <w:pPr>
              <w:jc w:val="center"/>
            </w:pPr>
            <w:r w:rsidRPr="00EE1462">
              <w:t>Преподаватель</w:t>
            </w:r>
            <w:r w:rsidRPr="00EE1462">
              <w:br/>
              <w:t>(по лекции)</w:t>
            </w:r>
          </w:p>
        </w:tc>
      </w:tr>
      <w:tr w:rsidR="00350BA0" w:rsidRPr="00EE1462" w:rsidTr="009342EB">
        <w:tc>
          <w:tcPr>
            <w:tcW w:w="817" w:type="dxa"/>
          </w:tcPr>
          <w:p w:rsidR="00350BA0" w:rsidRPr="00EE1462" w:rsidRDefault="00350BA0" w:rsidP="00F70DD7">
            <w:pPr>
              <w:rPr>
                <w:sz w:val="20"/>
                <w:szCs w:val="20"/>
              </w:rPr>
            </w:pPr>
            <w:r w:rsidRPr="00EE1462">
              <w:rPr>
                <w:sz w:val="20"/>
                <w:szCs w:val="20"/>
              </w:rPr>
              <w:t>1</w:t>
            </w:r>
          </w:p>
        </w:tc>
        <w:tc>
          <w:tcPr>
            <w:tcW w:w="5031" w:type="dxa"/>
          </w:tcPr>
          <w:p w:rsidR="00350BA0" w:rsidRPr="00EE1462" w:rsidRDefault="00350BA0" w:rsidP="00F70DD7">
            <w:pPr>
              <w:jc w:val="center"/>
              <w:rPr>
                <w:sz w:val="20"/>
                <w:szCs w:val="20"/>
              </w:rPr>
            </w:pPr>
            <w:r w:rsidRPr="00EE1462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350BA0" w:rsidRPr="00EE1462" w:rsidRDefault="00350BA0" w:rsidP="00F70DD7">
            <w:pPr>
              <w:jc w:val="center"/>
              <w:rPr>
                <w:sz w:val="20"/>
                <w:szCs w:val="20"/>
              </w:rPr>
            </w:pPr>
            <w:r w:rsidRPr="00EE146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50BA0" w:rsidRPr="00EE1462" w:rsidRDefault="00350BA0" w:rsidP="00F70DD7">
            <w:pPr>
              <w:jc w:val="center"/>
              <w:rPr>
                <w:sz w:val="20"/>
                <w:szCs w:val="20"/>
              </w:rPr>
            </w:pPr>
          </w:p>
        </w:tc>
      </w:tr>
      <w:tr w:rsidR="00AA3468" w:rsidRPr="00EE1462" w:rsidTr="009342EB">
        <w:tc>
          <w:tcPr>
            <w:tcW w:w="817" w:type="dxa"/>
          </w:tcPr>
          <w:p w:rsidR="00AA3468" w:rsidRPr="009342EB" w:rsidRDefault="00AA3468" w:rsidP="009342EB">
            <w:pPr>
              <w:pStyle w:val="ab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AA3468" w:rsidRPr="00EE1462" w:rsidRDefault="00AA3468" w:rsidP="00F70DD7">
            <w:pPr>
              <w:rPr>
                <w:b/>
              </w:rPr>
            </w:pPr>
            <w:r w:rsidRPr="00EE1462">
              <w:rPr>
                <w:b/>
              </w:rPr>
              <w:t>Гигиена, как наука. Цели и задачи, современные проблемы профилактики заболеваний.</w:t>
            </w:r>
          </w:p>
        </w:tc>
        <w:tc>
          <w:tcPr>
            <w:tcW w:w="1631" w:type="dxa"/>
          </w:tcPr>
          <w:p w:rsidR="00AA3468" w:rsidRPr="00EE1462" w:rsidRDefault="00E16E70" w:rsidP="00002FD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AA3468" w:rsidRPr="00EE1462">
              <w:rPr>
                <w:b/>
              </w:rPr>
              <w:t>.09</w:t>
            </w:r>
          </w:p>
        </w:tc>
        <w:tc>
          <w:tcPr>
            <w:tcW w:w="2410" w:type="dxa"/>
          </w:tcPr>
          <w:p w:rsidR="00AA3468" w:rsidRPr="00EE1462" w:rsidRDefault="00AA3468" w:rsidP="00F70DD7">
            <w:pPr>
              <w:rPr>
                <w:b/>
              </w:rPr>
            </w:pPr>
            <w:r>
              <w:rPr>
                <w:b/>
              </w:rPr>
              <w:t>Профессор</w:t>
            </w:r>
            <w:r w:rsidR="00E3515D">
              <w:rPr>
                <w:b/>
              </w:rPr>
              <w:br/>
            </w:r>
            <w:r w:rsidRPr="00EE1462">
              <w:rPr>
                <w:b/>
              </w:rPr>
              <w:t>П.И.Мельниченко</w:t>
            </w:r>
          </w:p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AA3468" w:rsidRDefault="00AA3468" w:rsidP="00F70DD7">
            <w:r w:rsidRPr="00EE1462">
              <w:t>Здоровье населения и окружающая среда. Методологические постулаты гигиены.</w:t>
            </w:r>
          </w:p>
          <w:p w:rsidR="00AA3468" w:rsidRPr="00EE1462" w:rsidRDefault="00AA3468" w:rsidP="00F70DD7">
            <w:r w:rsidRPr="00EE1462">
              <w:t>Критерии оценки здоровья на индивидуальном и популяционном уровне. Методологические основы гигиенических исследований.</w:t>
            </w:r>
          </w:p>
        </w:tc>
        <w:tc>
          <w:tcPr>
            <w:tcW w:w="1631" w:type="dxa"/>
          </w:tcPr>
          <w:p w:rsidR="00AA3468" w:rsidRPr="00EE1462" w:rsidRDefault="00E16E70" w:rsidP="00002FD9">
            <w:pPr>
              <w:jc w:val="center"/>
            </w:pPr>
            <w:r>
              <w:t>02.09 - 08</w:t>
            </w:r>
            <w:r w:rsidR="00AA3468" w:rsidRPr="00EE1462">
              <w:t>.09</w:t>
            </w:r>
          </w:p>
        </w:tc>
        <w:tc>
          <w:tcPr>
            <w:tcW w:w="2410" w:type="dxa"/>
          </w:tcPr>
          <w:p w:rsidR="00AA3468" w:rsidRPr="00EE1462" w:rsidRDefault="00AA3468" w:rsidP="00F70DD7"/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AA3468" w:rsidRPr="00EE1462" w:rsidRDefault="00AA3468" w:rsidP="00F70DD7">
            <w:pPr>
              <w:rPr>
                <w:b/>
              </w:rPr>
            </w:pPr>
            <w:r w:rsidRPr="00EE1462">
              <w:rPr>
                <w:b/>
              </w:rPr>
              <w:t>Гигиена воды и водоснабжения.</w:t>
            </w:r>
          </w:p>
        </w:tc>
        <w:tc>
          <w:tcPr>
            <w:tcW w:w="1631" w:type="dxa"/>
          </w:tcPr>
          <w:p w:rsidR="00AA3468" w:rsidRPr="00EE1462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AA3468" w:rsidRPr="00EE1462">
              <w:rPr>
                <w:b/>
              </w:rPr>
              <w:t>.09</w:t>
            </w:r>
          </w:p>
        </w:tc>
        <w:tc>
          <w:tcPr>
            <w:tcW w:w="2410" w:type="dxa"/>
          </w:tcPr>
          <w:p w:rsidR="00AA3468" w:rsidRPr="00EE1462" w:rsidRDefault="00AA3468" w:rsidP="00736C25">
            <w:pPr>
              <w:rPr>
                <w:b/>
              </w:rPr>
            </w:pPr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="00736C25" w:rsidRPr="00100C52">
              <w:rPr>
                <w:b/>
              </w:rPr>
              <w:t>С.А.Мишина</w:t>
            </w:r>
          </w:p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AA3468" w:rsidRPr="00EE1462" w:rsidRDefault="00AA3468" w:rsidP="00F70DD7">
            <w:r w:rsidRPr="00EE1462">
              <w:rPr>
                <w:sz w:val="22"/>
                <w:szCs w:val="22"/>
              </w:rPr>
              <w:t>Метод санитарного описания в гигиенической практике.</w:t>
            </w:r>
          </w:p>
        </w:tc>
        <w:tc>
          <w:tcPr>
            <w:tcW w:w="1631" w:type="dxa"/>
          </w:tcPr>
          <w:p w:rsidR="00AA3468" w:rsidRPr="00EE1462" w:rsidRDefault="00E16E70" w:rsidP="00002FD9">
            <w:pPr>
              <w:jc w:val="center"/>
            </w:pPr>
            <w:r>
              <w:t>09.09 – 15</w:t>
            </w:r>
            <w:r w:rsidR="00AA3468" w:rsidRPr="00EE1462">
              <w:t>.09</w:t>
            </w:r>
          </w:p>
        </w:tc>
        <w:tc>
          <w:tcPr>
            <w:tcW w:w="2410" w:type="dxa"/>
          </w:tcPr>
          <w:p w:rsidR="00AA3468" w:rsidRPr="00EE1462" w:rsidRDefault="00AA3468" w:rsidP="00F70DD7"/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AA3468" w:rsidRPr="00EE1462" w:rsidRDefault="00AA3468" w:rsidP="00F70DD7">
            <w:pPr>
              <w:rPr>
                <w:b/>
              </w:rPr>
            </w:pPr>
            <w:r w:rsidRPr="00EE1462">
              <w:rPr>
                <w:b/>
              </w:rPr>
              <w:t>Гигиена воды и водоснабжения</w:t>
            </w:r>
            <w:r>
              <w:rPr>
                <w:b/>
              </w:rPr>
              <w:t xml:space="preserve"> (продолжение)</w:t>
            </w:r>
            <w:r w:rsidRPr="00EE1462">
              <w:rPr>
                <w:b/>
              </w:rPr>
              <w:t>.</w:t>
            </w:r>
          </w:p>
        </w:tc>
        <w:tc>
          <w:tcPr>
            <w:tcW w:w="1631" w:type="dxa"/>
          </w:tcPr>
          <w:p w:rsidR="00AA3468" w:rsidRPr="00EE1462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A3468" w:rsidRPr="00EE1462">
              <w:rPr>
                <w:b/>
              </w:rPr>
              <w:t>.09</w:t>
            </w:r>
          </w:p>
        </w:tc>
        <w:tc>
          <w:tcPr>
            <w:tcW w:w="2410" w:type="dxa"/>
          </w:tcPr>
          <w:p w:rsidR="00AA3468" w:rsidRPr="00EE1462" w:rsidRDefault="00AA3468" w:rsidP="00736C25">
            <w:pPr>
              <w:rPr>
                <w:b/>
              </w:rPr>
            </w:pPr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="00736C25" w:rsidRPr="00100C52">
              <w:rPr>
                <w:b/>
              </w:rPr>
              <w:t>С.А.Мишина</w:t>
            </w:r>
          </w:p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C2313B" w:rsidRPr="00C2313B" w:rsidRDefault="00C2313B" w:rsidP="00F70DD7">
            <w:pPr>
              <w:pStyle w:val="a3"/>
              <w:tabs>
                <w:tab w:val="clear" w:pos="4677"/>
                <w:tab w:val="clear" w:pos="9355"/>
              </w:tabs>
              <w:rPr>
                <w:i/>
              </w:rPr>
            </w:pPr>
            <w:r w:rsidRPr="00C2313B">
              <w:rPr>
                <w:i/>
              </w:rPr>
              <w:t>Модуль «гигиена воды и водоснабжения»</w:t>
            </w:r>
          </w:p>
          <w:p w:rsidR="00785B21" w:rsidRPr="00720153" w:rsidRDefault="00AA3468" w:rsidP="00720153">
            <w:pPr>
              <w:pStyle w:val="a3"/>
              <w:tabs>
                <w:tab w:val="clear" w:pos="4677"/>
                <w:tab w:val="clear" w:pos="9355"/>
              </w:tabs>
            </w:pPr>
            <w:r w:rsidRPr="00EE1462">
              <w:t>Методы и правила отбора проб воды из различных источников для санитарно-гигиенических исследований. Органолептические методы исследования воды.</w:t>
            </w:r>
          </w:p>
        </w:tc>
        <w:tc>
          <w:tcPr>
            <w:tcW w:w="1631" w:type="dxa"/>
          </w:tcPr>
          <w:p w:rsidR="00AA3468" w:rsidRPr="00EE1462" w:rsidRDefault="00E16E70" w:rsidP="00002FD9">
            <w:pPr>
              <w:jc w:val="center"/>
            </w:pPr>
            <w:r>
              <w:t>16.09 -  22</w:t>
            </w:r>
            <w:r w:rsidR="00AA3468" w:rsidRPr="00EE1462">
              <w:t>.09</w:t>
            </w:r>
          </w:p>
        </w:tc>
        <w:tc>
          <w:tcPr>
            <w:tcW w:w="2410" w:type="dxa"/>
          </w:tcPr>
          <w:p w:rsidR="00AA3468" w:rsidRPr="00EE1462" w:rsidRDefault="00AA3468" w:rsidP="00F70DD7"/>
        </w:tc>
      </w:tr>
      <w:tr w:rsidR="00AA3468" w:rsidRPr="00EE1462" w:rsidTr="009342EB">
        <w:tc>
          <w:tcPr>
            <w:tcW w:w="817" w:type="dxa"/>
          </w:tcPr>
          <w:p w:rsidR="00AA3468" w:rsidRPr="00EE1462" w:rsidRDefault="00AA346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AA3468" w:rsidRPr="00052CF5" w:rsidRDefault="00052CF5" w:rsidP="00F70DD7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052CF5">
              <w:rPr>
                <w:b/>
              </w:rPr>
              <w:t>Научные основы здорового питания.</w:t>
            </w:r>
          </w:p>
        </w:tc>
        <w:tc>
          <w:tcPr>
            <w:tcW w:w="1631" w:type="dxa"/>
          </w:tcPr>
          <w:p w:rsidR="00AA3468" w:rsidRPr="00052CF5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52CF5" w:rsidRPr="00052CF5">
              <w:rPr>
                <w:b/>
              </w:rPr>
              <w:t>.09</w:t>
            </w:r>
          </w:p>
        </w:tc>
        <w:tc>
          <w:tcPr>
            <w:tcW w:w="2410" w:type="dxa"/>
          </w:tcPr>
          <w:p w:rsidR="00AA3468" w:rsidRPr="00052CF5" w:rsidRDefault="00736C25" w:rsidP="00F70DD7">
            <w:pPr>
              <w:rPr>
                <w:b/>
              </w:rPr>
            </w:pPr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Pr="00100C52">
              <w:rPr>
                <w:b/>
              </w:rPr>
              <w:t>С.А.Мишина</w:t>
            </w:r>
          </w:p>
        </w:tc>
      </w:tr>
      <w:tr w:rsidR="00720153" w:rsidRPr="00EE1462" w:rsidTr="009342EB">
        <w:tc>
          <w:tcPr>
            <w:tcW w:w="817" w:type="dxa"/>
          </w:tcPr>
          <w:p w:rsidR="00720153" w:rsidRPr="00EE1462" w:rsidRDefault="00720153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720153" w:rsidRPr="00720153" w:rsidRDefault="00720153" w:rsidP="00F70DD7">
            <w:pPr>
              <w:pStyle w:val="a3"/>
              <w:tabs>
                <w:tab w:val="clear" w:pos="4677"/>
                <w:tab w:val="clear" w:pos="9355"/>
              </w:tabs>
            </w:pPr>
            <w:r w:rsidRPr="00EE1462">
              <w:t>Определение показателей органического загрязнения воды(окисляемость, БПК). Санитарно-химические методы исследования воды. Методы определения в воде азотсодержащих солей.</w:t>
            </w:r>
          </w:p>
        </w:tc>
        <w:tc>
          <w:tcPr>
            <w:tcW w:w="1631" w:type="dxa"/>
          </w:tcPr>
          <w:p w:rsidR="00720153" w:rsidRPr="00052CF5" w:rsidRDefault="00E16E70" w:rsidP="00002FD9">
            <w:pPr>
              <w:jc w:val="center"/>
              <w:rPr>
                <w:b/>
              </w:rPr>
            </w:pPr>
            <w:r>
              <w:t>23.09 – 29</w:t>
            </w:r>
            <w:r w:rsidR="008039A1" w:rsidRPr="00EE1462">
              <w:t>.09</w:t>
            </w:r>
          </w:p>
        </w:tc>
        <w:tc>
          <w:tcPr>
            <w:tcW w:w="2410" w:type="dxa"/>
          </w:tcPr>
          <w:p w:rsidR="00720153" w:rsidRPr="00052CF5" w:rsidRDefault="00720153" w:rsidP="00F70DD7">
            <w:pPr>
              <w:rPr>
                <w:b/>
              </w:rPr>
            </w:pPr>
          </w:p>
        </w:tc>
      </w:tr>
      <w:tr w:rsidR="005E6D88" w:rsidRPr="00EE1462" w:rsidTr="009342EB">
        <w:tc>
          <w:tcPr>
            <w:tcW w:w="817" w:type="dxa"/>
          </w:tcPr>
          <w:p w:rsidR="005E6D88" w:rsidRPr="00EE1462" w:rsidRDefault="005E6D88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5E6D88" w:rsidRPr="00052CF5" w:rsidRDefault="005E6D88" w:rsidP="00F70DD7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052CF5">
              <w:rPr>
                <w:b/>
              </w:rPr>
              <w:t>Научные основы здорового питания</w:t>
            </w:r>
            <w:r>
              <w:rPr>
                <w:b/>
              </w:rPr>
              <w:t xml:space="preserve"> (продолжение)</w:t>
            </w:r>
            <w:r w:rsidRPr="00052CF5">
              <w:rPr>
                <w:b/>
              </w:rPr>
              <w:t>.</w:t>
            </w:r>
          </w:p>
        </w:tc>
        <w:tc>
          <w:tcPr>
            <w:tcW w:w="1631" w:type="dxa"/>
          </w:tcPr>
          <w:p w:rsidR="005E6D88" w:rsidRPr="00052CF5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2410" w:type="dxa"/>
          </w:tcPr>
          <w:p w:rsidR="005E6D88" w:rsidRPr="00052CF5" w:rsidRDefault="00736C25" w:rsidP="00F70DD7">
            <w:pPr>
              <w:rPr>
                <w:b/>
              </w:rPr>
            </w:pPr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Pr="00100C52">
              <w:rPr>
                <w:b/>
              </w:rPr>
              <w:t>С.А.Мишина</w:t>
            </w:r>
          </w:p>
        </w:tc>
      </w:tr>
      <w:tr w:rsidR="008039A1" w:rsidRPr="00EE1462" w:rsidTr="009342EB">
        <w:tc>
          <w:tcPr>
            <w:tcW w:w="817" w:type="dxa"/>
          </w:tcPr>
          <w:p w:rsidR="008039A1" w:rsidRPr="00EE1462" w:rsidRDefault="008039A1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8039A1" w:rsidRDefault="008039A1" w:rsidP="008251BA">
            <w:r w:rsidRPr="00EE1462">
              <w:t>Методы исследования минерального состава воды Определение солей жесткости.</w:t>
            </w:r>
          </w:p>
          <w:p w:rsidR="008039A1" w:rsidRPr="00EE1462" w:rsidRDefault="008039A1" w:rsidP="008251BA">
            <w:r w:rsidRPr="00EE1462">
              <w:t>Семинар: Гигиена воды и водоснабжения.</w:t>
            </w:r>
            <w:r w:rsidR="00F726D2">
              <w:t xml:space="preserve"> РК.</w:t>
            </w:r>
          </w:p>
        </w:tc>
        <w:tc>
          <w:tcPr>
            <w:tcW w:w="1631" w:type="dxa"/>
          </w:tcPr>
          <w:p w:rsidR="008039A1" w:rsidRPr="00EE1462" w:rsidRDefault="00736C25" w:rsidP="008251BA">
            <w:pPr>
              <w:jc w:val="center"/>
            </w:pPr>
            <w:r>
              <w:t>30.</w:t>
            </w:r>
            <w:r w:rsidR="008039A1">
              <w:t>0</w:t>
            </w:r>
            <w:r>
              <w:t xml:space="preserve">9 – </w:t>
            </w:r>
            <w:r w:rsidR="00E16E70">
              <w:t>06</w:t>
            </w:r>
            <w:r w:rsidR="008039A1" w:rsidRPr="00EE1462">
              <w:t>.10</w:t>
            </w:r>
          </w:p>
        </w:tc>
        <w:tc>
          <w:tcPr>
            <w:tcW w:w="2410" w:type="dxa"/>
          </w:tcPr>
          <w:p w:rsidR="008039A1" w:rsidRDefault="008039A1" w:rsidP="008251BA">
            <w:pPr>
              <w:rPr>
                <w:lang w:val="en-US"/>
              </w:rPr>
            </w:pPr>
          </w:p>
          <w:p w:rsidR="0097679A" w:rsidRDefault="0097679A" w:rsidP="008251BA">
            <w:pPr>
              <w:rPr>
                <w:lang w:val="en-US"/>
              </w:rPr>
            </w:pPr>
          </w:p>
          <w:p w:rsidR="0097679A" w:rsidRDefault="0097679A" w:rsidP="008251BA">
            <w:pPr>
              <w:rPr>
                <w:lang w:val="en-US"/>
              </w:rPr>
            </w:pPr>
          </w:p>
          <w:p w:rsidR="0097679A" w:rsidRPr="0097679A" w:rsidRDefault="0097679A" w:rsidP="008251BA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8039A1" w:rsidRPr="00EE1462" w:rsidTr="009342EB">
        <w:tc>
          <w:tcPr>
            <w:tcW w:w="817" w:type="dxa"/>
          </w:tcPr>
          <w:p w:rsidR="008039A1" w:rsidRPr="00EE1462" w:rsidRDefault="008039A1" w:rsidP="009342EB">
            <w:pPr>
              <w:numPr>
                <w:ilvl w:val="0"/>
                <w:numId w:val="2"/>
              </w:numPr>
            </w:pPr>
          </w:p>
        </w:tc>
        <w:tc>
          <w:tcPr>
            <w:tcW w:w="5031" w:type="dxa"/>
          </w:tcPr>
          <w:p w:rsidR="00FE5A05" w:rsidRPr="002B2895" w:rsidRDefault="00FE5A05" w:rsidP="00F70DD7">
            <w:pPr>
              <w:rPr>
                <w:b/>
                <w:highlight w:val="yellow"/>
              </w:rPr>
            </w:pPr>
            <w:r w:rsidRPr="00CD3EBE">
              <w:rPr>
                <w:b/>
              </w:rPr>
              <w:t>Гигиенические проблемы загрязнения окружающей среды микроэлементами и тяжелыми металлами. Микроэлементозы</w:t>
            </w:r>
          </w:p>
        </w:tc>
        <w:tc>
          <w:tcPr>
            <w:tcW w:w="1631" w:type="dxa"/>
          </w:tcPr>
          <w:p w:rsidR="008039A1" w:rsidRPr="00FE5A05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8039A1" w:rsidRPr="00FE5A05">
              <w:rPr>
                <w:b/>
              </w:rPr>
              <w:t>.10</w:t>
            </w:r>
          </w:p>
        </w:tc>
        <w:tc>
          <w:tcPr>
            <w:tcW w:w="2410" w:type="dxa"/>
          </w:tcPr>
          <w:p w:rsidR="008039A1" w:rsidRPr="00FE5A05" w:rsidRDefault="00736C25" w:rsidP="00F70DD7">
            <w:pPr>
              <w:rPr>
                <w:b/>
              </w:rPr>
            </w:pPr>
            <w:r w:rsidRPr="00FE5A05">
              <w:rPr>
                <w:b/>
              </w:rPr>
              <w:t xml:space="preserve">Доцент </w:t>
            </w:r>
            <w:r w:rsidRPr="00FE5A05">
              <w:rPr>
                <w:b/>
              </w:rPr>
              <w:br/>
              <w:t>С.А. Мишина</w:t>
            </w: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12.</w:t>
            </w:r>
          </w:p>
        </w:tc>
        <w:tc>
          <w:tcPr>
            <w:tcW w:w="5031" w:type="dxa"/>
          </w:tcPr>
          <w:p w:rsidR="00FE5A05" w:rsidRPr="00C2313B" w:rsidRDefault="00FE5A05" w:rsidP="008251BA">
            <w:pPr>
              <w:rPr>
                <w:i/>
              </w:rPr>
            </w:pPr>
            <w:r w:rsidRPr="00C2313B">
              <w:rPr>
                <w:i/>
              </w:rPr>
              <w:t>Модуль «Гигиенические аспекты здорового питания»</w:t>
            </w:r>
          </w:p>
          <w:p w:rsidR="00FE5A05" w:rsidRPr="00EE1462" w:rsidRDefault="00FE5A05" w:rsidP="008251BA">
            <w:r w:rsidRPr="00EE1462">
              <w:t>Определение потребностей в пищевых веществах и энергии при организации здорового питания различных групп населения.</w:t>
            </w:r>
          </w:p>
        </w:tc>
        <w:tc>
          <w:tcPr>
            <w:tcW w:w="1631" w:type="dxa"/>
          </w:tcPr>
          <w:p w:rsidR="00FE5A05" w:rsidRPr="00EE1462" w:rsidRDefault="00E16E70" w:rsidP="0058612A">
            <w:pPr>
              <w:pStyle w:val="ab"/>
              <w:numPr>
                <w:ilvl w:val="1"/>
                <w:numId w:val="3"/>
              </w:numPr>
              <w:jc w:val="center"/>
            </w:pPr>
            <w:r>
              <w:t>– 13</w:t>
            </w:r>
            <w:r w:rsidR="00FE5A05" w:rsidRPr="00EE1462">
              <w:t>.10</w:t>
            </w:r>
          </w:p>
        </w:tc>
        <w:tc>
          <w:tcPr>
            <w:tcW w:w="2410" w:type="dxa"/>
          </w:tcPr>
          <w:p w:rsidR="00FE5A05" w:rsidRPr="00CA1306" w:rsidRDefault="00FE5A05" w:rsidP="00F70DD7">
            <w:pPr>
              <w:rPr>
                <w:b/>
              </w:rPr>
            </w:pP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13.</w:t>
            </w:r>
          </w:p>
        </w:tc>
        <w:tc>
          <w:tcPr>
            <w:tcW w:w="5031" w:type="dxa"/>
          </w:tcPr>
          <w:p w:rsidR="00FE5A05" w:rsidRPr="00CA1306" w:rsidRDefault="00FF0735" w:rsidP="00916818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CA1306">
              <w:rPr>
                <w:b/>
              </w:rPr>
              <w:t>Естественный химический состав  воздушной среды и его гигиеническое значение.</w:t>
            </w:r>
          </w:p>
        </w:tc>
        <w:tc>
          <w:tcPr>
            <w:tcW w:w="1631" w:type="dxa"/>
          </w:tcPr>
          <w:p w:rsidR="00FE5A05" w:rsidRPr="003733D4" w:rsidRDefault="00FF0735" w:rsidP="00002FD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E5A05">
              <w:rPr>
                <w:b/>
              </w:rPr>
              <w:t>.10</w:t>
            </w:r>
          </w:p>
        </w:tc>
        <w:tc>
          <w:tcPr>
            <w:tcW w:w="2410" w:type="dxa"/>
          </w:tcPr>
          <w:p w:rsidR="00FE5A05" w:rsidRPr="00EE1462" w:rsidRDefault="00FE5A05" w:rsidP="00553E77"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Pr="00100C52">
              <w:rPr>
                <w:b/>
              </w:rPr>
              <w:t>С.А.Мишина</w:t>
            </w: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14.</w:t>
            </w:r>
          </w:p>
        </w:tc>
        <w:tc>
          <w:tcPr>
            <w:tcW w:w="5031" w:type="dxa"/>
          </w:tcPr>
          <w:p w:rsidR="00FE5A05" w:rsidRPr="00EE1462" w:rsidRDefault="00FE5A05" w:rsidP="008251BA">
            <w:r w:rsidRPr="00EE1462">
              <w:t>Методы исследования качества пищевых продуктов. Методы определения нитратной нагрузки.Семинар: Гигиена питания</w:t>
            </w:r>
            <w:r w:rsidR="00F726D2">
              <w:t>. РК.</w:t>
            </w:r>
          </w:p>
        </w:tc>
        <w:tc>
          <w:tcPr>
            <w:tcW w:w="1631" w:type="dxa"/>
          </w:tcPr>
          <w:p w:rsidR="00FE5A05" w:rsidRPr="00EE1462" w:rsidRDefault="00E16E70" w:rsidP="008251BA">
            <w:pPr>
              <w:jc w:val="center"/>
            </w:pPr>
            <w:r>
              <w:t>14.10 – 20</w:t>
            </w:r>
            <w:r w:rsidR="00FE5A05" w:rsidRPr="00EE1462">
              <w:t>.10</w:t>
            </w:r>
          </w:p>
        </w:tc>
        <w:tc>
          <w:tcPr>
            <w:tcW w:w="2410" w:type="dxa"/>
          </w:tcPr>
          <w:p w:rsidR="00FE5A05" w:rsidRPr="00CA1306" w:rsidRDefault="00FE5A05" w:rsidP="00F70DD7">
            <w:pPr>
              <w:rPr>
                <w:b/>
              </w:rPr>
            </w:pP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15.</w:t>
            </w:r>
          </w:p>
        </w:tc>
        <w:tc>
          <w:tcPr>
            <w:tcW w:w="5031" w:type="dxa"/>
          </w:tcPr>
          <w:p w:rsidR="00FE5A05" w:rsidRPr="00EE1462" w:rsidRDefault="00FF0735" w:rsidP="00FE5A05">
            <w:r w:rsidRPr="00E16E70">
              <w:rPr>
                <w:b/>
              </w:rPr>
              <w:t>Гигиенические проблемы загрязнения воздушной среды химическими веществами.</w:t>
            </w:r>
          </w:p>
        </w:tc>
        <w:tc>
          <w:tcPr>
            <w:tcW w:w="1631" w:type="dxa"/>
          </w:tcPr>
          <w:p w:rsidR="00FE5A05" w:rsidRDefault="00FF0735" w:rsidP="008251BA">
            <w:pPr>
              <w:jc w:val="center"/>
            </w:pPr>
            <w:r>
              <w:rPr>
                <w:b/>
              </w:rPr>
              <w:t>21</w:t>
            </w:r>
            <w:r w:rsidR="00FE5A05" w:rsidRPr="00CA1306">
              <w:rPr>
                <w:b/>
              </w:rPr>
              <w:t>.10</w:t>
            </w:r>
          </w:p>
        </w:tc>
        <w:tc>
          <w:tcPr>
            <w:tcW w:w="2410" w:type="dxa"/>
          </w:tcPr>
          <w:p w:rsidR="00FE5A05" w:rsidRPr="00CA1306" w:rsidRDefault="00FE5A05" w:rsidP="00F70DD7">
            <w:pPr>
              <w:rPr>
                <w:b/>
              </w:rPr>
            </w:pPr>
            <w:r w:rsidRPr="00EE1462">
              <w:rPr>
                <w:b/>
              </w:rPr>
              <w:t xml:space="preserve">Доцент </w:t>
            </w:r>
            <w:r>
              <w:rPr>
                <w:b/>
              </w:rPr>
              <w:br/>
            </w:r>
            <w:r w:rsidRPr="00100C52">
              <w:rPr>
                <w:b/>
              </w:rPr>
              <w:t>С.А.Мишина</w:t>
            </w: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16.</w:t>
            </w:r>
          </w:p>
        </w:tc>
        <w:tc>
          <w:tcPr>
            <w:tcW w:w="5031" w:type="dxa"/>
          </w:tcPr>
          <w:p w:rsidR="00FE5A05" w:rsidRPr="00C2313B" w:rsidRDefault="00FE5A05" w:rsidP="00785B21">
            <w:pPr>
              <w:rPr>
                <w:i/>
              </w:rPr>
            </w:pPr>
            <w:r w:rsidRPr="00C2313B">
              <w:rPr>
                <w:i/>
              </w:rPr>
              <w:t>Модуль «Гигиена воздушной среды»</w:t>
            </w:r>
          </w:p>
          <w:p w:rsidR="00FE5A05" w:rsidRPr="00EE1462" w:rsidRDefault="00FE5A05" w:rsidP="00785B21">
            <w:r w:rsidRPr="00EE1462">
              <w:t>Методы отбора проб воздуха для санитарно-химических исследований. Санитарно-химические методы исследования воздушной среды</w:t>
            </w:r>
            <w:r w:rsidRPr="008039A1">
              <w:t xml:space="preserve">. </w:t>
            </w:r>
          </w:p>
        </w:tc>
        <w:tc>
          <w:tcPr>
            <w:tcW w:w="1631" w:type="dxa"/>
          </w:tcPr>
          <w:p w:rsidR="00FE5A05" w:rsidRPr="00EE1462" w:rsidRDefault="00FE5A05" w:rsidP="00002FD9">
            <w:pPr>
              <w:jc w:val="center"/>
            </w:pPr>
            <w:r>
              <w:t>21</w:t>
            </w:r>
            <w:r w:rsidRPr="00EE1462">
              <w:t xml:space="preserve">.10 </w:t>
            </w:r>
            <w:r w:rsidR="00E16E70">
              <w:t>– 27</w:t>
            </w:r>
            <w:r w:rsidRPr="00EE1462">
              <w:t>.10</w:t>
            </w:r>
          </w:p>
        </w:tc>
        <w:tc>
          <w:tcPr>
            <w:tcW w:w="2410" w:type="dxa"/>
          </w:tcPr>
          <w:p w:rsidR="00FE5A05" w:rsidRPr="00EE1462" w:rsidRDefault="00FE5A05" w:rsidP="00F70DD7"/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17.</w:t>
            </w:r>
          </w:p>
        </w:tc>
        <w:tc>
          <w:tcPr>
            <w:tcW w:w="5031" w:type="dxa"/>
          </w:tcPr>
          <w:p w:rsidR="00FE5A05" w:rsidRPr="00563743" w:rsidRDefault="00FE5A05" w:rsidP="008039A1">
            <w:r w:rsidRPr="00563743">
              <w:t>Методы определения углекислого газа.</w:t>
            </w:r>
          </w:p>
          <w:p w:rsidR="00FE5A05" w:rsidRPr="00563743" w:rsidRDefault="00FE5A05" w:rsidP="008039A1">
            <w:pPr>
              <w:rPr>
                <w:b/>
              </w:rPr>
            </w:pPr>
            <w:r w:rsidRPr="00563743">
              <w:t>Методы определения показателей органического загрязнения воздуха.</w:t>
            </w:r>
          </w:p>
        </w:tc>
        <w:tc>
          <w:tcPr>
            <w:tcW w:w="1631" w:type="dxa"/>
          </w:tcPr>
          <w:p w:rsidR="00FE5A05" w:rsidRDefault="00E16E70" w:rsidP="008251BA">
            <w:pPr>
              <w:jc w:val="center"/>
              <w:rPr>
                <w:b/>
              </w:rPr>
            </w:pPr>
            <w:r>
              <w:t>28.10 – 03</w:t>
            </w:r>
            <w:r w:rsidR="00FE5A05" w:rsidRPr="00EE1462">
              <w:t>.11</w:t>
            </w:r>
          </w:p>
        </w:tc>
        <w:tc>
          <w:tcPr>
            <w:tcW w:w="2410" w:type="dxa"/>
          </w:tcPr>
          <w:p w:rsidR="00FE5A05" w:rsidRPr="00100C52" w:rsidRDefault="00FE5A05" w:rsidP="008251BA">
            <w:pPr>
              <w:rPr>
                <w:b/>
              </w:rPr>
            </w:pP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18.</w:t>
            </w:r>
          </w:p>
        </w:tc>
        <w:tc>
          <w:tcPr>
            <w:tcW w:w="5031" w:type="dxa"/>
          </w:tcPr>
          <w:p w:rsidR="00FE5A05" w:rsidRPr="00EE1462" w:rsidRDefault="00FE5A05" w:rsidP="00CA1306">
            <w:r w:rsidRPr="00EE1462">
              <w:t xml:space="preserve"> Методы определения показателей загрязнения воздуха продуктами деструкции полимерных материалов.Семинар: Гигиена воздушной среды.</w:t>
            </w:r>
            <w:r w:rsidR="00F726D2">
              <w:t xml:space="preserve"> РК.</w:t>
            </w:r>
          </w:p>
        </w:tc>
        <w:tc>
          <w:tcPr>
            <w:tcW w:w="1631" w:type="dxa"/>
          </w:tcPr>
          <w:p w:rsidR="00FE5A05" w:rsidRPr="00EE1462" w:rsidRDefault="00E16E70" w:rsidP="00002FD9">
            <w:pPr>
              <w:jc w:val="center"/>
            </w:pPr>
            <w:r>
              <w:t>04.11 – 10</w:t>
            </w:r>
            <w:r w:rsidR="00FE5A05" w:rsidRPr="00EE1462">
              <w:t>.11</w:t>
            </w:r>
          </w:p>
        </w:tc>
        <w:tc>
          <w:tcPr>
            <w:tcW w:w="2410" w:type="dxa"/>
          </w:tcPr>
          <w:p w:rsidR="00FE5A05" w:rsidRPr="00EE1462" w:rsidRDefault="00FE5A05" w:rsidP="00F70DD7"/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19.</w:t>
            </w:r>
          </w:p>
        </w:tc>
        <w:tc>
          <w:tcPr>
            <w:tcW w:w="5031" w:type="dxa"/>
          </w:tcPr>
          <w:p w:rsidR="00FE5A05" w:rsidRPr="00EE1462" w:rsidRDefault="00FF0735" w:rsidP="00F70DD7">
            <w:r>
              <w:t>Обсуждение рефератов.</w:t>
            </w:r>
          </w:p>
        </w:tc>
        <w:tc>
          <w:tcPr>
            <w:tcW w:w="1631" w:type="dxa"/>
          </w:tcPr>
          <w:p w:rsidR="00FE5A05" w:rsidRPr="00EE1462" w:rsidRDefault="00E16E70" w:rsidP="00002FD9">
            <w:pPr>
              <w:jc w:val="center"/>
            </w:pPr>
            <w:r>
              <w:t>11.11 – 17</w:t>
            </w:r>
            <w:r w:rsidR="00FE5A05" w:rsidRPr="00EE1462">
              <w:t>.11</w:t>
            </w:r>
          </w:p>
        </w:tc>
        <w:tc>
          <w:tcPr>
            <w:tcW w:w="2410" w:type="dxa"/>
          </w:tcPr>
          <w:p w:rsidR="00FE5A05" w:rsidRPr="00EE1462" w:rsidRDefault="00FE5A05" w:rsidP="00F70DD7"/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20.</w:t>
            </w:r>
          </w:p>
        </w:tc>
        <w:tc>
          <w:tcPr>
            <w:tcW w:w="5031" w:type="dxa"/>
          </w:tcPr>
          <w:p w:rsidR="00FE5A05" w:rsidRPr="00563743" w:rsidRDefault="00FF0735" w:rsidP="00F70DD7">
            <w:r w:rsidRPr="00E3515D">
              <w:t>Итоговый контроль.</w:t>
            </w:r>
          </w:p>
        </w:tc>
        <w:tc>
          <w:tcPr>
            <w:tcW w:w="1631" w:type="dxa"/>
          </w:tcPr>
          <w:p w:rsidR="00FE5A05" w:rsidRPr="00563743" w:rsidRDefault="00E16E70" w:rsidP="00002FD9">
            <w:pPr>
              <w:jc w:val="center"/>
              <w:rPr>
                <w:b/>
              </w:rPr>
            </w:pPr>
            <w:r>
              <w:t>18.11 – 24</w:t>
            </w:r>
            <w:r w:rsidR="00FE5A05" w:rsidRPr="00563743">
              <w:t>.11</w:t>
            </w:r>
          </w:p>
        </w:tc>
        <w:tc>
          <w:tcPr>
            <w:tcW w:w="2410" w:type="dxa"/>
          </w:tcPr>
          <w:p w:rsidR="00FE5A05" w:rsidRPr="00100C52" w:rsidRDefault="00FE5A05" w:rsidP="00F70DD7">
            <w:pPr>
              <w:rPr>
                <w:b/>
              </w:rPr>
            </w:pPr>
          </w:p>
        </w:tc>
      </w:tr>
      <w:tr w:rsidR="00FE5A05" w:rsidRPr="00EE1462" w:rsidTr="009342EB">
        <w:tc>
          <w:tcPr>
            <w:tcW w:w="817" w:type="dxa"/>
          </w:tcPr>
          <w:p w:rsidR="00FE5A05" w:rsidRPr="00EE1462" w:rsidRDefault="0058612A" w:rsidP="0058612A">
            <w:pPr>
              <w:ind w:left="360"/>
            </w:pPr>
            <w:r>
              <w:t>21.</w:t>
            </w:r>
          </w:p>
        </w:tc>
        <w:tc>
          <w:tcPr>
            <w:tcW w:w="5031" w:type="dxa"/>
          </w:tcPr>
          <w:p w:rsidR="00FE5A05" w:rsidRPr="00EE1462" w:rsidRDefault="00FF0735" w:rsidP="000C4760">
            <w:r>
              <w:t>Зачетное занятие.</w:t>
            </w:r>
          </w:p>
        </w:tc>
        <w:tc>
          <w:tcPr>
            <w:tcW w:w="1631" w:type="dxa"/>
          </w:tcPr>
          <w:p w:rsidR="00FE5A05" w:rsidRPr="00FF0735" w:rsidRDefault="00B174C6" w:rsidP="008251BA">
            <w:pPr>
              <w:jc w:val="center"/>
            </w:pPr>
            <w:r w:rsidRPr="00FF0735">
              <w:t>25.11 – 01</w:t>
            </w:r>
            <w:r w:rsidR="00FE5A05" w:rsidRPr="00FF0735">
              <w:t>.1</w:t>
            </w:r>
            <w:r w:rsidRPr="00FF0735">
              <w:t>2</w:t>
            </w:r>
          </w:p>
        </w:tc>
        <w:tc>
          <w:tcPr>
            <w:tcW w:w="2410" w:type="dxa"/>
          </w:tcPr>
          <w:p w:rsidR="00FE5A05" w:rsidRPr="00EE1462" w:rsidRDefault="00FE5A05" w:rsidP="008251BA"/>
        </w:tc>
      </w:tr>
    </w:tbl>
    <w:p w:rsidR="00350BA0" w:rsidRPr="00E71871" w:rsidRDefault="00350BA0" w:rsidP="00350BA0">
      <w:pPr>
        <w:rPr>
          <w:rStyle w:val="a8"/>
          <w:rFonts w:asciiTheme="majorHAnsi" w:hAnsiTheme="majorHAnsi"/>
          <w:b w:val="0"/>
          <w:color w:val="F79646" w:themeColor="accent6"/>
          <w:szCs w:val="18"/>
        </w:rPr>
      </w:pPr>
    </w:p>
    <w:p w:rsidR="00BD2184" w:rsidRPr="009C6CB1" w:rsidRDefault="00BD2184" w:rsidP="00BD2184">
      <w:pPr>
        <w:rPr>
          <w:color w:val="000000" w:themeColor="text1"/>
          <w:sz w:val="20"/>
          <w:szCs w:val="20"/>
        </w:rPr>
      </w:pPr>
      <w:r w:rsidRPr="009C6CB1">
        <w:rPr>
          <w:rStyle w:val="a8"/>
          <w:b w:val="0"/>
          <w:color w:val="000000" w:themeColor="text1"/>
          <w:szCs w:val="18"/>
        </w:rPr>
        <w:t>Зав. кафедрой</w:t>
      </w:r>
      <w:r w:rsidRPr="009C6CB1">
        <w:rPr>
          <w:rStyle w:val="a8"/>
          <w:b w:val="0"/>
          <w:color w:val="000000" w:themeColor="text1"/>
          <w:szCs w:val="18"/>
        </w:rPr>
        <w:tab/>
      </w:r>
      <w:r w:rsidRPr="009C6CB1">
        <w:rPr>
          <w:rStyle w:val="a8"/>
          <w:b w:val="0"/>
          <w:color w:val="000000" w:themeColor="text1"/>
          <w:szCs w:val="18"/>
        </w:rPr>
        <w:tab/>
      </w:r>
      <w:r w:rsidRPr="009C6CB1">
        <w:rPr>
          <w:color w:val="000000" w:themeColor="text1"/>
        </w:rPr>
        <w:t xml:space="preserve">                            ______________  /П.И. Мельниченко/</w:t>
      </w:r>
      <w:r w:rsidRPr="009C6CB1">
        <w:rPr>
          <w:color w:val="000000" w:themeColor="text1"/>
        </w:rPr>
        <w:br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  <w:r w:rsidRPr="009C6CB1">
        <w:rPr>
          <w:color w:val="000000" w:themeColor="text1"/>
          <w:sz w:val="20"/>
          <w:szCs w:val="20"/>
        </w:rPr>
        <w:tab/>
      </w:r>
    </w:p>
    <w:p w:rsidR="00BD2184" w:rsidRPr="009C6CB1" w:rsidRDefault="00BD2184" w:rsidP="00BD2184">
      <w:pPr>
        <w:rPr>
          <w:rFonts w:ascii="Arial" w:hAnsi="Arial" w:cs="Arial"/>
          <w:color w:val="000000" w:themeColor="text1"/>
          <w:sz w:val="20"/>
          <w:szCs w:val="20"/>
        </w:rPr>
      </w:pPr>
      <w:r w:rsidRPr="009C6CB1">
        <w:rPr>
          <w:rStyle w:val="a8"/>
          <w:b w:val="0"/>
          <w:color w:val="000000" w:themeColor="text1"/>
          <w:szCs w:val="18"/>
        </w:rPr>
        <w:t>Зав. учебной частью</w:t>
      </w:r>
      <w:r w:rsidRPr="009C6CB1">
        <w:rPr>
          <w:rStyle w:val="a8"/>
          <w:b w:val="0"/>
          <w:color w:val="000000" w:themeColor="text1"/>
          <w:szCs w:val="18"/>
        </w:rPr>
        <w:tab/>
      </w:r>
      <w:r w:rsidRPr="009C6CB1">
        <w:rPr>
          <w:color w:val="000000" w:themeColor="text1"/>
        </w:rPr>
        <w:t>______________  /</w:t>
      </w:r>
      <w:r w:rsidR="002517C2">
        <w:rPr>
          <w:color w:val="000000" w:themeColor="text1"/>
        </w:rPr>
        <w:t>Н.А.Ермакова</w:t>
      </w:r>
      <w:r w:rsidRPr="009C6CB1">
        <w:rPr>
          <w:color w:val="000000" w:themeColor="text1"/>
        </w:rPr>
        <w:t>/</w:t>
      </w:r>
      <w:r w:rsidRPr="009C6CB1">
        <w:rPr>
          <w:color w:val="000000" w:themeColor="text1"/>
        </w:rPr>
        <w:br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  <w:r w:rsidRPr="009C6CB1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D2184" w:rsidRPr="009C6CB1" w:rsidRDefault="00CD3EBE" w:rsidP="00CD3EBE">
      <w:pPr>
        <w:ind w:left="4956" w:right="816"/>
        <w:rPr>
          <w:color w:val="000000" w:themeColor="text1"/>
        </w:rPr>
      </w:pPr>
      <w:r w:rsidRPr="009C6CB1">
        <w:rPr>
          <w:color w:val="000000" w:themeColor="text1"/>
        </w:rPr>
        <w:t>30 августа 20</w:t>
      </w:r>
      <w:r w:rsidR="00313F38">
        <w:rPr>
          <w:color w:val="000000" w:themeColor="text1"/>
        </w:rPr>
        <w:t>14</w:t>
      </w:r>
      <w:r w:rsidRPr="009C6CB1">
        <w:rPr>
          <w:color w:val="000000" w:themeColor="text1"/>
        </w:rPr>
        <w:t xml:space="preserve"> г.</w:t>
      </w:r>
    </w:p>
    <w:sectPr w:rsidR="00BD2184" w:rsidRPr="009C6CB1" w:rsidSect="00F70DD7">
      <w:headerReference w:type="default" r:id="rId8"/>
      <w:footerReference w:type="default" r:id="rId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7C" w:rsidRDefault="00FE257C">
      <w:r>
        <w:separator/>
      </w:r>
    </w:p>
  </w:endnote>
  <w:endnote w:type="continuationSeparator" w:id="1">
    <w:p w:rsidR="00FE257C" w:rsidRDefault="00FE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9" w:type="dxa"/>
      <w:tblInd w:w="-112" w:type="dxa"/>
      <w:tblLayout w:type="fixed"/>
      <w:tblCellMar>
        <w:left w:w="0" w:type="dxa"/>
        <w:right w:w="0" w:type="dxa"/>
      </w:tblCellMar>
      <w:tblLook w:val="0000"/>
    </w:tblPr>
    <w:tblGrid>
      <w:gridCol w:w="4252"/>
      <w:gridCol w:w="2340"/>
      <w:gridCol w:w="3187"/>
    </w:tblGrid>
    <w:tr w:rsidR="00F70DD7">
      <w:tc>
        <w:tcPr>
          <w:tcW w:w="4252" w:type="dxa"/>
          <w:vAlign w:val="center"/>
        </w:tcPr>
        <w:p w:rsidR="00F70DD7" w:rsidRPr="009E33B1" w:rsidRDefault="00BD2184">
          <w:pPr>
            <w:pStyle w:val="a7"/>
            <w:rPr>
              <w:rFonts w:ascii="Arial" w:hAnsi="Arial"/>
            </w:rPr>
          </w:pPr>
          <w:r w:rsidRPr="009E33B1">
            <w:rPr>
              <w:rFonts w:ascii="Arial" w:hAnsi="Arial"/>
            </w:rPr>
            <w:t>1МГМУ-СМК-Ф-302</w:t>
          </w:r>
        </w:p>
      </w:tc>
      <w:tc>
        <w:tcPr>
          <w:tcW w:w="2340" w:type="dxa"/>
          <w:vAlign w:val="center"/>
        </w:tcPr>
        <w:p w:rsidR="00F70DD7" w:rsidRDefault="00F70DD7">
          <w:pPr>
            <w:pStyle w:val="a7"/>
            <w:rPr>
              <w:rFonts w:ascii="Arial" w:hAnsi="Arial"/>
              <w:i/>
            </w:rPr>
          </w:pPr>
        </w:p>
      </w:tc>
      <w:tc>
        <w:tcPr>
          <w:tcW w:w="3187" w:type="dxa"/>
          <w:vAlign w:val="center"/>
        </w:tcPr>
        <w:p w:rsidR="00F70DD7" w:rsidRDefault="00BD2184">
          <w:pPr>
            <w:pStyle w:val="a7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 xml:space="preserve">Стр. </w:t>
          </w:r>
          <w:r w:rsidR="00DA5B63"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 \* MERGEFORMAT </w:instrText>
          </w:r>
          <w:r w:rsidR="00DA5B63">
            <w:rPr>
              <w:rFonts w:ascii="Arial" w:hAnsi="Arial"/>
            </w:rPr>
            <w:fldChar w:fldCharType="separate"/>
          </w:r>
          <w:r w:rsidR="001462CD">
            <w:rPr>
              <w:rFonts w:ascii="Arial" w:hAnsi="Arial"/>
              <w:noProof/>
            </w:rPr>
            <w:t>2</w:t>
          </w:r>
          <w:r w:rsidR="00DA5B63"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из </w:t>
          </w:r>
          <w:fldSimple w:instr=" NUMPAGES   \* MERGEFORMAT ">
            <w:r w:rsidR="001462CD">
              <w:rPr>
                <w:rFonts w:ascii="Arial" w:hAnsi="Arial"/>
                <w:noProof/>
              </w:rPr>
              <w:t>2</w:t>
            </w:r>
          </w:fldSimple>
        </w:p>
      </w:tc>
    </w:tr>
    <w:tr w:rsidR="00F70DD7">
      <w:trPr>
        <w:trHeight w:val="50"/>
      </w:trPr>
      <w:tc>
        <w:tcPr>
          <w:tcW w:w="4252" w:type="dxa"/>
          <w:tcBorders>
            <w:top w:val="single" w:sz="12" w:space="0" w:color="auto"/>
          </w:tcBorders>
          <w:vAlign w:val="center"/>
        </w:tcPr>
        <w:p w:rsidR="00F70DD7" w:rsidRDefault="00BD2184">
          <w:pPr>
            <w:pStyle w:val="a7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Версия 3.0</w:t>
          </w:r>
        </w:p>
      </w:tc>
      <w:tc>
        <w:tcPr>
          <w:tcW w:w="5527" w:type="dxa"/>
          <w:gridSpan w:val="2"/>
          <w:tcBorders>
            <w:top w:val="single" w:sz="12" w:space="0" w:color="auto"/>
          </w:tcBorders>
          <w:vAlign w:val="center"/>
        </w:tcPr>
        <w:p w:rsidR="00F70DD7" w:rsidRDefault="00F70DD7">
          <w:pPr>
            <w:pStyle w:val="a7"/>
            <w:jc w:val="right"/>
            <w:rPr>
              <w:rFonts w:ascii="Arial" w:hAnsi="Arial"/>
              <w:sz w:val="12"/>
            </w:rPr>
          </w:pPr>
        </w:p>
      </w:tc>
    </w:tr>
  </w:tbl>
  <w:p w:rsidR="00F70DD7" w:rsidRDefault="00F70D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7C" w:rsidRDefault="00FE257C">
      <w:r>
        <w:separator/>
      </w:r>
    </w:p>
  </w:footnote>
  <w:footnote w:type="continuationSeparator" w:id="1">
    <w:p w:rsidR="00FE257C" w:rsidRDefault="00FE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8388"/>
      <w:gridCol w:w="1620"/>
    </w:tblGrid>
    <w:tr w:rsidR="00F70DD7" w:rsidTr="00F70DD7">
      <w:tc>
        <w:tcPr>
          <w:tcW w:w="8388" w:type="dxa"/>
          <w:tcBorders>
            <w:bottom w:val="single" w:sz="4" w:space="0" w:color="auto"/>
          </w:tcBorders>
          <w:vAlign w:val="center"/>
        </w:tcPr>
        <w:p w:rsidR="00F70DD7" w:rsidRPr="007614EE" w:rsidRDefault="00BD2184" w:rsidP="00F70DD7">
          <w:pPr>
            <w:ind w:left="142"/>
            <w:rPr>
              <w:rFonts w:ascii="Arial" w:hAnsi="Arial" w:cs="Arial"/>
              <w:sz w:val="20"/>
              <w:szCs w:val="20"/>
            </w:rPr>
          </w:pPr>
          <w:r w:rsidRPr="007614EE">
            <w:rPr>
              <w:rFonts w:ascii="Arial" w:hAnsi="Arial" w:cs="Arial"/>
              <w:sz w:val="20"/>
              <w:szCs w:val="20"/>
            </w:rPr>
            <w:t>Кален</w:t>
          </w:r>
          <w:r>
            <w:rPr>
              <w:rFonts w:ascii="Arial" w:hAnsi="Arial" w:cs="Arial"/>
              <w:sz w:val="20"/>
              <w:szCs w:val="20"/>
            </w:rPr>
            <w:t>дарно-тематический план</w:t>
          </w:r>
        </w:p>
      </w:tc>
      <w:tc>
        <w:tcPr>
          <w:tcW w:w="1620" w:type="dxa"/>
          <w:tcBorders>
            <w:bottom w:val="single" w:sz="4" w:space="0" w:color="auto"/>
          </w:tcBorders>
          <w:vAlign w:val="center"/>
        </w:tcPr>
        <w:p w:rsidR="00F70DD7" w:rsidRDefault="00BD2184" w:rsidP="00F70DD7">
          <w:pPr>
            <w:jc w:val="right"/>
            <w:rPr>
              <w:rFonts w:ascii="Arial" w:hAnsi="Arial" w:cs="Arial"/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647700" cy="533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0DD7" w:rsidRDefault="00F70D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4F3"/>
    <w:multiLevelType w:val="hybridMultilevel"/>
    <w:tmpl w:val="6586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90C4B"/>
    <w:multiLevelType w:val="multilevel"/>
    <w:tmpl w:val="894EFF58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956719"/>
    <w:multiLevelType w:val="hybridMultilevel"/>
    <w:tmpl w:val="CB3C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7D3"/>
    <w:rsid w:val="00002FD9"/>
    <w:rsid w:val="00052CF5"/>
    <w:rsid w:val="000714B9"/>
    <w:rsid w:val="000A2DB6"/>
    <w:rsid w:val="000B5BD3"/>
    <w:rsid w:val="000B7509"/>
    <w:rsid w:val="000C4760"/>
    <w:rsid w:val="000E5E78"/>
    <w:rsid w:val="000F5C77"/>
    <w:rsid w:val="00100C52"/>
    <w:rsid w:val="00134B5B"/>
    <w:rsid w:val="001462CD"/>
    <w:rsid w:val="00174AA9"/>
    <w:rsid w:val="0017654B"/>
    <w:rsid w:val="001B0510"/>
    <w:rsid w:val="002517C2"/>
    <w:rsid w:val="002B2895"/>
    <w:rsid w:val="002C0A08"/>
    <w:rsid w:val="002C2538"/>
    <w:rsid w:val="00305F59"/>
    <w:rsid w:val="00313644"/>
    <w:rsid w:val="0031375A"/>
    <w:rsid w:val="00313F38"/>
    <w:rsid w:val="00350BA0"/>
    <w:rsid w:val="003733D4"/>
    <w:rsid w:val="003E122C"/>
    <w:rsid w:val="003F2971"/>
    <w:rsid w:val="00433F16"/>
    <w:rsid w:val="0043735C"/>
    <w:rsid w:val="004614E7"/>
    <w:rsid w:val="004A00A5"/>
    <w:rsid w:val="004A4051"/>
    <w:rsid w:val="004C1B94"/>
    <w:rsid w:val="00515BC9"/>
    <w:rsid w:val="00553E77"/>
    <w:rsid w:val="00563743"/>
    <w:rsid w:val="00580C82"/>
    <w:rsid w:val="0058612A"/>
    <w:rsid w:val="005B65A8"/>
    <w:rsid w:val="005D00EF"/>
    <w:rsid w:val="005E6D88"/>
    <w:rsid w:val="00616C77"/>
    <w:rsid w:val="00642823"/>
    <w:rsid w:val="006F51BD"/>
    <w:rsid w:val="00720153"/>
    <w:rsid w:val="00736C25"/>
    <w:rsid w:val="00763FA9"/>
    <w:rsid w:val="00785B21"/>
    <w:rsid w:val="007B3D27"/>
    <w:rsid w:val="008039A1"/>
    <w:rsid w:val="00823C7D"/>
    <w:rsid w:val="00845AD8"/>
    <w:rsid w:val="00853BF2"/>
    <w:rsid w:val="00871967"/>
    <w:rsid w:val="00877C2F"/>
    <w:rsid w:val="008F356F"/>
    <w:rsid w:val="0091151A"/>
    <w:rsid w:val="00916818"/>
    <w:rsid w:val="009342EB"/>
    <w:rsid w:val="009349AA"/>
    <w:rsid w:val="00961F49"/>
    <w:rsid w:val="0097679A"/>
    <w:rsid w:val="00982768"/>
    <w:rsid w:val="009C6CB1"/>
    <w:rsid w:val="009D58A0"/>
    <w:rsid w:val="00A03834"/>
    <w:rsid w:val="00A277D3"/>
    <w:rsid w:val="00A372AE"/>
    <w:rsid w:val="00A67B8D"/>
    <w:rsid w:val="00A868FA"/>
    <w:rsid w:val="00AA3468"/>
    <w:rsid w:val="00AF0652"/>
    <w:rsid w:val="00B174C6"/>
    <w:rsid w:val="00B274E6"/>
    <w:rsid w:val="00B66BAC"/>
    <w:rsid w:val="00B86BB2"/>
    <w:rsid w:val="00BD2184"/>
    <w:rsid w:val="00BF09E5"/>
    <w:rsid w:val="00C2313B"/>
    <w:rsid w:val="00CA1306"/>
    <w:rsid w:val="00CD3EBE"/>
    <w:rsid w:val="00D85589"/>
    <w:rsid w:val="00DA5B63"/>
    <w:rsid w:val="00DB2E7A"/>
    <w:rsid w:val="00DC146A"/>
    <w:rsid w:val="00DC67F7"/>
    <w:rsid w:val="00DF3395"/>
    <w:rsid w:val="00DF74DB"/>
    <w:rsid w:val="00E16E70"/>
    <w:rsid w:val="00E2414B"/>
    <w:rsid w:val="00E3515D"/>
    <w:rsid w:val="00E71871"/>
    <w:rsid w:val="00ED22AA"/>
    <w:rsid w:val="00EF65D5"/>
    <w:rsid w:val="00F136FE"/>
    <w:rsid w:val="00F30C23"/>
    <w:rsid w:val="00F53083"/>
    <w:rsid w:val="00F6291F"/>
    <w:rsid w:val="00F70DD7"/>
    <w:rsid w:val="00F726D2"/>
    <w:rsid w:val="00FE257C"/>
    <w:rsid w:val="00FE5A05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F2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21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лонтитул"/>
    <w:rsid w:val="00BD2184"/>
    <w:pPr>
      <w:spacing w:before="60" w:after="40" w:line="240" w:lineRule="auto"/>
    </w:pPr>
    <w:rPr>
      <w:rFonts w:ascii="Futura Hv" w:eastAsia="Times New Roman" w:hAnsi="Futura Hv" w:cs="Arial"/>
      <w:bCs/>
      <w:kern w:val="32"/>
      <w:sz w:val="20"/>
      <w:szCs w:val="20"/>
      <w:lang w:eastAsia="ru-RU"/>
    </w:rPr>
  </w:style>
  <w:style w:type="character" w:styleId="a8">
    <w:name w:val="Strong"/>
    <w:qFormat/>
    <w:rsid w:val="00BD21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21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1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3BF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5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F2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21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2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Колонтитул"/>
    <w:rsid w:val="00BD2184"/>
    <w:pPr>
      <w:spacing w:before="60" w:after="40" w:line="240" w:lineRule="auto"/>
    </w:pPr>
    <w:rPr>
      <w:rFonts w:ascii="Futura Hv" w:eastAsia="Times New Roman" w:hAnsi="Futura Hv" w:cs="Arial"/>
      <w:bCs/>
      <w:kern w:val="32"/>
      <w:sz w:val="20"/>
      <w:szCs w:val="20"/>
      <w:lang w:eastAsia="ru-RU"/>
    </w:rPr>
  </w:style>
  <w:style w:type="character" w:styleId="a8">
    <w:name w:val="Strong"/>
    <w:qFormat/>
    <w:rsid w:val="00BD21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21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1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3BF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7A93-C7DA-4B0B-B071-8D217448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2014-09-01T07:08:00Z</cp:lastPrinted>
  <dcterms:created xsi:type="dcterms:W3CDTF">2011-09-02T05:14:00Z</dcterms:created>
  <dcterms:modified xsi:type="dcterms:W3CDTF">2014-09-01T07:10:00Z</dcterms:modified>
</cp:coreProperties>
</file>