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243" w:rsidRPr="00332778" w:rsidRDefault="008D4A0C" w:rsidP="00332778">
      <w:pPr>
        <w:spacing w:after="0" w:line="240" w:lineRule="auto"/>
        <w:rPr>
          <w:rFonts w:ascii="Times New Roman" w:hAnsi="Times New Roman" w:cs="Times New Roman"/>
        </w:rPr>
      </w:pPr>
      <w:r w:rsidRPr="00332778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991225" cy="811429"/>
            <wp:effectExtent l="0" t="0" r="0" b="8255"/>
            <wp:docPr id="1" name="Рисунок 1" descr="nlrc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lrc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7089" cy="844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B8D" w:rsidRPr="00332778" w:rsidRDefault="00241243" w:rsidP="00332778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bCs/>
          <w:sz w:val="23"/>
          <w:szCs w:val="23"/>
          <w:u w:val="single"/>
        </w:rPr>
      </w:pPr>
      <w:r w:rsidRPr="00332778">
        <w:rPr>
          <w:rFonts w:ascii="Times New Roman" w:eastAsia="Book Antiqua" w:hAnsi="Times New Roman" w:cs="Times New Roman"/>
          <w:b/>
          <w:bCs/>
          <w:sz w:val="23"/>
          <w:szCs w:val="23"/>
          <w:u w:val="single"/>
        </w:rPr>
        <w:t>ИНФОРМАЦИОННОЕ ПИСЬМО</w:t>
      </w:r>
    </w:p>
    <w:p w:rsidR="00241243" w:rsidRPr="00332778" w:rsidRDefault="001E6505" w:rsidP="00332778">
      <w:pPr>
        <w:spacing w:after="0" w:line="240" w:lineRule="auto"/>
        <w:rPr>
          <w:rFonts w:ascii="Times New Roman" w:eastAsia="Book Antiqua" w:hAnsi="Times New Roman" w:cs="Times New Roman"/>
          <w:bCs/>
          <w:sz w:val="23"/>
          <w:szCs w:val="23"/>
        </w:rPr>
      </w:pPr>
      <w:r w:rsidRPr="00332778">
        <w:rPr>
          <w:rFonts w:ascii="Times New Roman" w:eastAsia="Book Antiqua" w:hAnsi="Times New Roman" w:cs="Times New Roman"/>
          <w:bCs/>
          <w:sz w:val="23"/>
          <w:szCs w:val="23"/>
        </w:rPr>
        <w:t>17</w:t>
      </w:r>
      <w:r w:rsidR="008719F5" w:rsidRPr="00332778">
        <w:rPr>
          <w:rFonts w:ascii="Times New Roman" w:eastAsia="Book Antiqua" w:hAnsi="Times New Roman" w:cs="Times New Roman"/>
          <w:bCs/>
          <w:sz w:val="23"/>
          <w:szCs w:val="23"/>
        </w:rPr>
        <w:t>.</w:t>
      </w:r>
      <w:r w:rsidR="00517720" w:rsidRPr="00332778">
        <w:rPr>
          <w:rFonts w:ascii="Times New Roman" w:eastAsia="Book Antiqua" w:hAnsi="Times New Roman" w:cs="Times New Roman"/>
          <w:bCs/>
          <w:sz w:val="23"/>
          <w:szCs w:val="23"/>
        </w:rPr>
        <w:t>04</w:t>
      </w:r>
      <w:r w:rsidR="008719F5" w:rsidRPr="00332778">
        <w:rPr>
          <w:rFonts w:ascii="Times New Roman" w:eastAsia="Book Antiqua" w:hAnsi="Times New Roman" w:cs="Times New Roman"/>
          <w:bCs/>
          <w:sz w:val="23"/>
          <w:szCs w:val="23"/>
        </w:rPr>
        <w:t>.20</w:t>
      </w:r>
      <w:r w:rsidRPr="00332778">
        <w:rPr>
          <w:rFonts w:ascii="Times New Roman" w:eastAsia="Book Antiqua" w:hAnsi="Times New Roman" w:cs="Times New Roman"/>
          <w:bCs/>
          <w:sz w:val="23"/>
          <w:szCs w:val="23"/>
        </w:rPr>
        <w:t>20</w:t>
      </w:r>
      <w:r w:rsidR="009512B0" w:rsidRPr="00332778">
        <w:rPr>
          <w:rFonts w:ascii="Times New Roman" w:eastAsia="Book Antiqua" w:hAnsi="Times New Roman" w:cs="Times New Roman"/>
          <w:bCs/>
          <w:sz w:val="23"/>
          <w:szCs w:val="23"/>
        </w:rPr>
        <w:t xml:space="preserve">                                                                                                                                           г. Москва</w:t>
      </w:r>
    </w:p>
    <w:p w:rsidR="00326F0A" w:rsidRPr="00332778" w:rsidRDefault="00241243" w:rsidP="00332778">
      <w:pPr>
        <w:pStyle w:val="a3"/>
        <w:rPr>
          <w:rFonts w:ascii="Times New Roman" w:hAnsi="Times New Roman" w:cs="Times New Roman"/>
          <w:bCs/>
          <w:lang w:val="ru-RU"/>
        </w:rPr>
      </w:pPr>
      <w:r w:rsidRPr="00332778">
        <w:rPr>
          <w:rFonts w:ascii="Times New Roman" w:hAnsi="Times New Roman" w:cs="Times New Roman"/>
          <w:bCs/>
          <w:lang w:val="ru-RU"/>
        </w:rPr>
        <w:t xml:space="preserve">Федеральное государственное бюджетное научное учреждение «Федеральный научно-клинический центр реаниматологии и реабилитологии» (ФНКЦ РР) </w:t>
      </w:r>
      <w:r w:rsidR="00326F0A" w:rsidRPr="00332778">
        <w:rPr>
          <w:rFonts w:ascii="Times New Roman" w:hAnsi="Times New Roman" w:cs="Times New Roman"/>
          <w:bCs/>
          <w:lang w:val="ru-RU"/>
        </w:rPr>
        <w:t xml:space="preserve">приглашает Вас принять участие в </w:t>
      </w:r>
    </w:p>
    <w:p w:rsidR="001E6505" w:rsidRPr="00332778" w:rsidRDefault="001E6505" w:rsidP="00332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778"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 w:rsidR="0075007F" w:rsidRPr="00332778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332778">
        <w:rPr>
          <w:rFonts w:ascii="Times New Roman" w:hAnsi="Times New Roman" w:cs="Times New Roman"/>
          <w:b/>
          <w:bCs/>
          <w:sz w:val="24"/>
          <w:szCs w:val="24"/>
        </w:rPr>
        <w:t xml:space="preserve"> научно-практическ</w:t>
      </w:r>
      <w:r w:rsidR="006E6755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332778">
        <w:rPr>
          <w:rFonts w:ascii="Times New Roman" w:hAnsi="Times New Roman" w:cs="Times New Roman"/>
          <w:b/>
          <w:bCs/>
          <w:sz w:val="24"/>
          <w:szCs w:val="24"/>
        </w:rPr>
        <w:t xml:space="preserve"> конференци</w:t>
      </w:r>
      <w:r w:rsidR="006E6755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332778">
        <w:rPr>
          <w:rFonts w:ascii="Times New Roman" w:hAnsi="Times New Roman" w:cs="Times New Roman"/>
          <w:b/>
          <w:bCs/>
          <w:sz w:val="24"/>
          <w:szCs w:val="24"/>
        </w:rPr>
        <w:t xml:space="preserve"> (с международным участием)</w:t>
      </w:r>
    </w:p>
    <w:p w:rsidR="001E6505" w:rsidRPr="00332778" w:rsidRDefault="001E6505" w:rsidP="00332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778">
        <w:rPr>
          <w:rFonts w:ascii="Times New Roman" w:hAnsi="Times New Roman" w:cs="Times New Roman"/>
          <w:b/>
          <w:bCs/>
          <w:sz w:val="24"/>
          <w:szCs w:val="24"/>
        </w:rPr>
        <w:t xml:space="preserve"> аспирантов, ординаторов и молодых ученых</w:t>
      </w:r>
    </w:p>
    <w:p w:rsidR="001E6505" w:rsidRPr="00332778" w:rsidRDefault="001E6505" w:rsidP="00332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778">
        <w:rPr>
          <w:rFonts w:ascii="Times New Roman" w:hAnsi="Times New Roman" w:cs="Times New Roman"/>
          <w:b/>
          <w:bCs/>
          <w:sz w:val="24"/>
          <w:szCs w:val="24"/>
        </w:rPr>
        <w:t xml:space="preserve">«АКТУАЛЬНЫЕ ВОПРОСЫ АНЕСТЕЗИОЛОГИИ-РЕАНИМАТОЛОГИИ </w:t>
      </w:r>
    </w:p>
    <w:p w:rsidR="00517720" w:rsidRPr="00332778" w:rsidRDefault="001E6505" w:rsidP="003327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778">
        <w:rPr>
          <w:rFonts w:ascii="Times New Roman" w:hAnsi="Times New Roman" w:cs="Times New Roman"/>
          <w:b/>
          <w:bCs/>
          <w:sz w:val="24"/>
          <w:szCs w:val="24"/>
        </w:rPr>
        <w:t>И РЕАБИЛИТОЛОГИИ»</w:t>
      </w:r>
    </w:p>
    <w:p w:rsidR="00326F0A" w:rsidRPr="00332778" w:rsidRDefault="00517720" w:rsidP="00332778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332778">
        <w:rPr>
          <w:rFonts w:ascii="Times New Roman" w:hAnsi="Times New Roman" w:cs="Times New Roman"/>
          <w:lang w:val="ru-RU"/>
        </w:rPr>
        <w:t>Реабилитация пац</w:t>
      </w:r>
      <w:r w:rsidR="006E6755">
        <w:rPr>
          <w:rFonts w:ascii="Times New Roman" w:hAnsi="Times New Roman" w:cs="Times New Roman"/>
          <w:lang w:val="ru-RU"/>
        </w:rPr>
        <w:t>иентов в критических состояниях</w:t>
      </w:r>
      <w:r w:rsidRPr="00332778">
        <w:rPr>
          <w:rFonts w:ascii="Times New Roman" w:hAnsi="Times New Roman" w:cs="Times New Roman"/>
          <w:lang w:val="ru-RU"/>
        </w:rPr>
        <w:t xml:space="preserve"> занимает важнейшее место среди ведущих медико-социальных направлений современности. Проведение научных конференций способствует поиску новых путей максимального раскрытия возможностей</w:t>
      </w:r>
      <w:r w:rsidR="000711A2" w:rsidRPr="00332778">
        <w:rPr>
          <w:rFonts w:ascii="Times New Roman" w:hAnsi="Times New Roman" w:cs="Times New Roman"/>
          <w:lang w:val="ru-RU"/>
        </w:rPr>
        <w:t xml:space="preserve"> сохранившихся </w:t>
      </w:r>
      <w:r w:rsidRPr="00332778">
        <w:rPr>
          <w:rFonts w:ascii="Times New Roman" w:hAnsi="Times New Roman" w:cs="Times New Roman"/>
          <w:lang w:val="ru-RU"/>
        </w:rPr>
        <w:t>структур мозга пациентов. Обмен опытом помогает повысить эффективность восстановления пациентов, развивает сотрудничество и укрепляет отношения</w:t>
      </w:r>
      <w:r w:rsidR="007D535E" w:rsidRPr="00332778">
        <w:rPr>
          <w:rFonts w:ascii="Times New Roman" w:hAnsi="Times New Roman" w:cs="Times New Roman"/>
          <w:lang w:val="ru-RU"/>
        </w:rPr>
        <w:t xml:space="preserve"> у молодых учёных</w:t>
      </w:r>
      <w:r w:rsidRPr="00332778">
        <w:rPr>
          <w:rFonts w:ascii="Times New Roman" w:hAnsi="Times New Roman" w:cs="Times New Roman"/>
          <w:lang w:val="ru-RU"/>
        </w:rPr>
        <w:t>.</w:t>
      </w:r>
    </w:p>
    <w:p w:rsidR="00517720" w:rsidRPr="00332778" w:rsidRDefault="00517720" w:rsidP="00332778">
      <w:pPr>
        <w:pStyle w:val="a3"/>
        <w:ind w:firstLine="708"/>
        <w:jc w:val="center"/>
        <w:rPr>
          <w:rFonts w:ascii="Times New Roman" w:hAnsi="Times New Roman" w:cs="Times New Roman"/>
          <w:lang w:val="ru-RU"/>
        </w:rPr>
      </w:pPr>
    </w:p>
    <w:p w:rsidR="0045113E" w:rsidRPr="00332778" w:rsidRDefault="0045113E" w:rsidP="00332778">
      <w:pPr>
        <w:spacing w:after="0" w:line="240" w:lineRule="auto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332778">
        <w:rPr>
          <w:rFonts w:ascii="Times New Roman" w:eastAsia="Book Antiqua" w:hAnsi="Times New Roman" w:cs="Times New Roman"/>
          <w:b/>
          <w:bCs/>
          <w:sz w:val="24"/>
          <w:szCs w:val="24"/>
        </w:rPr>
        <w:t>Место проведения</w:t>
      </w:r>
      <w:r w:rsidR="0075007F" w:rsidRPr="00332778">
        <w:rPr>
          <w:rFonts w:ascii="Times New Roman" w:eastAsia="Book Antiqua" w:hAnsi="Times New Roman" w:cs="Times New Roman"/>
          <w:b/>
          <w:bCs/>
          <w:sz w:val="24"/>
          <w:szCs w:val="24"/>
        </w:rPr>
        <w:t xml:space="preserve"> конференции</w:t>
      </w:r>
      <w:r w:rsidRPr="00332778">
        <w:rPr>
          <w:rFonts w:ascii="Times New Roman" w:eastAsia="Book Antiqua" w:hAnsi="Times New Roman" w:cs="Times New Roman"/>
          <w:b/>
          <w:bCs/>
          <w:sz w:val="24"/>
          <w:szCs w:val="24"/>
        </w:rPr>
        <w:t>:</w:t>
      </w:r>
      <w:r w:rsidRPr="00332778">
        <w:rPr>
          <w:rFonts w:ascii="Times New Roman" w:eastAsia="Book Antiqua" w:hAnsi="Times New Roman" w:cs="Times New Roman"/>
          <w:bCs/>
          <w:sz w:val="24"/>
          <w:szCs w:val="24"/>
        </w:rPr>
        <w:t xml:space="preserve"> Московская область, Солнечногорски</w:t>
      </w:r>
      <w:r w:rsidR="00C3713B" w:rsidRPr="00332778">
        <w:rPr>
          <w:rFonts w:ascii="Times New Roman" w:eastAsia="Book Antiqua" w:hAnsi="Times New Roman" w:cs="Times New Roman"/>
          <w:bCs/>
          <w:sz w:val="24"/>
          <w:szCs w:val="24"/>
        </w:rPr>
        <w:t>й</w:t>
      </w:r>
      <w:r w:rsidRPr="00332778">
        <w:rPr>
          <w:rFonts w:ascii="Times New Roman" w:eastAsia="Book Antiqua" w:hAnsi="Times New Roman" w:cs="Times New Roman"/>
          <w:bCs/>
          <w:sz w:val="24"/>
          <w:szCs w:val="24"/>
        </w:rPr>
        <w:t xml:space="preserve"> район, с/п Соколовское, деревня Лыткино, д. 777; Федеральное государственное бюджетное научное учреждение «Федеральный научно-клинический центр реаниматологии и реабилитологии» (ФНКЦ РР).</w:t>
      </w:r>
    </w:p>
    <w:p w:rsidR="00326F0A" w:rsidRPr="00332778" w:rsidRDefault="008D4A0C" w:rsidP="00332778">
      <w:pPr>
        <w:spacing w:after="0" w:line="240" w:lineRule="auto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332778">
        <w:rPr>
          <w:rFonts w:ascii="Times New Roman" w:eastAsia="Book Antiqua" w:hAnsi="Times New Roman" w:cs="Times New Roman"/>
          <w:b/>
          <w:bCs/>
          <w:sz w:val="24"/>
          <w:szCs w:val="24"/>
        </w:rPr>
        <w:t xml:space="preserve">Цель </w:t>
      </w:r>
      <w:r w:rsidR="007D535E" w:rsidRPr="00332778">
        <w:rPr>
          <w:rFonts w:ascii="Times New Roman" w:eastAsia="Book Antiqua" w:hAnsi="Times New Roman" w:cs="Times New Roman"/>
          <w:b/>
          <w:bCs/>
          <w:sz w:val="24"/>
          <w:szCs w:val="24"/>
        </w:rPr>
        <w:t>конференции</w:t>
      </w:r>
      <w:r w:rsidR="00326F0A" w:rsidRPr="00332778">
        <w:rPr>
          <w:rFonts w:ascii="Times New Roman" w:eastAsia="Book Antiqua" w:hAnsi="Times New Roman" w:cs="Times New Roman"/>
          <w:b/>
          <w:bCs/>
          <w:sz w:val="24"/>
          <w:szCs w:val="24"/>
        </w:rPr>
        <w:t>:</w:t>
      </w:r>
      <w:r w:rsidR="00517720" w:rsidRPr="00332778">
        <w:rPr>
          <w:rFonts w:ascii="Times New Roman" w:eastAsia="Book Antiqua" w:hAnsi="Times New Roman" w:cs="Times New Roman"/>
          <w:bCs/>
          <w:sz w:val="24"/>
          <w:szCs w:val="24"/>
        </w:rPr>
        <w:t xml:space="preserve">создание условий для обмена научным и практическим опытом </w:t>
      </w:r>
      <w:r w:rsidR="001E6505" w:rsidRPr="00332778">
        <w:rPr>
          <w:rFonts w:ascii="Times New Roman" w:eastAsia="Book Antiqua" w:hAnsi="Times New Roman" w:cs="Times New Roman"/>
          <w:bCs/>
          <w:sz w:val="24"/>
          <w:szCs w:val="24"/>
        </w:rPr>
        <w:t>между молодыми учёными</w:t>
      </w:r>
      <w:r w:rsidR="00517720" w:rsidRPr="00332778">
        <w:rPr>
          <w:rFonts w:ascii="Times New Roman" w:eastAsia="Book Antiqua" w:hAnsi="Times New Roman" w:cs="Times New Roman"/>
          <w:bCs/>
          <w:sz w:val="24"/>
          <w:szCs w:val="24"/>
        </w:rPr>
        <w:t>, распространение современных знаний в области реаниматологии и интенсивной терапии, отображение проблемных вопросов реабилитации пациентов, находящихся в минимальном сознании.</w:t>
      </w:r>
    </w:p>
    <w:p w:rsidR="007D535E" w:rsidRPr="00332778" w:rsidRDefault="007D535E" w:rsidP="00332778">
      <w:p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332778">
        <w:rPr>
          <w:rFonts w:ascii="Times New Roman" w:eastAsia="Book Antiqua" w:hAnsi="Times New Roman" w:cs="Times New Roman"/>
          <w:b/>
          <w:sz w:val="24"/>
          <w:szCs w:val="24"/>
        </w:rPr>
        <w:t>Задачи конференции:</w:t>
      </w:r>
    </w:p>
    <w:p w:rsidR="007D535E" w:rsidRPr="00332778" w:rsidRDefault="007D535E" w:rsidP="00332778">
      <w:pPr>
        <w:spacing w:after="0" w:line="240" w:lineRule="auto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332778">
        <w:rPr>
          <w:rFonts w:ascii="Times New Roman" w:eastAsia="Book Antiqua" w:hAnsi="Times New Roman" w:cs="Times New Roman"/>
          <w:bCs/>
          <w:sz w:val="24"/>
          <w:szCs w:val="24"/>
        </w:rPr>
        <w:t>1.Выделение перспективных направлений научных исследований по физиологии адаптации</w:t>
      </w:r>
      <w:r w:rsidR="00B60739">
        <w:rPr>
          <w:rFonts w:ascii="Times New Roman" w:eastAsia="Book Antiqua" w:hAnsi="Times New Roman" w:cs="Times New Roman"/>
          <w:bCs/>
          <w:sz w:val="24"/>
          <w:szCs w:val="24"/>
        </w:rPr>
        <w:t>, анестезиологии-реаниматологии и реабилитологии.</w:t>
      </w:r>
    </w:p>
    <w:p w:rsidR="007D535E" w:rsidRPr="00332778" w:rsidRDefault="007D535E" w:rsidP="00332778">
      <w:pPr>
        <w:spacing w:after="0" w:line="240" w:lineRule="auto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332778">
        <w:rPr>
          <w:rFonts w:ascii="Times New Roman" w:eastAsia="Book Antiqua" w:hAnsi="Times New Roman" w:cs="Times New Roman"/>
          <w:bCs/>
          <w:sz w:val="24"/>
          <w:szCs w:val="24"/>
        </w:rPr>
        <w:t xml:space="preserve">2.Обсуждение новых методов реабилитации и рекреации в клинической и спортивной практике. </w:t>
      </w:r>
    </w:p>
    <w:p w:rsidR="007D535E" w:rsidRPr="00332778" w:rsidRDefault="007D535E" w:rsidP="00332778">
      <w:pPr>
        <w:spacing w:after="0" w:line="240" w:lineRule="auto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332778">
        <w:rPr>
          <w:rFonts w:ascii="Times New Roman" w:eastAsia="Book Antiqua" w:hAnsi="Times New Roman" w:cs="Times New Roman"/>
          <w:bCs/>
          <w:sz w:val="24"/>
          <w:szCs w:val="24"/>
        </w:rPr>
        <w:t xml:space="preserve">2.Стимулирование публикационной активности ординаторов, аспирантов и молодых ученых. </w:t>
      </w:r>
    </w:p>
    <w:p w:rsidR="007D535E" w:rsidRPr="00332778" w:rsidRDefault="007D535E" w:rsidP="00332778">
      <w:pPr>
        <w:spacing w:after="0" w:line="240" w:lineRule="auto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332778">
        <w:rPr>
          <w:rFonts w:ascii="Times New Roman" w:eastAsia="Book Antiqua" w:hAnsi="Times New Roman" w:cs="Times New Roman"/>
          <w:bCs/>
          <w:sz w:val="24"/>
          <w:szCs w:val="24"/>
        </w:rPr>
        <w:t>3.Проведение открытого конкурса научных работ среди участников.</w:t>
      </w:r>
    </w:p>
    <w:p w:rsidR="007D535E" w:rsidRPr="00332778" w:rsidRDefault="007D535E" w:rsidP="00332778">
      <w:pPr>
        <w:spacing w:after="0" w:line="240" w:lineRule="auto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332778">
        <w:rPr>
          <w:rFonts w:ascii="Times New Roman" w:eastAsia="Book Antiqua" w:hAnsi="Times New Roman" w:cs="Times New Roman"/>
          <w:b/>
          <w:sz w:val="24"/>
          <w:szCs w:val="24"/>
        </w:rPr>
        <w:t>Рабочие языки</w:t>
      </w:r>
      <w:r w:rsidRPr="00332778">
        <w:rPr>
          <w:rFonts w:ascii="Times New Roman" w:eastAsia="Book Antiqua" w:hAnsi="Times New Roman" w:cs="Times New Roman"/>
          <w:bCs/>
          <w:sz w:val="24"/>
          <w:szCs w:val="24"/>
        </w:rPr>
        <w:t xml:space="preserve">: русский, английский.  </w:t>
      </w:r>
    </w:p>
    <w:p w:rsidR="007D535E" w:rsidRPr="00332778" w:rsidRDefault="007D535E" w:rsidP="00332778">
      <w:pPr>
        <w:spacing w:after="0" w:line="240" w:lineRule="auto"/>
        <w:jc w:val="both"/>
        <w:rPr>
          <w:rFonts w:ascii="Times New Roman" w:eastAsia="Book Antiqua" w:hAnsi="Times New Roman" w:cs="Times New Roman"/>
          <w:b/>
          <w:sz w:val="24"/>
          <w:szCs w:val="24"/>
        </w:rPr>
      </w:pPr>
      <w:r w:rsidRPr="00332778">
        <w:rPr>
          <w:rFonts w:ascii="Times New Roman" w:eastAsia="Book Antiqua" w:hAnsi="Times New Roman" w:cs="Times New Roman"/>
          <w:b/>
          <w:sz w:val="24"/>
          <w:szCs w:val="24"/>
        </w:rPr>
        <w:t xml:space="preserve">Формы участия: </w:t>
      </w:r>
    </w:p>
    <w:p w:rsidR="007D535E" w:rsidRPr="00332778" w:rsidRDefault="007D535E" w:rsidP="00332778">
      <w:pPr>
        <w:spacing w:after="0" w:line="240" w:lineRule="auto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332778">
        <w:rPr>
          <w:rFonts w:ascii="Times New Roman" w:eastAsia="Book Antiqua" w:hAnsi="Times New Roman" w:cs="Times New Roman"/>
          <w:bCs/>
          <w:sz w:val="24"/>
          <w:szCs w:val="24"/>
        </w:rPr>
        <w:t>-публикация тезисов</w:t>
      </w:r>
    </w:p>
    <w:p w:rsidR="007D535E" w:rsidRPr="00332778" w:rsidRDefault="007D535E" w:rsidP="00332778">
      <w:pPr>
        <w:spacing w:after="0" w:line="240" w:lineRule="auto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332778">
        <w:rPr>
          <w:rFonts w:ascii="Times New Roman" w:eastAsia="Book Antiqua" w:hAnsi="Times New Roman" w:cs="Times New Roman"/>
          <w:bCs/>
          <w:sz w:val="24"/>
          <w:szCs w:val="24"/>
        </w:rPr>
        <w:t>-устный доклад и публикация тезисов</w:t>
      </w:r>
    </w:p>
    <w:p w:rsidR="007D535E" w:rsidRPr="00332778" w:rsidRDefault="007D535E" w:rsidP="00332778">
      <w:pPr>
        <w:spacing w:after="0" w:line="240" w:lineRule="auto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332778">
        <w:rPr>
          <w:rFonts w:ascii="Times New Roman" w:eastAsia="Book Antiqua" w:hAnsi="Times New Roman" w:cs="Times New Roman"/>
          <w:bCs/>
          <w:sz w:val="24"/>
          <w:szCs w:val="24"/>
        </w:rPr>
        <w:t>-устный доклад–телеконференция (возможно для иностранных участников)</w:t>
      </w:r>
    </w:p>
    <w:p w:rsidR="0075007F" w:rsidRPr="00332778" w:rsidRDefault="007D535E" w:rsidP="00332778">
      <w:pPr>
        <w:spacing w:after="0" w:line="240" w:lineRule="auto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332778">
        <w:rPr>
          <w:rFonts w:ascii="Times New Roman" w:eastAsia="Book Antiqua" w:hAnsi="Times New Roman" w:cs="Times New Roman"/>
          <w:bCs/>
          <w:sz w:val="24"/>
          <w:szCs w:val="24"/>
        </w:rPr>
        <w:t>Продолжительность выступления – 10 минут (7 минут доклад и 3 минуты на вопросы)</w:t>
      </w:r>
    </w:p>
    <w:p w:rsidR="007D535E" w:rsidRPr="00332778" w:rsidRDefault="007D535E" w:rsidP="00332778">
      <w:pPr>
        <w:spacing w:after="0" w:line="240" w:lineRule="auto"/>
        <w:jc w:val="both"/>
        <w:rPr>
          <w:rFonts w:ascii="Times New Roman" w:eastAsia="Book Antiqua" w:hAnsi="Times New Roman" w:cs="Times New Roman"/>
          <w:bCs/>
          <w:sz w:val="24"/>
          <w:szCs w:val="24"/>
        </w:rPr>
      </w:pPr>
      <w:r w:rsidRPr="00332778">
        <w:rPr>
          <w:rFonts w:ascii="Times New Roman" w:eastAsia="Book Antiqua" w:hAnsi="Times New Roman" w:cs="Times New Roman"/>
          <w:bCs/>
          <w:sz w:val="24"/>
          <w:szCs w:val="24"/>
        </w:rPr>
        <w:t>Количество докладов от одного участника – 1.</w:t>
      </w:r>
    </w:p>
    <w:p w:rsidR="0075007F" w:rsidRPr="00332778" w:rsidRDefault="0075007F" w:rsidP="00332778">
      <w:pPr>
        <w:pStyle w:val="Default"/>
        <w:ind w:firstLine="426"/>
        <w:rPr>
          <w:rFonts w:eastAsia="Book Antiqua"/>
          <w:b/>
          <w:bCs/>
          <w:color w:val="auto"/>
          <w:lang w:eastAsia="en-US"/>
        </w:rPr>
      </w:pPr>
    </w:p>
    <w:p w:rsidR="008D4A0C" w:rsidRPr="00332778" w:rsidRDefault="00517720" w:rsidP="00332778">
      <w:pPr>
        <w:pStyle w:val="Default"/>
        <w:ind w:firstLine="426"/>
        <w:jc w:val="center"/>
        <w:rPr>
          <w:rFonts w:eastAsia="Book Antiqua"/>
          <w:b/>
          <w:bCs/>
          <w:color w:val="auto"/>
          <w:lang w:eastAsia="en-US"/>
        </w:rPr>
      </w:pPr>
      <w:r w:rsidRPr="00332778">
        <w:rPr>
          <w:rFonts w:eastAsia="Book Antiqua"/>
          <w:b/>
          <w:bCs/>
          <w:color w:val="auto"/>
          <w:lang w:eastAsia="en-US"/>
        </w:rPr>
        <w:t>П</w:t>
      </w:r>
      <w:r w:rsidR="008D4A0C" w:rsidRPr="00332778">
        <w:rPr>
          <w:rFonts w:eastAsia="Book Antiqua"/>
          <w:b/>
          <w:bCs/>
          <w:color w:val="auto"/>
          <w:lang w:eastAsia="en-US"/>
        </w:rPr>
        <w:t>ланируется рассмотреть следующие вопросы:</w:t>
      </w:r>
    </w:p>
    <w:p w:rsidR="00332778" w:rsidRPr="00332778" w:rsidRDefault="00332778" w:rsidP="00332778">
      <w:pPr>
        <w:pStyle w:val="Default"/>
        <w:jc w:val="both"/>
        <w:rPr>
          <w:rFonts w:eastAsia="Book Antiqua"/>
          <w:b/>
          <w:color w:val="auto"/>
          <w:lang w:eastAsia="en-US"/>
        </w:rPr>
      </w:pPr>
    </w:p>
    <w:p w:rsidR="00332778" w:rsidRPr="00332778" w:rsidRDefault="00332778" w:rsidP="00B60739">
      <w:pPr>
        <w:pStyle w:val="Default"/>
        <w:numPr>
          <w:ilvl w:val="0"/>
          <w:numId w:val="16"/>
        </w:numPr>
        <w:tabs>
          <w:tab w:val="left" w:pos="567"/>
        </w:tabs>
        <w:jc w:val="both"/>
        <w:rPr>
          <w:rFonts w:eastAsia="Book Antiqua"/>
          <w:bCs/>
          <w:color w:val="auto"/>
          <w:lang w:eastAsia="en-US"/>
        </w:rPr>
      </w:pPr>
      <w:r w:rsidRPr="00332778">
        <w:rPr>
          <w:rFonts w:eastAsia="Book Antiqua"/>
          <w:bCs/>
          <w:color w:val="auto"/>
          <w:lang w:eastAsia="en-US"/>
        </w:rPr>
        <w:t>Механизмы развития критических состояний.</w:t>
      </w:r>
    </w:p>
    <w:p w:rsidR="00332778" w:rsidRPr="00332778" w:rsidRDefault="00332778" w:rsidP="00B60739">
      <w:pPr>
        <w:pStyle w:val="Default"/>
        <w:numPr>
          <w:ilvl w:val="0"/>
          <w:numId w:val="16"/>
        </w:numPr>
        <w:tabs>
          <w:tab w:val="left" w:pos="567"/>
        </w:tabs>
        <w:jc w:val="both"/>
        <w:rPr>
          <w:rFonts w:eastAsia="Book Antiqua"/>
          <w:bCs/>
          <w:color w:val="auto"/>
          <w:lang w:eastAsia="en-US"/>
        </w:rPr>
      </w:pPr>
      <w:r w:rsidRPr="00332778">
        <w:rPr>
          <w:rFonts w:eastAsia="Book Antiqua"/>
          <w:bCs/>
          <w:color w:val="auto"/>
          <w:lang w:eastAsia="en-US"/>
        </w:rPr>
        <w:t>Травма, кровопотеря, шок.</w:t>
      </w:r>
    </w:p>
    <w:p w:rsidR="00332778" w:rsidRPr="00332778" w:rsidRDefault="00332778" w:rsidP="00B60739">
      <w:pPr>
        <w:pStyle w:val="Default"/>
        <w:numPr>
          <w:ilvl w:val="0"/>
          <w:numId w:val="16"/>
        </w:numPr>
        <w:tabs>
          <w:tab w:val="left" w:pos="567"/>
        </w:tabs>
        <w:jc w:val="both"/>
        <w:rPr>
          <w:rFonts w:eastAsia="Book Antiqua"/>
          <w:bCs/>
          <w:color w:val="auto"/>
          <w:lang w:eastAsia="en-US"/>
        </w:rPr>
      </w:pPr>
      <w:r w:rsidRPr="00332778">
        <w:rPr>
          <w:rFonts w:eastAsia="Book Antiqua"/>
          <w:bCs/>
          <w:color w:val="auto"/>
          <w:lang w:eastAsia="en-US"/>
        </w:rPr>
        <w:t>Структурно-функциональные изменения ЦНС при критических состояниях.</w:t>
      </w:r>
    </w:p>
    <w:p w:rsidR="00332778" w:rsidRPr="00332778" w:rsidRDefault="00332778" w:rsidP="00B60739">
      <w:pPr>
        <w:pStyle w:val="Default"/>
        <w:numPr>
          <w:ilvl w:val="0"/>
          <w:numId w:val="16"/>
        </w:numPr>
        <w:tabs>
          <w:tab w:val="left" w:pos="567"/>
        </w:tabs>
        <w:jc w:val="both"/>
        <w:rPr>
          <w:rFonts w:eastAsia="Book Antiqua"/>
          <w:bCs/>
          <w:color w:val="auto"/>
          <w:lang w:eastAsia="en-US"/>
        </w:rPr>
      </w:pPr>
      <w:r w:rsidRPr="00332778">
        <w:rPr>
          <w:rFonts w:eastAsia="Book Antiqua"/>
          <w:bCs/>
          <w:color w:val="auto"/>
          <w:lang w:eastAsia="en-US"/>
        </w:rPr>
        <w:t>Инфекционные осложнения в реаниматологии. Сепсис.</w:t>
      </w:r>
    </w:p>
    <w:p w:rsidR="00332778" w:rsidRDefault="00332778" w:rsidP="00B60739">
      <w:pPr>
        <w:pStyle w:val="Default"/>
        <w:numPr>
          <w:ilvl w:val="0"/>
          <w:numId w:val="16"/>
        </w:numPr>
        <w:tabs>
          <w:tab w:val="left" w:pos="567"/>
        </w:tabs>
        <w:jc w:val="both"/>
        <w:rPr>
          <w:rFonts w:eastAsia="Book Antiqua"/>
          <w:bCs/>
          <w:color w:val="auto"/>
          <w:lang w:eastAsia="en-US"/>
        </w:rPr>
      </w:pPr>
      <w:r w:rsidRPr="00332778">
        <w:rPr>
          <w:rFonts w:eastAsia="Book Antiqua"/>
          <w:bCs/>
          <w:color w:val="auto"/>
          <w:lang w:eastAsia="en-US"/>
        </w:rPr>
        <w:t>Экстракорпоральные методы детоксикации в реаниматологии.</w:t>
      </w:r>
    </w:p>
    <w:p w:rsidR="00332778" w:rsidRPr="00332778" w:rsidRDefault="00332778" w:rsidP="00B60739">
      <w:pPr>
        <w:pStyle w:val="Default"/>
        <w:numPr>
          <w:ilvl w:val="0"/>
          <w:numId w:val="16"/>
        </w:numPr>
        <w:tabs>
          <w:tab w:val="left" w:pos="567"/>
        </w:tabs>
        <w:jc w:val="both"/>
        <w:rPr>
          <w:rFonts w:eastAsia="Book Antiqua"/>
          <w:bCs/>
          <w:color w:val="auto"/>
          <w:lang w:eastAsia="en-US"/>
        </w:rPr>
      </w:pPr>
      <w:r w:rsidRPr="00332778">
        <w:rPr>
          <w:rFonts w:eastAsia="Book Antiqua"/>
          <w:bCs/>
          <w:color w:val="auto"/>
          <w:lang w:eastAsia="en-US"/>
        </w:rPr>
        <w:t>Анестезиология-реаниматология в специализированных областях.</w:t>
      </w:r>
    </w:p>
    <w:p w:rsidR="006E58E0" w:rsidRDefault="00332778" w:rsidP="006E58E0">
      <w:pPr>
        <w:pStyle w:val="Default"/>
        <w:numPr>
          <w:ilvl w:val="0"/>
          <w:numId w:val="16"/>
        </w:numPr>
        <w:tabs>
          <w:tab w:val="left" w:pos="567"/>
        </w:tabs>
        <w:jc w:val="both"/>
        <w:rPr>
          <w:rFonts w:eastAsia="Book Antiqua"/>
          <w:bCs/>
          <w:color w:val="auto"/>
          <w:lang w:eastAsia="en-US"/>
        </w:rPr>
      </w:pPr>
      <w:r w:rsidRPr="00332778">
        <w:rPr>
          <w:rFonts w:eastAsia="Book Antiqua"/>
          <w:bCs/>
          <w:color w:val="auto"/>
          <w:lang w:eastAsia="en-US"/>
        </w:rPr>
        <w:t>Генетические и молекулярные механизмы критических состояний.</w:t>
      </w:r>
    </w:p>
    <w:p w:rsidR="006E58E0" w:rsidRDefault="00332778" w:rsidP="006E58E0">
      <w:pPr>
        <w:pStyle w:val="Default"/>
        <w:numPr>
          <w:ilvl w:val="0"/>
          <w:numId w:val="16"/>
        </w:numPr>
        <w:tabs>
          <w:tab w:val="left" w:pos="567"/>
        </w:tabs>
        <w:jc w:val="both"/>
        <w:rPr>
          <w:rFonts w:eastAsia="Book Antiqua"/>
          <w:bCs/>
          <w:color w:val="auto"/>
          <w:lang w:eastAsia="en-US"/>
        </w:rPr>
      </w:pPr>
      <w:r w:rsidRPr="006E58E0">
        <w:rPr>
          <w:rFonts w:eastAsia="Book Antiqua"/>
          <w:bCs/>
          <w:color w:val="auto"/>
          <w:lang w:eastAsia="en-US"/>
        </w:rPr>
        <w:t>Экспериментальные исследования в анестезиологии-реаниматологии.</w:t>
      </w:r>
    </w:p>
    <w:p w:rsidR="006E58E0" w:rsidRDefault="00332778" w:rsidP="006E58E0">
      <w:pPr>
        <w:pStyle w:val="Default"/>
        <w:numPr>
          <w:ilvl w:val="0"/>
          <w:numId w:val="16"/>
        </w:numPr>
        <w:tabs>
          <w:tab w:val="left" w:pos="567"/>
        </w:tabs>
        <w:jc w:val="both"/>
        <w:rPr>
          <w:rFonts w:eastAsia="Book Antiqua"/>
          <w:bCs/>
          <w:color w:val="auto"/>
          <w:lang w:eastAsia="en-US"/>
        </w:rPr>
      </w:pPr>
      <w:r w:rsidRPr="006E58E0">
        <w:rPr>
          <w:rFonts w:eastAsia="Book Antiqua"/>
          <w:bCs/>
          <w:color w:val="auto"/>
          <w:lang w:eastAsia="en-US"/>
        </w:rPr>
        <w:t>Современные реабилитационные технологии в интенсивной терапии.</w:t>
      </w:r>
    </w:p>
    <w:p w:rsidR="00332778" w:rsidRPr="006E58E0" w:rsidRDefault="00332778" w:rsidP="006E58E0">
      <w:pPr>
        <w:pStyle w:val="Default"/>
        <w:numPr>
          <w:ilvl w:val="0"/>
          <w:numId w:val="16"/>
        </w:numPr>
        <w:tabs>
          <w:tab w:val="left" w:pos="567"/>
        </w:tabs>
        <w:jc w:val="both"/>
        <w:rPr>
          <w:rFonts w:eastAsia="Book Antiqua"/>
          <w:bCs/>
          <w:color w:val="auto"/>
          <w:lang w:eastAsia="en-US"/>
        </w:rPr>
      </w:pPr>
      <w:r w:rsidRPr="006E58E0">
        <w:rPr>
          <w:rFonts w:eastAsia="Book Antiqua"/>
          <w:bCs/>
          <w:color w:val="auto"/>
          <w:lang w:eastAsia="en-US"/>
        </w:rPr>
        <w:t>Мультидисциплинарное взаимодействие на этапе ранней реабилитации реанимационных пациентов.</w:t>
      </w:r>
    </w:p>
    <w:p w:rsidR="00332778" w:rsidRPr="00332778" w:rsidRDefault="00332778" w:rsidP="00B60739">
      <w:pPr>
        <w:pStyle w:val="Default"/>
        <w:numPr>
          <w:ilvl w:val="0"/>
          <w:numId w:val="16"/>
        </w:numPr>
        <w:ind w:left="709" w:hanging="283"/>
        <w:jc w:val="both"/>
        <w:rPr>
          <w:rFonts w:eastAsia="Book Antiqua"/>
          <w:bCs/>
          <w:color w:val="auto"/>
          <w:lang w:eastAsia="en-US"/>
        </w:rPr>
      </w:pPr>
      <w:r w:rsidRPr="00332778">
        <w:rPr>
          <w:rFonts w:eastAsia="Book Antiqua"/>
          <w:bCs/>
          <w:color w:val="auto"/>
          <w:lang w:eastAsia="en-US"/>
        </w:rPr>
        <w:lastRenderedPageBreak/>
        <w:t>Роль семьи реанимационного пациента в его ранней реабилитации.</w:t>
      </w:r>
    </w:p>
    <w:p w:rsidR="00332778" w:rsidRPr="00332778" w:rsidRDefault="00332778" w:rsidP="00B60739">
      <w:pPr>
        <w:pStyle w:val="Default"/>
        <w:numPr>
          <w:ilvl w:val="0"/>
          <w:numId w:val="16"/>
        </w:numPr>
        <w:ind w:left="709" w:hanging="283"/>
        <w:jc w:val="both"/>
        <w:rPr>
          <w:rFonts w:eastAsia="Book Antiqua"/>
          <w:bCs/>
          <w:color w:val="auto"/>
          <w:lang w:eastAsia="en-US"/>
        </w:rPr>
      </w:pPr>
      <w:r w:rsidRPr="00332778">
        <w:rPr>
          <w:rFonts w:eastAsia="Book Antiqua"/>
          <w:bCs/>
          <w:color w:val="auto"/>
          <w:lang w:eastAsia="en-US"/>
        </w:rPr>
        <w:t>Адаптация организма человека в условиях измененной газовой среды (гипоксия, гиперкапния).</w:t>
      </w:r>
    </w:p>
    <w:p w:rsidR="00332778" w:rsidRPr="00332778" w:rsidRDefault="00332778" w:rsidP="00B60739">
      <w:pPr>
        <w:pStyle w:val="Default"/>
        <w:numPr>
          <w:ilvl w:val="0"/>
          <w:numId w:val="16"/>
        </w:numPr>
        <w:ind w:left="709" w:hanging="283"/>
        <w:jc w:val="both"/>
        <w:rPr>
          <w:rFonts w:eastAsia="Book Antiqua"/>
          <w:bCs/>
          <w:color w:val="auto"/>
          <w:lang w:eastAsia="en-US"/>
        </w:rPr>
      </w:pPr>
      <w:r w:rsidRPr="00332778">
        <w:rPr>
          <w:rFonts w:eastAsia="Book Antiqua"/>
          <w:bCs/>
          <w:color w:val="auto"/>
          <w:lang w:eastAsia="en-US"/>
        </w:rPr>
        <w:t>Адаптация к физическим нагрузкам, физкультурным и спортивным тренировкам.</w:t>
      </w:r>
    </w:p>
    <w:p w:rsidR="007D535E" w:rsidRPr="00332778" w:rsidRDefault="00332778" w:rsidP="00B60739">
      <w:pPr>
        <w:pStyle w:val="Default"/>
        <w:numPr>
          <w:ilvl w:val="0"/>
          <w:numId w:val="16"/>
        </w:numPr>
        <w:ind w:left="709" w:hanging="283"/>
        <w:jc w:val="both"/>
        <w:rPr>
          <w:rFonts w:eastAsia="Book Antiqua"/>
          <w:b/>
          <w:color w:val="auto"/>
          <w:lang w:eastAsia="en-US"/>
        </w:rPr>
      </w:pPr>
      <w:r w:rsidRPr="00332778">
        <w:rPr>
          <w:rFonts w:eastAsia="Book Antiqua"/>
          <w:bCs/>
          <w:color w:val="auto"/>
          <w:lang w:eastAsia="en-US"/>
        </w:rPr>
        <w:t>Актуальные вопросы реабилитации и рекреации в анестезиологии, реаниматологии и физиологии.</w:t>
      </w:r>
    </w:p>
    <w:p w:rsidR="00332778" w:rsidRDefault="00332778" w:rsidP="00332778">
      <w:pPr>
        <w:pStyle w:val="Default"/>
        <w:ind w:firstLine="426"/>
        <w:jc w:val="both"/>
        <w:rPr>
          <w:rFonts w:eastAsia="Book Antiqua"/>
          <w:b/>
          <w:color w:val="auto"/>
          <w:lang w:eastAsia="en-US"/>
        </w:rPr>
      </w:pPr>
    </w:p>
    <w:p w:rsidR="007D535E" w:rsidRPr="00332778" w:rsidRDefault="007D535E" w:rsidP="006E58E0">
      <w:pPr>
        <w:pStyle w:val="Default"/>
        <w:ind w:firstLine="426"/>
        <w:jc w:val="center"/>
        <w:rPr>
          <w:rFonts w:eastAsia="Book Antiqua"/>
          <w:b/>
          <w:color w:val="auto"/>
          <w:lang w:eastAsia="en-US"/>
        </w:rPr>
      </w:pPr>
      <w:r w:rsidRPr="00332778">
        <w:rPr>
          <w:rFonts w:eastAsia="Book Antiqua"/>
          <w:b/>
          <w:color w:val="auto"/>
          <w:lang w:eastAsia="en-US"/>
        </w:rPr>
        <w:t>Планируется организация следующих секций:</w:t>
      </w:r>
    </w:p>
    <w:p w:rsidR="00332778" w:rsidRDefault="00332778" w:rsidP="00332778">
      <w:pPr>
        <w:pStyle w:val="Default"/>
        <w:ind w:firstLine="426"/>
        <w:jc w:val="both"/>
        <w:rPr>
          <w:rFonts w:eastAsia="Book Antiqua"/>
          <w:bCs/>
          <w:color w:val="auto"/>
          <w:lang w:eastAsia="en-US"/>
        </w:rPr>
      </w:pPr>
    </w:p>
    <w:p w:rsidR="007D535E" w:rsidRPr="00332778" w:rsidRDefault="007D535E" w:rsidP="00332778">
      <w:pPr>
        <w:pStyle w:val="Default"/>
        <w:ind w:firstLine="426"/>
        <w:jc w:val="both"/>
        <w:rPr>
          <w:rFonts w:eastAsia="Book Antiqua"/>
          <w:bCs/>
          <w:color w:val="auto"/>
          <w:lang w:eastAsia="en-US"/>
        </w:rPr>
      </w:pPr>
      <w:r w:rsidRPr="00332778">
        <w:rPr>
          <w:rFonts w:eastAsia="Book Antiqua"/>
          <w:bCs/>
          <w:color w:val="auto"/>
          <w:lang w:eastAsia="en-US"/>
        </w:rPr>
        <w:t xml:space="preserve">1.Актуальные вопросы </w:t>
      </w:r>
      <w:r w:rsidR="0075007F" w:rsidRPr="00332778">
        <w:rPr>
          <w:rFonts w:eastAsia="Book Antiqua"/>
          <w:bCs/>
          <w:color w:val="auto"/>
          <w:lang w:eastAsia="en-US"/>
        </w:rPr>
        <w:t>нейрореабилитологии в нейрореанимации</w:t>
      </w:r>
      <w:r w:rsidRPr="00332778">
        <w:rPr>
          <w:rFonts w:eastAsia="Book Antiqua"/>
          <w:bCs/>
          <w:color w:val="auto"/>
          <w:lang w:eastAsia="en-US"/>
        </w:rPr>
        <w:t xml:space="preserve"> в рамках  </w:t>
      </w:r>
      <w:r w:rsidRPr="00332778">
        <w:rPr>
          <w:rFonts w:eastAsia="Book Antiqua"/>
          <w:b/>
          <w:color w:val="auto"/>
          <w:lang w:eastAsia="en-US"/>
        </w:rPr>
        <w:t>III Всероссийской научно-практической конференции с международным участием «Агаджаняновские чтения»</w:t>
      </w:r>
      <w:r w:rsidRPr="00332778">
        <w:rPr>
          <w:rFonts w:eastAsia="Book Antiqua"/>
          <w:bCs/>
          <w:color w:val="auto"/>
          <w:lang w:eastAsia="en-US"/>
        </w:rPr>
        <w:t xml:space="preserve">  на базе ФНКЦ РР</w:t>
      </w:r>
    </w:p>
    <w:p w:rsidR="007D535E" w:rsidRPr="00332778" w:rsidRDefault="007D535E" w:rsidP="00332778">
      <w:pPr>
        <w:pStyle w:val="Default"/>
        <w:ind w:firstLine="426"/>
        <w:jc w:val="both"/>
        <w:rPr>
          <w:rFonts w:eastAsia="Book Antiqua"/>
          <w:bCs/>
          <w:color w:val="auto"/>
          <w:lang w:eastAsia="en-US"/>
        </w:rPr>
      </w:pPr>
      <w:r w:rsidRPr="00332778">
        <w:rPr>
          <w:rFonts w:eastAsia="Book Antiqua"/>
          <w:bCs/>
          <w:color w:val="auto"/>
          <w:lang w:eastAsia="en-US"/>
        </w:rPr>
        <w:t>2.Актуальные вопросы анестезиологии-реаниматологии и реабилитологии.</w:t>
      </w:r>
    </w:p>
    <w:p w:rsidR="007D535E" w:rsidRPr="00332778" w:rsidRDefault="007D535E" w:rsidP="00332778">
      <w:pPr>
        <w:pStyle w:val="Default"/>
        <w:ind w:firstLine="426"/>
        <w:jc w:val="both"/>
        <w:rPr>
          <w:rFonts w:eastAsia="Book Antiqua"/>
          <w:bCs/>
          <w:color w:val="auto"/>
          <w:lang w:eastAsia="en-US"/>
        </w:rPr>
      </w:pPr>
    </w:p>
    <w:p w:rsidR="007D535E" w:rsidRPr="00332778" w:rsidRDefault="007D535E" w:rsidP="006E58E0">
      <w:pPr>
        <w:pStyle w:val="Default"/>
        <w:ind w:firstLine="426"/>
        <w:jc w:val="center"/>
        <w:rPr>
          <w:rFonts w:eastAsia="Book Antiqua"/>
          <w:b/>
          <w:color w:val="auto"/>
          <w:lang w:eastAsia="en-US"/>
        </w:rPr>
      </w:pPr>
      <w:r w:rsidRPr="00332778">
        <w:rPr>
          <w:rFonts w:eastAsia="Book Antiqua"/>
          <w:b/>
          <w:color w:val="auto"/>
          <w:lang w:eastAsia="en-US"/>
        </w:rPr>
        <w:t>В рамках конференции предусматривается:</w:t>
      </w:r>
    </w:p>
    <w:p w:rsidR="007D535E" w:rsidRPr="00332778" w:rsidRDefault="007D535E" w:rsidP="00332778">
      <w:pPr>
        <w:pStyle w:val="Default"/>
        <w:ind w:firstLine="426"/>
        <w:jc w:val="both"/>
        <w:rPr>
          <w:rFonts w:eastAsia="Book Antiqua"/>
          <w:b/>
          <w:color w:val="auto"/>
          <w:lang w:eastAsia="en-US"/>
        </w:rPr>
      </w:pPr>
    </w:p>
    <w:p w:rsidR="007D535E" w:rsidRPr="00332778" w:rsidRDefault="007D535E" w:rsidP="00332778">
      <w:pPr>
        <w:pStyle w:val="Default"/>
        <w:ind w:firstLine="426"/>
        <w:jc w:val="both"/>
        <w:rPr>
          <w:rFonts w:eastAsia="Book Antiqua"/>
          <w:b/>
          <w:color w:val="auto"/>
          <w:lang w:eastAsia="en-US"/>
        </w:rPr>
      </w:pPr>
      <w:r w:rsidRPr="00332778">
        <w:rPr>
          <w:rFonts w:eastAsia="Book Antiqua"/>
          <w:b/>
          <w:color w:val="auto"/>
          <w:lang w:eastAsia="en-US"/>
        </w:rPr>
        <w:t>Открытый конкурс научно-исследовательских работ (для очных участников конференции).</w:t>
      </w:r>
    </w:p>
    <w:p w:rsidR="007D535E" w:rsidRPr="00332778" w:rsidRDefault="007D535E" w:rsidP="00332778">
      <w:pPr>
        <w:spacing w:after="0" w:line="240" w:lineRule="auto"/>
        <w:ind w:firstLine="426"/>
        <w:rPr>
          <w:rFonts w:ascii="Times New Roman" w:eastAsia="Book Antiqua" w:hAnsi="Times New Roman" w:cs="Times New Roman"/>
          <w:sz w:val="24"/>
          <w:szCs w:val="24"/>
        </w:rPr>
      </w:pPr>
    </w:p>
    <w:p w:rsidR="001E2CAF" w:rsidRPr="00332778" w:rsidRDefault="00F76B8D" w:rsidP="00332778">
      <w:pPr>
        <w:spacing w:after="0" w:line="240" w:lineRule="auto"/>
        <w:ind w:firstLine="426"/>
        <w:rPr>
          <w:rFonts w:ascii="Times New Roman" w:eastAsia="Book Antiqua" w:hAnsi="Times New Roman" w:cs="Times New Roman"/>
          <w:sz w:val="24"/>
          <w:szCs w:val="24"/>
        </w:rPr>
      </w:pPr>
      <w:r w:rsidRPr="00332778">
        <w:rPr>
          <w:rFonts w:ascii="Times New Roman" w:eastAsia="Book Antiqua" w:hAnsi="Times New Roman" w:cs="Times New Roman"/>
          <w:sz w:val="24"/>
          <w:szCs w:val="24"/>
        </w:rPr>
        <w:t xml:space="preserve">Предполагаемое количество участников </w:t>
      </w:r>
      <w:r w:rsidR="00517720" w:rsidRPr="00332778">
        <w:rPr>
          <w:rFonts w:ascii="Times New Roman" w:eastAsia="Book Antiqua" w:hAnsi="Times New Roman" w:cs="Times New Roman"/>
          <w:sz w:val="24"/>
          <w:szCs w:val="24"/>
        </w:rPr>
        <w:t>250</w:t>
      </w:r>
      <w:r w:rsidRPr="00332778">
        <w:rPr>
          <w:rFonts w:ascii="Times New Roman" w:eastAsia="Book Antiqua" w:hAnsi="Times New Roman" w:cs="Times New Roman"/>
          <w:sz w:val="24"/>
          <w:szCs w:val="24"/>
        </w:rPr>
        <w:t xml:space="preserve"> человек.</w:t>
      </w:r>
    </w:p>
    <w:p w:rsidR="00332778" w:rsidRDefault="00332778" w:rsidP="00332778">
      <w:pPr>
        <w:spacing w:after="0" w:line="240" w:lineRule="auto"/>
        <w:rPr>
          <w:rFonts w:ascii="Times New Roman" w:eastAsia="Book Antiqua" w:hAnsi="Times New Roman" w:cs="Times New Roman"/>
          <w:bCs/>
          <w:sz w:val="24"/>
          <w:szCs w:val="24"/>
        </w:rPr>
      </w:pPr>
    </w:p>
    <w:p w:rsidR="00F76B8D" w:rsidRPr="00332778" w:rsidRDefault="001E6505" w:rsidP="00B60739">
      <w:pPr>
        <w:spacing w:after="0" w:line="240" w:lineRule="auto"/>
        <w:ind w:firstLine="567"/>
        <w:rPr>
          <w:rFonts w:ascii="Times New Roman" w:eastAsia="Book Antiqua" w:hAnsi="Times New Roman" w:cs="Times New Roman"/>
          <w:bCs/>
          <w:sz w:val="24"/>
          <w:szCs w:val="24"/>
        </w:rPr>
      </w:pPr>
      <w:r w:rsidRPr="00332778">
        <w:rPr>
          <w:rFonts w:ascii="Times New Roman" w:eastAsia="Book Antiqua" w:hAnsi="Times New Roman" w:cs="Times New Roman"/>
          <w:bCs/>
          <w:sz w:val="24"/>
          <w:szCs w:val="24"/>
        </w:rPr>
        <w:t xml:space="preserve">Материалы </w:t>
      </w:r>
      <w:r w:rsidR="0075007F" w:rsidRPr="00332778">
        <w:rPr>
          <w:rFonts w:ascii="Times New Roman" w:eastAsia="Book Antiqua" w:hAnsi="Times New Roman" w:cs="Times New Roman"/>
          <w:bCs/>
          <w:sz w:val="24"/>
          <w:szCs w:val="24"/>
        </w:rPr>
        <w:t>конференции</w:t>
      </w:r>
      <w:r w:rsidRPr="00332778">
        <w:rPr>
          <w:rFonts w:ascii="Times New Roman" w:eastAsia="Book Antiqua" w:hAnsi="Times New Roman" w:cs="Times New Roman"/>
          <w:bCs/>
          <w:sz w:val="24"/>
          <w:szCs w:val="24"/>
        </w:rPr>
        <w:t xml:space="preserve"> будут широко освещаться в средствах массовой информации (в газете «Дружба», на сайте Университета РУДН, на сайте ФНКЦ РР, НИИ Неговского и радио «Россия»).</w:t>
      </w:r>
    </w:p>
    <w:p w:rsidR="001E6505" w:rsidRPr="006E58E0" w:rsidRDefault="001E6505" w:rsidP="00B60739">
      <w:pPr>
        <w:spacing w:after="0" w:line="240" w:lineRule="auto"/>
        <w:ind w:firstLine="567"/>
        <w:rPr>
          <w:rFonts w:ascii="Times New Roman" w:eastAsia="Book Antiqua" w:hAnsi="Times New Roman" w:cs="Times New Roman"/>
          <w:b/>
          <w:sz w:val="24"/>
          <w:szCs w:val="24"/>
        </w:rPr>
      </w:pPr>
      <w:r w:rsidRPr="006E58E0">
        <w:rPr>
          <w:rFonts w:ascii="Times New Roman" w:eastAsia="Book Antiqua" w:hAnsi="Times New Roman" w:cs="Times New Roman"/>
          <w:b/>
          <w:sz w:val="24"/>
          <w:szCs w:val="24"/>
        </w:rPr>
        <w:t>Участники и ведущие вузы:</w:t>
      </w:r>
    </w:p>
    <w:p w:rsidR="006E58E0" w:rsidRDefault="001E6505" w:rsidP="00B60739">
      <w:pPr>
        <w:spacing w:after="0" w:line="240" w:lineRule="auto"/>
        <w:ind w:firstLine="567"/>
        <w:rPr>
          <w:rFonts w:ascii="Times New Roman" w:eastAsia="Book Antiqua" w:hAnsi="Times New Roman" w:cs="Times New Roman"/>
          <w:bCs/>
          <w:sz w:val="24"/>
          <w:szCs w:val="24"/>
        </w:rPr>
      </w:pPr>
      <w:r w:rsidRPr="00332778">
        <w:rPr>
          <w:rFonts w:ascii="Times New Roman" w:eastAsia="Book Antiqua" w:hAnsi="Times New Roman" w:cs="Times New Roman"/>
          <w:bCs/>
          <w:sz w:val="24"/>
          <w:szCs w:val="24"/>
        </w:rPr>
        <w:t xml:space="preserve">В конференции планируют принять участие ведущие ученые России и стран СНГ в сфере физиологии адаптации: </w:t>
      </w:r>
    </w:p>
    <w:p w:rsidR="001E6505" w:rsidRPr="00332778" w:rsidRDefault="001E6505" w:rsidP="006E6755">
      <w:pPr>
        <w:spacing w:after="0" w:line="240" w:lineRule="auto"/>
        <w:ind w:firstLine="567"/>
        <w:rPr>
          <w:rFonts w:ascii="Times New Roman" w:eastAsia="Book Antiqua" w:hAnsi="Times New Roman" w:cs="Times New Roman"/>
          <w:bCs/>
          <w:sz w:val="24"/>
          <w:szCs w:val="24"/>
        </w:rPr>
      </w:pPr>
      <w:r w:rsidRPr="00332778">
        <w:rPr>
          <w:rFonts w:ascii="Times New Roman" w:eastAsia="Book Antiqua" w:hAnsi="Times New Roman" w:cs="Times New Roman"/>
          <w:bCs/>
          <w:sz w:val="24"/>
          <w:szCs w:val="24"/>
        </w:rPr>
        <w:t>академик РАН Зилов В.Г., зав. кафедрой физиологии Таджикского медицинского института профессор Шукуров Ф.А. (Таджикистан), зав. кафедрой нормальной физиологии Гродненского государственного медицинского университета профессор Зинчук В.В. (Белоруссия), декан медицинского факультета Кыргызско-славянского университета Зарифьян А.Г. (Кыргызстан), профессор Московского государственного университета имени М.В. Ломоносова Розанов В.В., профессор кафедры физиологии медико-биологического факультета Российского национального исследовательского медицинского университета имени Н.И. Пирогова Алипов Н.Н., зам. директора по научно-клинической деятельности - руководитель НИИ Реабилитологии ФНКЦ РР профессор Петрова М.В., профессор кафедры нормальной физиологии Астраханской государственной медицинской академии Полунин И.Н., зав. кафедрой медицинской инженерии Владимирского государственного университета имени А.Г. и Н.Г.Столетовых профессор Сушкова Л.Т., зав. кафедрой теоретических и медико-биологических основ физической культуры Владимирского государственного университета имени А.Г. и Н.Г. Столетовых профессор Батоцыренова Т.Е., Dr. MalashenkovaMaria, PhD, LecturerofExercisePhysiologyandAnatomyFacultyofSocial&amp;HealthSciencesDepartmentofSportUnitecInstituteofTechnology (NewZealand), StarodubtsevValery, PhD, HealthyLivingandLongevityVaricardstarCenter, Eugene, (USA), Prof. Dr. Ram B Singh, MD, FICC, HalbergHospitalandResearchInstitute, CivilLines, Moradabad (India), Prof. Dr. HalabiGhaziMohammed, MD, cardiologist, Beirut (Lebanon), Prof. Dr. JavierLozoyaLegoretta, PhD, DirectorPhytomedicamenta S.A. de C.V. (Mexico), Prof. Dr. PretidevRamdavon, VIP LaserClinic (Mauritius) .</w:t>
      </w:r>
    </w:p>
    <w:p w:rsidR="001E6505" w:rsidRPr="00332778" w:rsidRDefault="001E6505" w:rsidP="00B60739">
      <w:pPr>
        <w:spacing w:after="0" w:line="240" w:lineRule="auto"/>
        <w:ind w:firstLine="567"/>
        <w:rPr>
          <w:rFonts w:ascii="Times New Roman" w:eastAsia="Book Antiqua" w:hAnsi="Times New Roman" w:cs="Times New Roman"/>
          <w:bCs/>
          <w:sz w:val="24"/>
          <w:szCs w:val="24"/>
        </w:rPr>
      </w:pPr>
      <w:r w:rsidRPr="00332778">
        <w:rPr>
          <w:rFonts w:ascii="Times New Roman" w:eastAsia="Book Antiqua" w:hAnsi="Times New Roman" w:cs="Times New Roman"/>
          <w:bCs/>
          <w:sz w:val="24"/>
          <w:szCs w:val="24"/>
        </w:rPr>
        <w:t>Советы молодых учёных ведущих вузов Российской Федерации.</w:t>
      </w:r>
    </w:p>
    <w:p w:rsidR="006E58E0" w:rsidRDefault="006E58E0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6505" w:rsidRPr="00332778" w:rsidRDefault="001E6505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sz w:val="24"/>
          <w:szCs w:val="24"/>
        </w:rPr>
        <w:t>Материалы сборника будут зарегистрированы в наукометричеcкой базе РИНЦ. Сборнику будут присвоены коды ISBN, УДК, ББК. Статьи, признанные лучшими</w:t>
      </w:r>
      <w:r w:rsidR="006E6755">
        <w:rPr>
          <w:rFonts w:ascii="Times New Roman" w:hAnsi="Times New Roman" w:cs="Times New Roman"/>
          <w:sz w:val="24"/>
          <w:szCs w:val="24"/>
        </w:rPr>
        <w:t>,</w:t>
      </w:r>
      <w:r w:rsidRPr="00332778">
        <w:rPr>
          <w:rFonts w:ascii="Times New Roman" w:hAnsi="Times New Roman" w:cs="Times New Roman"/>
          <w:sz w:val="24"/>
          <w:szCs w:val="24"/>
        </w:rPr>
        <w:t xml:space="preserve"> будут рекомендованы к публикации в журналы из ядра РИНЦ, и в журналы, входящие в базу данных «SCOPUS».</w:t>
      </w:r>
    </w:p>
    <w:p w:rsidR="00F76B8D" w:rsidRPr="00332778" w:rsidRDefault="001E6505" w:rsidP="00332778">
      <w:pPr>
        <w:pStyle w:val="Default"/>
        <w:rPr>
          <w:rFonts w:eastAsia="Book Antiqua"/>
          <w:bCs/>
          <w:color w:val="auto"/>
          <w:lang w:eastAsia="en-US"/>
        </w:rPr>
      </w:pPr>
      <w:r w:rsidRPr="00332778">
        <w:rPr>
          <w:lang w:val="en-US"/>
        </w:rPr>
        <w:t>E</w:t>
      </w:r>
      <w:r w:rsidRPr="00332778">
        <w:t>-</w:t>
      </w:r>
      <w:r w:rsidRPr="00332778">
        <w:rPr>
          <w:lang w:val="en-US"/>
        </w:rPr>
        <w:t>mail</w:t>
      </w:r>
      <w:r w:rsidRPr="00332778">
        <w:t xml:space="preserve"> оргкомитета конференции для отправки тезисов: </w:t>
      </w:r>
      <w:r w:rsidRPr="00332778">
        <w:rPr>
          <w:lang w:val="en-GB"/>
        </w:rPr>
        <w:t>smu</w:t>
      </w:r>
      <w:r w:rsidRPr="00332778">
        <w:t>@</w:t>
      </w:r>
      <w:r w:rsidRPr="00332778">
        <w:rPr>
          <w:color w:val="323232"/>
          <w:shd w:val="clear" w:color="auto" w:fill="FFFFFF"/>
        </w:rPr>
        <w:t>fnkcrr.ru</w:t>
      </w:r>
    </w:p>
    <w:p w:rsidR="00332778" w:rsidRDefault="00332778" w:rsidP="00332778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bCs/>
          <w:sz w:val="24"/>
          <w:szCs w:val="24"/>
        </w:rPr>
      </w:pPr>
    </w:p>
    <w:p w:rsidR="006E58E0" w:rsidRDefault="006E58E0" w:rsidP="00332778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bCs/>
          <w:sz w:val="24"/>
          <w:szCs w:val="24"/>
        </w:rPr>
      </w:pPr>
    </w:p>
    <w:p w:rsidR="006E58E0" w:rsidRDefault="006E58E0" w:rsidP="006E58E0">
      <w:pPr>
        <w:spacing w:after="0" w:line="240" w:lineRule="auto"/>
        <w:rPr>
          <w:rFonts w:ascii="Times New Roman" w:eastAsia="Book Antiqua" w:hAnsi="Times New Roman" w:cs="Times New Roman"/>
          <w:b/>
          <w:bCs/>
          <w:sz w:val="24"/>
          <w:szCs w:val="24"/>
        </w:rPr>
      </w:pPr>
    </w:p>
    <w:p w:rsidR="006E58E0" w:rsidRDefault="006E58E0" w:rsidP="00332778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bCs/>
          <w:sz w:val="23"/>
          <w:szCs w:val="23"/>
        </w:rPr>
      </w:pPr>
    </w:p>
    <w:p w:rsidR="00F76B8D" w:rsidRPr="00332778" w:rsidRDefault="00F76B8D" w:rsidP="00332778">
      <w:pPr>
        <w:spacing w:after="0" w:line="240" w:lineRule="auto"/>
        <w:jc w:val="center"/>
        <w:rPr>
          <w:rFonts w:ascii="Times New Roman" w:eastAsia="Book Antiqua" w:hAnsi="Times New Roman" w:cs="Times New Roman"/>
          <w:b/>
          <w:bCs/>
          <w:sz w:val="23"/>
          <w:szCs w:val="23"/>
        </w:rPr>
      </w:pPr>
      <w:r w:rsidRPr="00332778">
        <w:rPr>
          <w:rFonts w:ascii="Times New Roman" w:eastAsia="Book Antiqua" w:hAnsi="Times New Roman" w:cs="Times New Roman"/>
          <w:b/>
          <w:bCs/>
          <w:sz w:val="23"/>
          <w:szCs w:val="23"/>
        </w:rPr>
        <w:t>ОРГАНИЗАЦИОННЫЙ КОМИТЕТ</w:t>
      </w:r>
      <w:r w:rsidR="00A02278" w:rsidRPr="00332778">
        <w:rPr>
          <w:rFonts w:ascii="Times New Roman" w:eastAsia="Book Antiqua" w:hAnsi="Times New Roman" w:cs="Times New Roman"/>
          <w:b/>
          <w:bCs/>
          <w:sz w:val="23"/>
          <w:szCs w:val="23"/>
        </w:rPr>
        <w:t>:</w:t>
      </w:r>
    </w:p>
    <w:p w:rsidR="004656A7" w:rsidRPr="00332778" w:rsidRDefault="004656A7" w:rsidP="00332778">
      <w:pPr>
        <w:spacing w:after="0" w:line="240" w:lineRule="auto"/>
        <w:rPr>
          <w:rFonts w:ascii="Times New Roman" w:eastAsia="Book Antiqua" w:hAnsi="Times New Roman" w:cs="Times New Roman"/>
          <w:b/>
          <w:bCs/>
          <w:sz w:val="23"/>
          <w:szCs w:val="23"/>
        </w:rPr>
      </w:pPr>
      <w:r w:rsidRPr="00332778">
        <w:rPr>
          <w:rFonts w:ascii="Times New Roman" w:eastAsia="Book Antiqua" w:hAnsi="Times New Roman" w:cs="Times New Roman"/>
          <w:b/>
          <w:bCs/>
          <w:sz w:val="23"/>
          <w:szCs w:val="23"/>
        </w:rPr>
        <w:t>Организаторы:</w:t>
      </w:r>
    </w:p>
    <w:p w:rsidR="004656A7" w:rsidRPr="00332778" w:rsidRDefault="004656A7" w:rsidP="00332778">
      <w:pPr>
        <w:spacing w:after="0" w:line="240" w:lineRule="auto"/>
        <w:rPr>
          <w:rFonts w:ascii="Times New Roman" w:eastAsia="Book Antiqua" w:hAnsi="Times New Roman" w:cs="Times New Roman"/>
          <w:bCs/>
          <w:sz w:val="23"/>
          <w:szCs w:val="23"/>
        </w:rPr>
      </w:pPr>
      <w:r w:rsidRPr="00332778">
        <w:rPr>
          <w:rFonts w:ascii="Times New Roman" w:eastAsia="Book Antiqua" w:hAnsi="Times New Roman" w:cs="Times New Roman"/>
          <w:bCs/>
          <w:sz w:val="23"/>
          <w:szCs w:val="23"/>
        </w:rPr>
        <w:t>Министерство науки и высшего образования</w:t>
      </w:r>
    </w:p>
    <w:p w:rsidR="004656A7" w:rsidRPr="00332778" w:rsidRDefault="004656A7" w:rsidP="00332778">
      <w:pPr>
        <w:spacing w:after="0" w:line="240" w:lineRule="auto"/>
        <w:rPr>
          <w:rFonts w:ascii="Times New Roman" w:eastAsia="Book Antiqua" w:hAnsi="Times New Roman" w:cs="Times New Roman"/>
          <w:bCs/>
          <w:sz w:val="23"/>
          <w:szCs w:val="23"/>
        </w:rPr>
      </w:pPr>
      <w:r w:rsidRPr="00332778">
        <w:rPr>
          <w:rFonts w:ascii="Times New Roman" w:eastAsia="Book Antiqua" w:hAnsi="Times New Roman" w:cs="Times New Roman"/>
          <w:bCs/>
          <w:sz w:val="23"/>
          <w:szCs w:val="23"/>
        </w:rPr>
        <w:t>ФГБНУ "Федеральный научно-клинический центр реаниматологии и реабилитологии"</w:t>
      </w:r>
    </w:p>
    <w:p w:rsidR="00262808" w:rsidRPr="00332778" w:rsidRDefault="001E6505" w:rsidP="00332778">
      <w:pPr>
        <w:spacing w:after="0" w:line="240" w:lineRule="auto"/>
        <w:rPr>
          <w:rFonts w:ascii="Times New Roman" w:eastAsia="Book Antiqua" w:hAnsi="Times New Roman" w:cs="Times New Roman"/>
          <w:bCs/>
          <w:sz w:val="23"/>
          <w:szCs w:val="23"/>
        </w:rPr>
      </w:pPr>
      <w:r w:rsidRPr="00332778">
        <w:rPr>
          <w:rFonts w:ascii="Times New Roman" w:eastAsia="Book Antiqua" w:hAnsi="Times New Roman" w:cs="Times New Roman"/>
          <w:bCs/>
          <w:sz w:val="23"/>
          <w:szCs w:val="23"/>
        </w:rPr>
        <w:t>Российский университет дружбы народов</w:t>
      </w:r>
    </w:p>
    <w:p w:rsidR="007D535E" w:rsidRPr="00332778" w:rsidRDefault="004656A7" w:rsidP="00332778">
      <w:pPr>
        <w:spacing w:after="0" w:line="240" w:lineRule="auto"/>
        <w:rPr>
          <w:rFonts w:ascii="Times New Roman" w:eastAsia="Book Antiqua" w:hAnsi="Times New Roman" w:cs="Times New Roman"/>
          <w:bCs/>
          <w:sz w:val="23"/>
          <w:szCs w:val="23"/>
        </w:rPr>
      </w:pPr>
      <w:r w:rsidRPr="00332778">
        <w:rPr>
          <w:rFonts w:ascii="Times New Roman" w:eastAsia="Book Antiqua" w:hAnsi="Times New Roman" w:cs="Times New Roman"/>
          <w:b/>
          <w:bCs/>
          <w:sz w:val="23"/>
          <w:szCs w:val="23"/>
        </w:rPr>
        <w:t>Контактное лицо</w:t>
      </w:r>
      <w:r w:rsidRPr="00332778">
        <w:rPr>
          <w:rFonts w:ascii="Times New Roman" w:eastAsia="Book Antiqua" w:hAnsi="Times New Roman" w:cs="Times New Roman"/>
          <w:bCs/>
          <w:sz w:val="23"/>
          <w:szCs w:val="23"/>
        </w:rPr>
        <w:t xml:space="preserve">: </w:t>
      </w:r>
    </w:p>
    <w:p w:rsidR="004656A7" w:rsidRPr="00332778" w:rsidRDefault="001E6505" w:rsidP="00332778">
      <w:pPr>
        <w:spacing w:after="0" w:line="240" w:lineRule="auto"/>
        <w:rPr>
          <w:rFonts w:ascii="Times New Roman" w:eastAsia="Book Antiqua" w:hAnsi="Times New Roman" w:cs="Times New Roman"/>
          <w:bCs/>
          <w:sz w:val="23"/>
          <w:szCs w:val="23"/>
        </w:rPr>
      </w:pPr>
      <w:r w:rsidRPr="00332778">
        <w:rPr>
          <w:rFonts w:ascii="Times New Roman" w:eastAsia="Book Antiqua" w:hAnsi="Times New Roman" w:cs="Times New Roman"/>
          <w:bCs/>
          <w:sz w:val="23"/>
          <w:szCs w:val="23"/>
        </w:rPr>
        <w:t>Эндлер В.В.</w:t>
      </w:r>
      <w:r w:rsidR="0075007F" w:rsidRPr="00332778">
        <w:rPr>
          <w:rFonts w:ascii="Times New Roman" w:eastAsia="Book Antiqua" w:hAnsi="Times New Roman" w:cs="Times New Roman"/>
          <w:bCs/>
          <w:sz w:val="23"/>
          <w:szCs w:val="23"/>
        </w:rPr>
        <w:t>-анестезиолог-реаниматолог отделения анестезиологии и реанимации №2 отдела хирургических и анестезиолого-реанимационных технологий НИИ реабилитологии ФНКЦ РР, председатель совета молодых учёных ФНКЦ РР.</w:t>
      </w:r>
    </w:p>
    <w:p w:rsidR="0075007F" w:rsidRPr="00332778" w:rsidRDefault="0075007F" w:rsidP="00332778">
      <w:pPr>
        <w:spacing w:after="0" w:line="240" w:lineRule="auto"/>
        <w:rPr>
          <w:rFonts w:ascii="Times New Roman" w:eastAsia="Book Antiqua" w:hAnsi="Times New Roman" w:cs="Times New Roman"/>
          <w:bCs/>
          <w:sz w:val="23"/>
          <w:szCs w:val="23"/>
        </w:rPr>
      </w:pPr>
      <w:r w:rsidRPr="00332778">
        <w:rPr>
          <w:rFonts w:ascii="Times New Roman" w:eastAsia="Book Antiqua" w:hAnsi="Times New Roman" w:cs="Times New Roman"/>
          <w:bCs/>
          <w:sz w:val="23"/>
          <w:szCs w:val="23"/>
        </w:rPr>
        <w:t xml:space="preserve">Электронная почта: </w:t>
      </w:r>
      <w:hyperlink r:id="rId8" w:history="1">
        <w:r w:rsidRPr="00332778">
          <w:rPr>
            <w:rStyle w:val="a7"/>
            <w:rFonts w:ascii="Times New Roman" w:eastAsia="Book Antiqua" w:hAnsi="Times New Roman" w:cs="Times New Roman"/>
            <w:bCs/>
            <w:sz w:val="23"/>
            <w:szCs w:val="23"/>
            <w:lang w:val="en-US"/>
          </w:rPr>
          <w:t>vendler</w:t>
        </w:r>
        <w:r w:rsidRPr="00332778">
          <w:rPr>
            <w:rStyle w:val="a7"/>
            <w:rFonts w:ascii="Times New Roman" w:eastAsia="Book Antiqua" w:hAnsi="Times New Roman" w:cs="Times New Roman"/>
            <w:bCs/>
            <w:sz w:val="23"/>
            <w:szCs w:val="23"/>
          </w:rPr>
          <w:t>@</w:t>
        </w:r>
        <w:r w:rsidRPr="00332778">
          <w:rPr>
            <w:rStyle w:val="a7"/>
            <w:rFonts w:ascii="Times New Roman" w:eastAsia="Book Antiqua" w:hAnsi="Times New Roman" w:cs="Times New Roman"/>
            <w:bCs/>
            <w:sz w:val="23"/>
            <w:szCs w:val="23"/>
            <w:lang w:val="en-US"/>
          </w:rPr>
          <w:t>fnkcrr</w:t>
        </w:r>
        <w:r w:rsidRPr="00332778">
          <w:rPr>
            <w:rStyle w:val="a7"/>
            <w:rFonts w:ascii="Times New Roman" w:eastAsia="Book Antiqua" w:hAnsi="Times New Roman" w:cs="Times New Roman"/>
            <w:bCs/>
            <w:sz w:val="23"/>
            <w:szCs w:val="23"/>
          </w:rPr>
          <w:t>.</w:t>
        </w:r>
        <w:r w:rsidRPr="00332778">
          <w:rPr>
            <w:rStyle w:val="a7"/>
            <w:rFonts w:ascii="Times New Roman" w:eastAsia="Book Antiqua" w:hAnsi="Times New Roman" w:cs="Times New Roman"/>
            <w:bCs/>
            <w:sz w:val="23"/>
            <w:szCs w:val="23"/>
            <w:lang w:val="en-US"/>
          </w:rPr>
          <w:t>ru</w:t>
        </w:r>
      </w:hyperlink>
    </w:p>
    <w:p w:rsidR="004656A7" w:rsidRPr="00332778" w:rsidRDefault="004656A7" w:rsidP="00332778">
      <w:pPr>
        <w:spacing w:after="0" w:line="240" w:lineRule="auto"/>
        <w:ind w:firstLine="284"/>
        <w:rPr>
          <w:rFonts w:ascii="Times New Roman" w:eastAsia="Book Antiqua" w:hAnsi="Times New Roman" w:cs="Times New Roman"/>
          <w:bCs/>
          <w:sz w:val="23"/>
          <w:szCs w:val="23"/>
        </w:rPr>
      </w:pPr>
    </w:p>
    <w:p w:rsidR="004656A7" w:rsidRPr="00332778" w:rsidRDefault="004656A7" w:rsidP="00332778">
      <w:pPr>
        <w:spacing w:after="0" w:line="240" w:lineRule="auto"/>
        <w:rPr>
          <w:rFonts w:ascii="Times New Roman" w:eastAsia="Book Antiqua" w:hAnsi="Times New Roman" w:cs="Times New Roman"/>
          <w:bCs/>
          <w:sz w:val="23"/>
          <w:szCs w:val="23"/>
        </w:rPr>
      </w:pPr>
      <w:r w:rsidRPr="00332778">
        <w:rPr>
          <w:rFonts w:ascii="Times New Roman" w:eastAsia="Book Antiqua" w:hAnsi="Times New Roman" w:cs="Times New Roman"/>
          <w:b/>
          <w:bCs/>
          <w:sz w:val="23"/>
          <w:szCs w:val="23"/>
        </w:rPr>
        <w:t>Приложение:</w:t>
      </w:r>
      <w:r w:rsidR="006E6755">
        <w:rPr>
          <w:rFonts w:ascii="Times New Roman" w:eastAsia="Book Antiqua" w:hAnsi="Times New Roman" w:cs="Times New Roman"/>
          <w:b/>
          <w:bCs/>
          <w:sz w:val="23"/>
          <w:szCs w:val="23"/>
        </w:rPr>
        <w:t xml:space="preserve"> </w:t>
      </w:r>
      <w:r w:rsidR="0075007F" w:rsidRPr="00332778">
        <w:rPr>
          <w:rFonts w:ascii="Times New Roman" w:eastAsia="Book Antiqua" w:hAnsi="Times New Roman" w:cs="Times New Roman"/>
          <w:bCs/>
          <w:sz w:val="23"/>
          <w:szCs w:val="23"/>
        </w:rPr>
        <w:t>Критерии оформления тезисов</w:t>
      </w:r>
    </w:p>
    <w:p w:rsidR="0075007F" w:rsidRPr="00332778" w:rsidRDefault="0075007F" w:rsidP="00332778">
      <w:pPr>
        <w:spacing w:after="0" w:line="240" w:lineRule="auto"/>
        <w:rPr>
          <w:rFonts w:ascii="Times New Roman" w:hAnsi="Times New Roman" w:cs="Times New Roman"/>
          <w:color w:val="0D0D0D"/>
          <w:sz w:val="26"/>
          <w:szCs w:val="26"/>
        </w:rPr>
      </w:pPr>
    </w:p>
    <w:p w:rsidR="00BB5AD1" w:rsidRPr="00332778" w:rsidRDefault="00BB5AD1" w:rsidP="00332778">
      <w:pPr>
        <w:spacing w:after="0" w:line="240" w:lineRule="auto"/>
        <w:rPr>
          <w:rFonts w:ascii="Times New Roman" w:hAnsi="Times New Roman" w:cs="Times New Roman"/>
        </w:rPr>
      </w:pPr>
      <w:r w:rsidRPr="00332778">
        <w:rPr>
          <w:rFonts w:ascii="Times New Roman" w:hAnsi="Times New Roman" w:cs="Times New Roman"/>
          <w:color w:val="0D0D0D"/>
          <w:sz w:val="26"/>
          <w:szCs w:val="26"/>
        </w:rPr>
        <w:t xml:space="preserve">Прием тезисов осуществляется </w:t>
      </w:r>
      <w:r w:rsidRPr="006E58E0">
        <w:rPr>
          <w:rFonts w:ascii="Times New Roman" w:hAnsi="Times New Roman" w:cs="Times New Roman"/>
          <w:b/>
          <w:bCs/>
          <w:color w:val="0D0D0D"/>
          <w:sz w:val="26"/>
          <w:szCs w:val="26"/>
          <w:u w:val="single"/>
        </w:rPr>
        <w:t>до 20 марта 2020 г.</w:t>
      </w:r>
    </w:p>
    <w:p w:rsidR="00BB5AD1" w:rsidRPr="00332778" w:rsidRDefault="00BB5AD1" w:rsidP="00332778">
      <w:pPr>
        <w:spacing w:after="0" w:line="240" w:lineRule="auto"/>
        <w:rPr>
          <w:rFonts w:ascii="Times New Roman" w:hAnsi="Times New Roman" w:cs="Times New Roman"/>
        </w:rPr>
      </w:pPr>
    </w:p>
    <w:p w:rsidR="0075007F" w:rsidRPr="00332778" w:rsidRDefault="0075007F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75007F" w:rsidRPr="00332778" w:rsidRDefault="0075007F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75007F" w:rsidRPr="00332778" w:rsidRDefault="0075007F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75007F" w:rsidRPr="00332778" w:rsidRDefault="0075007F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75007F" w:rsidRPr="00332778" w:rsidRDefault="0075007F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75007F" w:rsidRPr="00332778" w:rsidRDefault="0075007F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75007F" w:rsidRPr="00332778" w:rsidRDefault="0075007F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75007F" w:rsidRPr="00332778" w:rsidRDefault="0075007F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75007F" w:rsidRPr="00332778" w:rsidRDefault="0075007F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75007F" w:rsidRPr="00332778" w:rsidRDefault="0075007F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75007F" w:rsidRPr="00332778" w:rsidRDefault="0075007F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75007F" w:rsidRPr="00332778" w:rsidRDefault="0075007F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75007F" w:rsidRPr="00332778" w:rsidRDefault="0075007F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75007F" w:rsidRPr="00332778" w:rsidRDefault="0075007F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332778" w:rsidRDefault="00332778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332778" w:rsidRDefault="00332778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332778" w:rsidRDefault="00332778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332778" w:rsidRDefault="00332778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332778" w:rsidRDefault="00332778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332778" w:rsidRDefault="00332778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332778" w:rsidRDefault="00332778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332778" w:rsidRDefault="00332778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332778" w:rsidRDefault="00332778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332778" w:rsidRDefault="00332778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332778" w:rsidRDefault="00332778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332778" w:rsidRDefault="00332778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332778" w:rsidRDefault="00332778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332778" w:rsidRDefault="00332778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332778" w:rsidRDefault="00332778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332778" w:rsidRDefault="00332778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332778" w:rsidRDefault="00332778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332778" w:rsidRDefault="00332778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332778" w:rsidRDefault="00332778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332778" w:rsidRDefault="00332778" w:rsidP="00332778">
      <w:pPr>
        <w:spacing w:after="0" w:line="240" w:lineRule="auto"/>
        <w:ind w:left="8"/>
        <w:rPr>
          <w:rFonts w:ascii="Times New Roman" w:hAnsi="Times New Roman" w:cs="Times New Roman"/>
          <w:b/>
          <w:bCs/>
          <w:color w:val="0D0D0D"/>
          <w:sz w:val="26"/>
          <w:szCs w:val="26"/>
        </w:rPr>
      </w:pPr>
    </w:p>
    <w:p w:rsidR="00FC78E3" w:rsidRDefault="00FC78E3" w:rsidP="00332778">
      <w:pPr>
        <w:spacing w:after="0" w:line="240" w:lineRule="auto"/>
        <w:ind w:left="8"/>
        <w:rPr>
          <w:rFonts w:ascii="Times New Roman" w:hAnsi="Times New Roman" w:cs="Times New Roman"/>
          <w:color w:val="0D0D0D"/>
          <w:sz w:val="26"/>
          <w:szCs w:val="26"/>
        </w:rPr>
      </w:pPr>
    </w:p>
    <w:p w:rsidR="00332778" w:rsidRDefault="00332778" w:rsidP="00332778">
      <w:pPr>
        <w:spacing w:after="0" w:line="240" w:lineRule="auto"/>
        <w:ind w:left="8"/>
        <w:rPr>
          <w:rFonts w:ascii="Times New Roman" w:hAnsi="Times New Roman" w:cs="Times New Roman"/>
          <w:color w:val="0D0D0D"/>
          <w:sz w:val="26"/>
          <w:szCs w:val="26"/>
        </w:rPr>
      </w:pPr>
      <w:bookmarkStart w:id="0" w:name="_GoBack"/>
      <w:bookmarkEnd w:id="0"/>
      <w:r w:rsidRPr="00332778">
        <w:rPr>
          <w:rFonts w:ascii="Times New Roman" w:hAnsi="Times New Roman" w:cs="Times New Roman"/>
          <w:color w:val="0D0D0D"/>
          <w:sz w:val="26"/>
          <w:szCs w:val="26"/>
        </w:rPr>
        <w:lastRenderedPageBreak/>
        <w:t>Приложение</w:t>
      </w:r>
    </w:p>
    <w:p w:rsidR="00BB5AD1" w:rsidRPr="00332778" w:rsidRDefault="00332778" w:rsidP="00332778">
      <w:pPr>
        <w:spacing w:after="0" w:line="240" w:lineRule="auto"/>
        <w:ind w:left="8"/>
        <w:jc w:val="center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b/>
          <w:bCs/>
          <w:color w:val="0D0D0D"/>
          <w:sz w:val="24"/>
          <w:szCs w:val="24"/>
        </w:rPr>
        <w:t>Критерии оформления тезисов</w:t>
      </w:r>
    </w:p>
    <w:p w:rsidR="00BB5AD1" w:rsidRPr="00332778" w:rsidRDefault="00BB5AD1" w:rsidP="00332778">
      <w:pPr>
        <w:spacing w:after="0" w:line="240" w:lineRule="auto"/>
        <w:ind w:left="8"/>
        <w:jc w:val="both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color w:val="0D0D0D"/>
          <w:sz w:val="24"/>
          <w:szCs w:val="24"/>
        </w:rPr>
        <w:t>Объём тезисов не должен превышать двух страниц формата А4. Формат текста: шрифт TimesNewRoman, размер шрифта 14 пт, через одинарный интервал, выравнивание текста по ширине, абзацные отступы – 1,5 см. Поля – 2,5 см со всех сторон. Текст не должен содержать переносов слов, без нумерации страниц. Номера и названия рисунков указываются под рисунками, номера и названия таблиц - над таблицами (без знака №). Библиографический список оформляется в алфавитном порядке в соответствии с ГОСТ Р.7.0.5.-2008. Ссылки в тексте в квадратных скобках [3].</w:t>
      </w:r>
    </w:p>
    <w:p w:rsidR="00BB5AD1" w:rsidRPr="00332778" w:rsidRDefault="00BB5AD1" w:rsidP="00332778">
      <w:pPr>
        <w:spacing w:after="0" w:line="240" w:lineRule="auto"/>
        <w:ind w:left="8"/>
        <w:jc w:val="both"/>
        <w:rPr>
          <w:rFonts w:ascii="Times New Roman" w:hAnsi="Times New Roman" w:cs="Times New Roman"/>
          <w:color w:val="0D0D0D"/>
          <w:sz w:val="24"/>
          <w:szCs w:val="24"/>
        </w:rPr>
      </w:pPr>
      <w:r w:rsidRPr="00332778">
        <w:rPr>
          <w:rFonts w:ascii="Times New Roman" w:hAnsi="Times New Roman" w:cs="Times New Roman"/>
          <w:color w:val="0D0D0D"/>
          <w:sz w:val="24"/>
          <w:szCs w:val="24"/>
        </w:rPr>
        <w:t>Название статьи, фамилии, инициалы авторов, соавторов, название организации, город, страна, аннотация, ключевые слова необходимо дублировать на английском языке.</w:t>
      </w:r>
    </w:p>
    <w:p w:rsidR="00BB5AD1" w:rsidRPr="00332778" w:rsidRDefault="00BB5AD1" w:rsidP="00332778">
      <w:pPr>
        <w:spacing w:after="0" w:line="240" w:lineRule="auto"/>
        <w:ind w:left="8"/>
        <w:jc w:val="both"/>
        <w:rPr>
          <w:rFonts w:ascii="Times New Roman" w:hAnsi="Times New Roman" w:cs="Times New Roman"/>
          <w:color w:val="0D0D0D"/>
          <w:sz w:val="24"/>
          <w:szCs w:val="24"/>
        </w:rPr>
      </w:pPr>
    </w:p>
    <w:p w:rsidR="00BB5AD1" w:rsidRPr="00332778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b/>
          <w:bCs/>
          <w:color w:val="0D0D0D"/>
          <w:sz w:val="24"/>
          <w:szCs w:val="24"/>
        </w:rPr>
        <w:t xml:space="preserve">Оформление </w:t>
      </w:r>
      <w:r w:rsidRPr="00332778">
        <w:rPr>
          <w:rFonts w:ascii="Times New Roman" w:hAnsi="Times New Roman" w:cs="Times New Roman"/>
          <w:color w:val="0D0D0D"/>
          <w:sz w:val="24"/>
          <w:szCs w:val="24"/>
        </w:rPr>
        <w:t>(см.</w:t>
      </w:r>
      <w:r w:rsidRPr="00332778">
        <w:rPr>
          <w:rFonts w:ascii="Times New Roman" w:hAnsi="Times New Roman" w:cs="Times New Roman"/>
          <w:i/>
          <w:iCs/>
          <w:color w:val="0D0D0D"/>
          <w:sz w:val="24"/>
          <w:szCs w:val="24"/>
        </w:rPr>
        <w:t>Пример оформления тезиса</w:t>
      </w:r>
      <w:r w:rsidRPr="00332778">
        <w:rPr>
          <w:rFonts w:ascii="Times New Roman" w:hAnsi="Times New Roman" w:cs="Times New Roman"/>
          <w:color w:val="0D0D0D"/>
          <w:sz w:val="24"/>
          <w:szCs w:val="24"/>
        </w:rPr>
        <w:t>)</w:t>
      </w:r>
    </w:p>
    <w:p w:rsidR="00BB5AD1" w:rsidRPr="00332778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color w:val="0D0D0D"/>
          <w:sz w:val="24"/>
          <w:szCs w:val="24"/>
        </w:rPr>
        <w:t>Первая строка: название работы ПРОПИСНЫМИ БУКВАМИ.</w:t>
      </w:r>
    </w:p>
    <w:p w:rsidR="00BB5AD1" w:rsidRPr="00332778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color w:val="0D0D0D"/>
          <w:sz w:val="24"/>
          <w:szCs w:val="24"/>
        </w:rPr>
        <w:t>Вторая строка: Фамилия И.О. автора / соавторов (инициалы после фамилии).</w:t>
      </w:r>
    </w:p>
    <w:p w:rsidR="00BB5AD1" w:rsidRPr="00332778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color w:val="0D0D0D"/>
          <w:sz w:val="24"/>
          <w:szCs w:val="24"/>
        </w:rPr>
        <w:t>Третья строка: название организации, город, страна.</w:t>
      </w:r>
    </w:p>
    <w:p w:rsidR="00BB5AD1" w:rsidRPr="00332778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color w:val="0D0D0D"/>
          <w:sz w:val="24"/>
          <w:szCs w:val="24"/>
        </w:rPr>
        <w:t>Аннотация: до 500 знаков.</w:t>
      </w:r>
    </w:p>
    <w:p w:rsidR="00BB5AD1" w:rsidRPr="00332778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color w:val="0D0D0D"/>
          <w:sz w:val="24"/>
          <w:szCs w:val="24"/>
        </w:rPr>
        <w:t>Ключевые слова: до 7 слов.</w:t>
      </w:r>
    </w:p>
    <w:p w:rsidR="00BB5AD1" w:rsidRPr="00332778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color w:val="0D0D0D"/>
          <w:sz w:val="24"/>
          <w:szCs w:val="24"/>
        </w:rPr>
        <w:t>Текст статьи.</w:t>
      </w:r>
    </w:p>
    <w:p w:rsidR="00BB5AD1" w:rsidRPr="00332778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color w:val="0D0D0D"/>
          <w:sz w:val="24"/>
          <w:szCs w:val="24"/>
        </w:rPr>
        <w:t>Список литературы: в алфавитном порядке.</w:t>
      </w:r>
    </w:p>
    <w:p w:rsidR="00BB5AD1" w:rsidRPr="00332778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-88740</wp:posOffset>
            </wp:positionH>
            <wp:positionV relativeFrom="paragraph">
              <wp:posOffset>159183</wp:posOffset>
            </wp:positionV>
            <wp:extent cx="7043895" cy="4913991"/>
            <wp:effectExtent l="0" t="0" r="5080" b="1270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3895" cy="49139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5AD1" w:rsidRPr="00332778" w:rsidRDefault="00BB5AD1" w:rsidP="00332778">
      <w:pPr>
        <w:spacing w:after="0" w:line="240" w:lineRule="auto"/>
        <w:ind w:left="7560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i/>
          <w:iCs/>
          <w:color w:val="0D0D0D"/>
          <w:sz w:val="24"/>
          <w:szCs w:val="24"/>
        </w:rPr>
        <w:t>Пример оформления тезиса</w:t>
      </w:r>
    </w:p>
    <w:p w:rsidR="00BB5AD1" w:rsidRPr="00332778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AD1" w:rsidRPr="00332778" w:rsidRDefault="00BB5AD1" w:rsidP="00332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color w:val="0D0D0D"/>
          <w:sz w:val="24"/>
          <w:szCs w:val="24"/>
        </w:rPr>
        <w:t>ДИНАМИКА ОКСИГЕНАЦИИ АРТЕРИАЛЬНОЙ КРОВИ У ЛЮДЕЙ В ПРОЦЕССЕ</w:t>
      </w:r>
    </w:p>
    <w:p w:rsidR="00BB5AD1" w:rsidRPr="00332778" w:rsidRDefault="00BB5AD1" w:rsidP="00332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color w:val="0D0D0D"/>
          <w:sz w:val="24"/>
          <w:szCs w:val="24"/>
        </w:rPr>
        <w:t>АДАПТАЦИИ И РЕАДАПТАЦИИ К ВЫСОКОГОРНОЙ ГИПОКСИИ</w:t>
      </w:r>
    </w:p>
    <w:p w:rsidR="00BB5AD1" w:rsidRPr="00332778" w:rsidRDefault="00BB5AD1" w:rsidP="00332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</w:rPr>
        <w:t>Иванов И.И., Петров П.П.</w:t>
      </w:r>
    </w:p>
    <w:p w:rsidR="00BB5AD1" w:rsidRPr="00332778" w:rsidRDefault="00BB5AD1" w:rsidP="00332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i/>
          <w:iCs/>
          <w:color w:val="0D0D0D"/>
          <w:sz w:val="24"/>
          <w:szCs w:val="24"/>
        </w:rPr>
        <w:t>Кафедра нормальной физиологии РУДН, г. Москва, Россия</w:t>
      </w:r>
    </w:p>
    <w:p w:rsidR="00BB5AD1" w:rsidRPr="00332778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AD1" w:rsidRPr="00332778" w:rsidRDefault="00BB5AD1" w:rsidP="00332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color w:val="0D0D0D"/>
          <w:sz w:val="24"/>
          <w:szCs w:val="24"/>
        </w:rPr>
        <w:t>Аннотация. Установлено, что парциальное напряжение кислорода и процентное содержание оксигемоглобина в первые дни пребывания на высоте снижаются, а после возвращения - не отличаются от показателей до подъема в горы. Содержание гемоглобина в условиях высокогорья повышается и остаются таковыми после возвращения с гор.</w:t>
      </w:r>
    </w:p>
    <w:p w:rsidR="00BB5AD1" w:rsidRPr="00332778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AD1" w:rsidRPr="00332778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color w:val="0D0D0D"/>
          <w:sz w:val="24"/>
          <w:szCs w:val="24"/>
        </w:rPr>
        <w:t>Ключевые слова: высокогорная гипоксия, адаптация, кардиореспираторная система.</w:t>
      </w:r>
    </w:p>
    <w:p w:rsidR="00BB5AD1" w:rsidRPr="00332778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AD1" w:rsidRPr="00332778" w:rsidRDefault="00BB5AD1" w:rsidP="00332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332778">
        <w:rPr>
          <w:rFonts w:ascii="Times New Roman" w:hAnsi="Times New Roman" w:cs="Times New Roman"/>
          <w:color w:val="0D0D0D"/>
          <w:sz w:val="24"/>
          <w:szCs w:val="24"/>
          <w:lang w:val="en-GB"/>
        </w:rPr>
        <w:t>DYNAMICS ARTERIAL OXYGENATION PEOPLE IN THE ADAPTION AND READAPTATION</w:t>
      </w:r>
    </w:p>
    <w:p w:rsidR="00BB5AD1" w:rsidRPr="00332778" w:rsidRDefault="00BB5AD1" w:rsidP="00332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332778">
        <w:rPr>
          <w:rFonts w:ascii="Times New Roman" w:hAnsi="Times New Roman" w:cs="Times New Roman"/>
          <w:color w:val="0D0D0D"/>
          <w:sz w:val="24"/>
          <w:szCs w:val="24"/>
          <w:lang w:val="en-GB"/>
        </w:rPr>
        <w:t>TO HIGH MOUNTAIN HYPOXIA</w:t>
      </w:r>
    </w:p>
    <w:p w:rsidR="00BB5AD1" w:rsidRPr="00332778" w:rsidRDefault="00BB5AD1" w:rsidP="00332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332778">
        <w:rPr>
          <w:rFonts w:ascii="Times New Roman" w:hAnsi="Times New Roman" w:cs="Times New Roman"/>
          <w:b/>
          <w:bCs/>
          <w:i/>
          <w:iCs/>
          <w:color w:val="0D0D0D"/>
          <w:sz w:val="24"/>
          <w:szCs w:val="24"/>
          <w:lang w:val="en-GB"/>
        </w:rPr>
        <w:t>Ivanov I.I., Petrov P.P.</w:t>
      </w:r>
    </w:p>
    <w:p w:rsidR="00BB5AD1" w:rsidRPr="00332778" w:rsidRDefault="00BB5AD1" w:rsidP="003327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GB"/>
        </w:rPr>
      </w:pPr>
      <w:r w:rsidRPr="00332778">
        <w:rPr>
          <w:rFonts w:ascii="Times New Roman" w:hAnsi="Times New Roman" w:cs="Times New Roman"/>
          <w:i/>
          <w:iCs/>
          <w:color w:val="0D0D0D"/>
          <w:sz w:val="24"/>
          <w:szCs w:val="24"/>
          <w:lang w:val="en-GB"/>
        </w:rPr>
        <w:t>Department of normal physiology PFUR, Moscow, Russia</w:t>
      </w:r>
    </w:p>
    <w:p w:rsidR="00BB5AD1" w:rsidRPr="00332778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</w:p>
    <w:p w:rsidR="00BB5AD1" w:rsidRPr="006E6755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color w:val="0D0D0D"/>
          <w:sz w:val="24"/>
          <w:szCs w:val="24"/>
          <w:lang w:val="en-GB"/>
        </w:rPr>
        <w:t>Abstract. It was found that the partial pressure of oxygen and the percentage of oxyhemoglobin in the first few days at the height down, and after his return - exactly the same as before the rise of the mountains. The content of hemoglobin in conditions of high rises and remain so after his return from the mountains. Key</w:t>
      </w:r>
      <w:r w:rsidRPr="006E675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332778">
        <w:rPr>
          <w:rFonts w:ascii="Times New Roman" w:hAnsi="Times New Roman" w:cs="Times New Roman"/>
          <w:color w:val="0D0D0D"/>
          <w:sz w:val="24"/>
          <w:szCs w:val="24"/>
          <w:lang w:val="en-GB"/>
        </w:rPr>
        <w:t>words</w:t>
      </w:r>
      <w:r w:rsidRPr="006E6755">
        <w:rPr>
          <w:rFonts w:ascii="Times New Roman" w:hAnsi="Times New Roman" w:cs="Times New Roman"/>
          <w:color w:val="0D0D0D"/>
          <w:sz w:val="24"/>
          <w:szCs w:val="24"/>
        </w:rPr>
        <w:t xml:space="preserve">: </w:t>
      </w:r>
      <w:r w:rsidRPr="00332778">
        <w:rPr>
          <w:rFonts w:ascii="Times New Roman" w:hAnsi="Times New Roman" w:cs="Times New Roman"/>
          <w:color w:val="0D0D0D"/>
          <w:sz w:val="24"/>
          <w:szCs w:val="24"/>
          <w:lang w:val="en-GB"/>
        </w:rPr>
        <w:t>high</w:t>
      </w:r>
      <w:r w:rsidRPr="006E6755">
        <w:rPr>
          <w:rFonts w:ascii="Times New Roman" w:hAnsi="Times New Roman" w:cs="Times New Roman"/>
          <w:color w:val="0D0D0D"/>
          <w:sz w:val="24"/>
          <w:szCs w:val="24"/>
        </w:rPr>
        <w:t>-</w:t>
      </w:r>
      <w:r w:rsidRPr="00332778">
        <w:rPr>
          <w:rFonts w:ascii="Times New Roman" w:hAnsi="Times New Roman" w:cs="Times New Roman"/>
          <w:color w:val="0D0D0D"/>
          <w:sz w:val="24"/>
          <w:szCs w:val="24"/>
          <w:lang w:val="en-GB"/>
        </w:rPr>
        <w:t>altitude</w:t>
      </w:r>
      <w:r w:rsidRPr="006E6755">
        <w:rPr>
          <w:rFonts w:ascii="Times New Roman" w:hAnsi="Times New Roman" w:cs="Times New Roman"/>
          <w:color w:val="0D0D0D"/>
          <w:sz w:val="24"/>
          <w:szCs w:val="24"/>
        </w:rPr>
        <w:t xml:space="preserve"> </w:t>
      </w:r>
      <w:r w:rsidRPr="00332778">
        <w:rPr>
          <w:rFonts w:ascii="Times New Roman" w:hAnsi="Times New Roman" w:cs="Times New Roman"/>
          <w:color w:val="0D0D0D"/>
          <w:sz w:val="24"/>
          <w:szCs w:val="24"/>
          <w:lang w:val="en-GB"/>
        </w:rPr>
        <w:t>hypoxia</w:t>
      </w:r>
      <w:r w:rsidRPr="006E6755">
        <w:rPr>
          <w:rFonts w:ascii="Times New Roman" w:hAnsi="Times New Roman" w:cs="Times New Roman"/>
          <w:color w:val="0D0D0D"/>
          <w:sz w:val="24"/>
          <w:szCs w:val="24"/>
        </w:rPr>
        <w:t xml:space="preserve">, </w:t>
      </w:r>
      <w:r w:rsidRPr="00332778">
        <w:rPr>
          <w:rFonts w:ascii="Times New Roman" w:hAnsi="Times New Roman" w:cs="Times New Roman"/>
          <w:color w:val="0D0D0D"/>
          <w:sz w:val="24"/>
          <w:szCs w:val="24"/>
          <w:lang w:val="en-GB"/>
        </w:rPr>
        <w:t>adaptation</w:t>
      </w:r>
      <w:r w:rsidRPr="006E6755">
        <w:rPr>
          <w:rFonts w:ascii="Times New Roman" w:hAnsi="Times New Roman" w:cs="Times New Roman"/>
          <w:color w:val="0D0D0D"/>
          <w:sz w:val="24"/>
          <w:szCs w:val="24"/>
        </w:rPr>
        <w:t>.</w:t>
      </w:r>
    </w:p>
    <w:p w:rsidR="00BB5AD1" w:rsidRPr="006E6755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AD1" w:rsidRPr="006E6755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color w:val="0D0D0D"/>
          <w:sz w:val="24"/>
          <w:szCs w:val="24"/>
        </w:rPr>
        <w:t>Текстстатьи</w:t>
      </w:r>
      <w:r w:rsidRPr="006E6755">
        <w:rPr>
          <w:rFonts w:ascii="Times New Roman" w:hAnsi="Times New Roman" w:cs="Times New Roman"/>
          <w:color w:val="0D0D0D"/>
          <w:sz w:val="24"/>
          <w:szCs w:val="24"/>
        </w:rPr>
        <w:t>………………………………………………………………………………………................</w:t>
      </w:r>
    </w:p>
    <w:p w:rsidR="00BB5AD1" w:rsidRPr="006E6755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5AD1" w:rsidRPr="006E6755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color w:val="0D0D0D"/>
          <w:sz w:val="24"/>
          <w:szCs w:val="24"/>
        </w:rPr>
        <w:t>Списоклитературы</w:t>
      </w:r>
      <w:r w:rsidRPr="006E6755">
        <w:rPr>
          <w:rFonts w:ascii="Times New Roman" w:hAnsi="Times New Roman" w:cs="Times New Roman"/>
          <w:color w:val="0D0D0D"/>
          <w:sz w:val="24"/>
          <w:szCs w:val="24"/>
        </w:rPr>
        <w:t>:</w:t>
      </w:r>
    </w:p>
    <w:p w:rsidR="00BB5AD1" w:rsidRPr="00332778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color w:val="0D0D0D"/>
          <w:sz w:val="24"/>
          <w:szCs w:val="24"/>
        </w:rPr>
        <w:t>1.</w:t>
      </w:r>
    </w:p>
    <w:p w:rsidR="00BB5AD1" w:rsidRPr="00332778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color w:val="0D0D0D"/>
          <w:sz w:val="24"/>
          <w:szCs w:val="24"/>
        </w:rPr>
        <w:t>2.</w:t>
      </w:r>
    </w:p>
    <w:p w:rsidR="00BB5AD1" w:rsidRPr="00332778" w:rsidRDefault="00BB5AD1" w:rsidP="003327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-22860</wp:posOffset>
            </wp:positionH>
            <wp:positionV relativeFrom="paragraph">
              <wp:posOffset>71755</wp:posOffset>
            </wp:positionV>
            <wp:extent cx="6519545" cy="6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545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52EF6" w:rsidRPr="00332778" w:rsidRDefault="00BB5AD1" w:rsidP="00332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778">
        <w:rPr>
          <w:rFonts w:ascii="Times New Roman" w:hAnsi="Times New Roman" w:cs="Times New Roman"/>
          <w:sz w:val="24"/>
          <w:szCs w:val="24"/>
        </w:rPr>
        <w:t>Оргкомитет оставляет за собой право отклонить материалы, не соответствующие тематике конференции и/или оформленные с нарушением требований, а также поданные после окончания срока приема материалов. Оргкомитет оставляет за собой право редактировать текст.</w:t>
      </w:r>
    </w:p>
    <w:sectPr w:rsidR="00752EF6" w:rsidRPr="00332778" w:rsidSect="006E58E0">
      <w:pgSz w:w="11906" w:h="16838"/>
      <w:pgMar w:top="709" w:right="850" w:bottom="851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7CB" w:rsidRDefault="00F767CB" w:rsidP="00BB5AD1">
      <w:pPr>
        <w:spacing w:after="0" w:line="240" w:lineRule="auto"/>
      </w:pPr>
      <w:r>
        <w:separator/>
      </w:r>
    </w:p>
  </w:endnote>
  <w:endnote w:type="continuationSeparator" w:id="1">
    <w:p w:rsidR="00F767CB" w:rsidRDefault="00F767CB" w:rsidP="00BB5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7CB" w:rsidRDefault="00F767CB" w:rsidP="00BB5AD1">
      <w:pPr>
        <w:spacing w:after="0" w:line="240" w:lineRule="auto"/>
      </w:pPr>
      <w:r>
        <w:separator/>
      </w:r>
    </w:p>
  </w:footnote>
  <w:footnote w:type="continuationSeparator" w:id="1">
    <w:p w:rsidR="00F767CB" w:rsidRDefault="00F767CB" w:rsidP="00BB5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592"/>
    <w:multiLevelType w:val="multilevel"/>
    <w:tmpl w:val="E0A00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573928"/>
    <w:multiLevelType w:val="hybridMultilevel"/>
    <w:tmpl w:val="1B085F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8926F0"/>
    <w:multiLevelType w:val="multilevel"/>
    <w:tmpl w:val="E5046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565C19"/>
    <w:multiLevelType w:val="multilevel"/>
    <w:tmpl w:val="D546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E1764F6"/>
    <w:multiLevelType w:val="multilevel"/>
    <w:tmpl w:val="D7F2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D96882"/>
    <w:multiLevelType w:val="hybridMultilevel"/>
    <w:tmpl w:val="AFFE35B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91941"/>
    <w:multiLevelType w:val="multilevel"/>
    <w:tmpl w:val="2F9E2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7348F2"/>
    <w:multiLevelType w:val="hybridMultilevel"/>
    <w:tmpl w:val="7D34D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B50004"/>
    <w:multiLevelType w:val="hybridMultilevel"/>
    <w:tmpl w:val="9BD23D3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4B1A776D"/>
    <w:multiLevelType w:val="hybridMultilevel"/>
    <w:tmpl w:val="BD9A3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6D50C0"/>
    <w:multiLevelType w:val="multilevel"/>
    <w:tmpl w:val="39CE2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236505"/>
    <w:multiLevelType w:val="hybridMultilevel"/>
    <w:tmpl w:val="6066AE7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934915"/>
    <w:multiLevelType w:val="hybridMultilevel"/>
    <w:tmpl w:val="F84E4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B91A51"/>
    <w:multiLevelType w:val="multilevel"/>
    <w:tmpl w:val="98E41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A957FC6"/>
    <w:multiLevelType w:val="multilevel"/>
    <w:tmpl w:val="3198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BE0B9B"/>
    <w:multiLevelType w:val="multilevel"/>
    <w:tmpl w:val="F49A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2"/>
  </w:num>
  <w:num w:numId="5">
    <w:abstractNumId w:val="9"/>
  </w:num>
  <w:num w:numId="6">
    <w:abstractNumId w:val="14"/>
  </w:num>
  <w:num w:numId="7">
    <w:abstractNumId w:val="13"/>
  </w:num>
  <w:num w:numId="8">
    <w:abstractNumId w:val="6"/>
  </w:num>
  <w:num w:numId="9">
    <w:abstractNumId w:val="10"/>
  </w:num>
  <w:num w:numId="10">
    <w:abstractNumId w:val="4"/>
  </w:num>
  <w:num w:numId="11">
    <w:abstractNumId w:val="15"/>
  </w:num>
  <w:num w:numId="12">
    <w:abstractNumId w:val="3"/>
  </w:num>
  <w:num w:numId="13">
    <w:abstractNumId w:val="0"/>
  </w:num>
  <w:num w:numId="14">
    <w:abstractNumId w:val="2"/>
  </w:num>
  <w:num w:numId="15">
    <w:abstractNumId w:val="1"/>
  </w:num>
  <w:num w:numId="1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4A0C"/>
    <w:rsid w:val="00013C2D"/>
    <w:rsid w:val="00027167"/>
    <w:rsid w:val="0006355C"/>
    <w:rsid w:val="000711A2"/>
    <w:rsid w:val="000853FB"/>
    <w:rsid w:val="000B7BF7"/>
    <w:rsid w:val="000E3A1F"/>
    <w:rsid w:val="00123381"/>
    <w:rsid w:val="00174B4B"/>
    <w:rsid w:val="001E2CAF"/>
    <w:rsid w:val="001E6505"/>
    <w:rsid w:val="00241243"/>
    <w:rsid w:val="00262808"/>
    <w:rsid w:val="002D7DE7"/>
    <w:rsid w:val="0030186C"/>
    <w:rsid w:val="00326F0A"/>
    <w:rsid w:val="00332778"/>
    <w:rsid w:val="00337B5D"/>
    <w:rsid w:val="00345441"/>
    <w:rsid w:val="00402284"/>
    <w:rsid w:val="0045113E"/>
    <w:rsid w:val="004656A7"/>
    <w:rsid w:val="004A39D0"/>
    <w:rsid w:val="00517720"/>
    <w:rsid w:val="005318D2"/>
    <w:rsid w:val="005700C0"/>
    <w:rsid w:val="006501C6"/>
    <w:rsid w:val="00651985"/>
    <w:rsid w:val="0067296D"/>
    <w:rsid w:val="00687002"/>
    <w:rsid w:val="00690AF7"/>
    <w:rsid w:val="00697B58"/>
    <w:rsid w:val="006E1ADD"/>
    <w:rsid w:val="006E58E0"/>
    <w:rsid w:val="006E6755"/>
    <w:rsid w:val="006E7A47"/>
    <w:rsid w:val="006F5093"/>
    <w:rsid w:val="0070561D"/>
    <w:rsid w:val="0074514D"/>
    <w:rsid w:val="00745B90"/>
    <w:rsid w:val="0075007F"/>
    <w:rsid w:val="00752EF6"/>
    <w:rsid w:val="007537A0"/>
    <w:rsid w:val="00756736"/>
    <w:rsid w:val="007755A5"/>
    <w:rsid w:val="007B7D5B"/>
    <w:rsid w:val="007D535E"/>
    <w:rsid w:val="00803234"/>
    <w:rsid w:val="008157ED"/>
    <w:rsid w:val="00866F2A"/>
    <w:rsid w:val="008719F5"/>
    <w:rsid w:val="008D4A0C"/>
    <w:rsid w:val="00933905"/>
    <w:rsid w:val="009512B0"/>
    <w:rsid w:val="00952F36"/>
    <w:rsid w:val="0098253E"/>
    <w:rsid w:val="009D7821"/>
    <w:rsid w:val="009E4ACC"/>
    <w:rsid w:val="009F113A"/>
    <w:rsid w:val="00A02278"/>
    <w:rsid w:val="00AF4438"/>
    <w:rsid w:val="00B11A97"/>
    <w:rsid w:val="00B4183C"/>
    <w:rsid w:val="00B60739"/>
    <w:rsid w:val="00BB33C8"/>
    <w:rsid w:val="00BB5AD1"/>
    <w:rsid w:val="00BC0A1D"/>
    <w:rsid w:val="00C360B5"/>
    <w:rsid w:val="00C3713B"/>
    <w:rsid w:val="00C66A39"/>
    <w:rsid w:val="00C97C80"/>
    <w:rsid w:val="00CB4E7D"/>
    <w:rsid w:val="00CE2423"/>
    <w:rsid w:val="00D20647"/>
    <w:rsid w:val="00D43710"/>
    <w:rsid w:val="00D477CB"/>
    <w:rsid w:val="00DA7AB7"/>
    <w:rsid w:val="00DB211E"/>
    <w:rsid w:val="00DB23BE"/>
    <w:rsid w:val="00DB6D63"/>
    <w:rsid w:val="00DD20CA"/>
    <w:rsid w:val="00E304BD"/>
    <w:rsid w:val="00EC4359"/>
    <w:rsid w:val="00F15BC0"/>
    <w:rsid w:val="00F767CB"/>
    <w:rsid w:val="00F76B8D"/>
    <w:rsid w:val="00FB2F1E"/>
    <w:rsid w:val="00FC0F4D"/>
    <w:rsid w:val="00FC7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D4A0C"/>
    <w:pPr>
      <w:widowControl w:val="0"/>
      <w:spacing w:after="0" w:line="240" w:lineRule="auto"/>
    </w:pPr>
    <w:rPr>
      <w:rFonts w:ascii="Book Antiqua" w:eastAsia="Book Antiqua" w:hAnsi="Book Antiqua"/>
      <w:sz w:val="24"/>
      <w:szCs w:val="24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8D4A0C"/>
    <w:rPr>
      <w:rFonts w:ascii="Book Antiqua" w:eastAsia="Book Antiqua" w:hAnsi="Book Antiqua"/>
      <w:sz w:val="24"/>
      <w:szCs w:val="24"/>
      <w:lang w:val="en-US"/>
    </w:rPr>
  </w:style>
  <w:style w:type="paragraph" w:customStyle="1" w:styleId="Default">
    <w:name w:val="Default"/>
    <w:rsid w:val="008D4A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8D4A0C"/>
    <w:pPr>
      <w:spacing w:after="0" w:line="240" w:lineRule="auto"/>
      <w:ind w:left="720"/>
      <w:contextualSpacing/>
    </w:pPr>
    <w:rPr>
      <w:sz w:val="24"/>
      <w:szCs w:val="24"/>
    </w:rPr>
  </w:style>
  <w:style w:type="table" w:styleId="a6">
    <w:name w:val="Table Grid"/>
    <w:basedOn w:val="a1"/>
    <w:uiPriority w:val="39"/>
    <w:rsid w:val="008D4A0C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rsid w:val="0067296D"/>
    <w:rPr>
      <w:color w:val="0563C1" w:themeColor="hyperlink"/>
      <w:u w:val="single"/>
    </w:rPr>
  </w:style>
  <w:style w:type="paragraph" w:styleId="a8">
    <w:name w:val="Normal (Web)"/>
    <w:basedOn w:val="a"/>
    <w:uiPriority w:val="99"/>
    <w:unhideWhenUsed/>
    <w:rsid w:val="00326F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E2CAF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871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719F5"/>
    <w:rPr>
      <w:rFonts w:ascii="Tahoma" w:hAnsi="Tahoma" w:cs="Tahoma"/>
      <w:sz w:val="16"/>
      <w:szCs w:val="16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4656A7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BB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BB5AD1"/>
  </w:style>
  <w:style w:type="paragraph" w:styleId="ad">
    <w:name w:val="footer"/>
    <w:basedOn w:val="a"/>
    <w:link w:val="ae"/>
    <w:uiPriority w:val="99"/>
    <w:unhideWhenUsed/>
    <w:rsid w:val="00BB5A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BB5AD1"/>
  </w:style>
  <w:style w:type="character" w:customStyle="1" w:styleId="UnresolvedMention">
    <w:name w:val="Unresolved Mention"/>
    <w:basedOn w:val="a0"/>
    <w:uiPriority w:val="99"/>
    <w:semiHidden/>
    <w:unhideWhenUsed/>
    <w:rsid w:val="0075007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8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48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4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77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1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3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2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056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ndler@fnkcrr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1365</Words>
  <Characters>7786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Чернышева</dc:creator>
  <cp:lastModifiedBy>Пользователь Windows</cp:lastModifiedBy>
  <cp:revision>12</cp:revision>
  <cp:lastPrinted>2019-04-26T11:28:00Z</cp:lastPrinted>
  <dcterms:created xsi:type="dcterms:W3CDTF">2019-04-26T10:44:00Z</dcterms:created>
  <dcterms:modified xsi:type="dcterms:W3CDTF">2020-03-02T07:46:00Z</dcterms:modified>
</cp:coreProperties>
</file>