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8CB1" w14:textId="469EDE8E" w:rsidR="00042EF9" w:rsidRPr="00D75FE5" w:rsidRDefault="00C54035" w:rsidP="00D75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E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1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FE5">
        <w:rPr>
          <w:rFonts w:ascii="Times New Roman" w:hAnsi="Times New Roman" w:cs="Times New Roman"/>
          <w:b/>
          <w:sz w:val="28"/>
          <w:szCs w:val="28"/>
        </w:rPr>
        <w:t>л</w:t>
      </w:r>
      <w:r w:rsidR="00BC31A7" w:rsidRPr="00D75FE5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D75FE5">
        <w:rPr>
          <w:rFonts w:ascii="Times New Roman" w:hAnsi="Times New Roman" w:cs="Times New Roman"/>
          <w:b/>
          <w:sz w:val="28"/>
          <w:szCs w:val="28"/>
        </w:rPr>
        <w:t>ы</w:t>
      </w:r>
    </w:p>
    <w:p w14:paraId="5CF70FEE" w14:textId="506C5C30" w:rsidR="00221D4E" w:rsidRPr="00D75FE5" w:rsidRDefault="00221D4E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>Скорая медицинская помощь. Клинические рекомендации/под ред. С.Ф. Багненко. М.: ГЭОТАР-Медиа, 2020. 896 с.</w:t>
      </w:r>
    </w:p>
    <w:p w14:paraId="241E5F84" w14:textId="487E63D9" w:rsidR="00221D4E" w:rsidRPr="00D75FE5" w:rsidRDefault="00221D4E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>Экстренная медицинская помощь при острых заболеваниях и травмах: – руководство для врачей и фельд</w:t>
      </w:r>
      <w:bookmarkStart w:id="0" w:name="_GoBack"/>
      <w:bookmarkEnd w:id="0"/>
      <w:r w:rsidRPr="00D75FE5">
        <w:rPr>
          <w:rFonts w:ascii="Times New Roman" w:hAnsi="Times New Roman" w:cs="Times New Roman"/>
          <w:sz w:val="28"/>
          <w:szCs w:val="28"/>
        </w:rPr>
        <w:t xml:space="preserve">шеров/под ред. Н.Ф. Плавунова. – 2-е изд.,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>. и до</w:t>
      </w:r>
      <w:r w:rsidR="00D75FE5">
        <w:rPr>
          <w:rFonts w:ascii="Times New Roman" w:hAnsi="Times New Roman" w:cs="Times New Roman"/>
          <w:sz w:val="28"/>
          <w:szCs w:val="28"/>
        </w:rPr>
        <w:t>п.</w:t>
      </w:r>
      <w:r w:rsidRPr="00D75FE5">
        <w:rPr>
          <w:rFonts w:ascii="Times New Roman" w:hAnsi="Times New Roman" w:cs="Times New Roman"/>
          <w:sz w:val="28"/>
          <w:szCs w:val="28"/>
        </w:rPr>
        <w:t xml:space="preserve"> – Москва: ГЭОТАР-Медиа, 2023. – 720 с.: ил. – (Серия «Скорая медицинская помощь»).</w:t>
      </w:r>
    </w:p>
    <w:p w14:paraId="28B6BB2B" w14:textId="6AC952E7" w:rsidR="00221D4E" w:rsidRPr="00D75FE5" w:rsidRDefault="00221D4E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FE5">
        <w:rPr>
          <w:rFonts w:ascii="Times New Roman" w:hAnsi="Times New Roman" w:cs="Times New Roman"/>
          <w:sz w:val="28"/>
          <w:szCs w:val="28"/>
        </w:rPr>
        <w:t>Симрок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Налапко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Пархомчук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 Д.С. Экстренные и неотложные мероприятия при оказании помощи на догоспитальном этапе/научно-практическое пособие. Под. общ. редакцией проф. В.В.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Симрока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>. - Санкт-Петербург. 2018. 336с.</w:t>
      </w:r>
    </w:p>
    <w:p w14:paraId="470F0303" w14:textId="6819746D" w:rsidR="009715FC" w:rsidRPr="00D75FE5" w:rsidRDefault="009715FC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>Рекомендации по проведению реанимационных мероприятий Европейского совета по реанимации/по ред. Члена корреспондента РАН Мороза В.В., 3-е издание, переработанное и дополненное, Москва: НИИОР, НСР, 2016. – 192с.</w:t>
      </w:r>
    </w:p>
    <w:p w14:paraId="5790A14E" w14:textId="77777777" w:rsidR="006918BB" w:rsidRPr="00D75FE5" w:rsidRDefault="006918BB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>Попов О.Ю., Бородина М.А., Кузовлев А.Н., Колодкин А.А. «Мероприятия по поддержанию жизнедеятельности в педиатрии: базовая и расширенная сердечно-легочная реанимация: учебное пособие». – Москва: Издательство «Национальный медико-хирургический Центр им. Н.И. Пирогова», 2023. – 68 с.</w:t>
      </w:r>
    </w:p>
    <w:p w14:paraId="3E5985D2" w14:textId="149C48A5" w:rsidR="006918BB" w:rsidRPr="00D75FE5" w:rsidRDefault="006918BB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 xml:space="preserve">Вялов С.С. Неотложная помощь: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. руководство /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С.С.Вялов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. – 13-е изд., доп. и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. – </w:t>
      </w:r>
      <w:r w:rsidR="00D75FE5" w:rsidRPr="00D75FE5">
        <w:rPr>
          <w:rFonts w:ascii="Times New Roman" w:hAnsi="Times New Roman" w:cs="Times New Roman"/>
          <w:sz w:val="28"/>
          <w:szCs w:val="28"/>
        </w:rPr>
        <w:t>Москва:</w:t>
      </w:r>
      <w:r w:rsidRPr="00D75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, 2023. – 224 с. </w:t>
      </w:r>
    </w:p>
    <w:p w14:paraId="52D6AF0D" w14:textId="62890A35" w:rsidR="00042EF9" w:rsidRPr="00D75FE5" w:rsidRDefault="00042EF9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 xml:space="preserve">Краткий справочник по интенсивной терапии / под ред. Нэнси Г.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Дипенброк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>; пер. с англ. под ред. М.В. Руденко. – Москва: ГЭОТАР-Медиа, 2023. – 688 с.</w:t>
      </w:r>
    </w:p>
    <w:p w14:paraId="23F517B5" w14:textId="6167E6C6" w:rsidR="00B93049" w:rsidRPr="00D75FE5" w:rsidRDefault="00B93049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 xml:space="preserve">Оксигенотерапия у пациентов с дыхательной недостаточностью: учебное пособие для практикующих врачей и клинических ординаторов / [А. О. Быков и др.]. – </w:t>
      </w:r>
      <w:r w:rsidR="00D75FE5" w:rsidRPr="00D75FE5">
        <w:rPr>
          <w:rFonts w:ascii="Times New Roman" w:hAnsi="Times New Roman" w:cs="Times New Roman"/>
          <w:sz w:val="28"/>
          <w:szCs w:val="28"/>
        </w:rPr>
        <w:t>М.:</w:t>
      </w:r>
      <w:r w:rsidRPr="00D75FE5">
        <w:rPr>
          <w:rFonts w:ascii="Times New Roman" w:hAnsi="Times New Roman" w:cs="Times New Roman"/>
          <w:sz w:val="28"/>
          <w:szCs w:val="28"/>
        </w:rPr>
        <w:t xml:space="preserve"> ГБУ «НИИОЗММ ДЗМ», 2023. – 75 с.</w:t>
      </w:r>
    </w:p>
    <w:p w14:paraId="43F9E781" w14:textId="77777777" w:rsidR="00221D4E" w:rsidRPr="00D75FE5" w:rsidRDefault="00221D4E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FE5">
        <w:rPr>
          <w:rFonts w:ascii="Times New Roman" w:hAnsi="Times New Roman" w:cs="Times New Roman"/>
          <w:sz w:val="28"/>
          <w:szCs w:val="28"/>
        </w:rPr>
        <w:t>Фриммель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 М. Экстренные ситуации в клинической практике. М.: Медицинская литература, 2018. 224 с.</w:t>
      </w:r>
    </w:p>
    <w:p w14:paraId="51507929" w14:textId="687ACBB3" w:rsidR="008D4F97" w:rsidRPr="00D75FE5" w:rsidRDefault="008D4F97" w:rsidP="0058293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FE5">
        <w:rPr>
          <w:rFonts w:ascii="Times New Roman" w:hAnsi="Times New Roman" w:cs="Times New Roman"/>
          <w:sz w:val="28"/>
          <w:szCs w:val="28"/>
        </w:rPr>
        <w:t xml:space="preserve">Оториноларингология: национальное руководство. Краткое издание / под ред. Ю.К. Янова, А.И. Крюкова, В.В.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 w:rsidRPr="00D75FE5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D75FE5">
        <w:rPr>
          <w:rFonts w:ascii="Times New Roman" w:hAnsi="Times New Roman" w:cs="Times New Roman"/>
          <w:sz w:val="28"/>
          <w:szCs w:val="28"/>
        </w:rPr>
        <w:t>Носули</w:t>
      </w:r>
      <w:proofErr w:type="spellEnd"/>
      <w:r w:rsidR="000F55B2" w:rsidRPr="00D75FE5">
        <w:rPr>
          <w:rFonts w:ascii="Times New Roman" w:hAnsi="Times New Roman" w:cs="Times New Roman"/>
          <w:sz w:val="28"/>
          <w:szCs w:val="28"/>
        </w:rPr>
        <w:t xml:space="preserve">. – 2-е изд. </w:t>
      </w:r>
      <w:proofErr w:type="spellStart"/>
      <w:r w:rsidR="000F55B2" w:rsidRPr="00D75F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F55B2" w:rsidRPr="00D75FE5">
        <w:rPr>
          <w:rFonts w:ascii="Times New Roman" w:hAnsi="Times New Roman" w:cs="Times New Roman"/>
          <w:sz w:val="28"/>
          <w:szCs w:val="28"/>
        </w:rPr>
        <w:t>. и доп. – М.: ГЕОТАР-Медиа, 2024. – 992 с. (Серия «Национальные руководства»).</w:t>
      </w:r>
    </w:p>
    <w:p w14:paraId="325743F4" w14:textId="74BE5C70" w:rsidR="00936C13" w:rsidRPr="00D75FE5" w:rsidRDefault="00936C13" w:rsidP="00582935">
      <w:pPr>
        <w:pStyle w:val="headertext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D75FE5"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</w:t>
      </w:r>
      <w:r w:rsidR="00221D4E" w:rsidRPr="00D75FE5">
        <w:rPr>
          <w:sz w:val="28"/>
          <w:szCs w:val="28"/>
        </w:rPr>
        <w:t>№</w:t>
      </w:r>
      <w:r w:rsidRPr="00D75FE5">
        <w:rPr>
          <w:sz w:val="28"/>
          <w:szCs w:val="28"/>
        </w:rPr>
        <w:t xml:space="preserve"> 4 «Об утверждении </w:t>
      </w:r>
      <w:hyperlink r:id="rId7" w:anchor="6580IP" w:history="1">
        <w:r w:rsidRPr="00D75FE5">
          <w:rPr>
            <w:rStyle w:val="a4"/>
            <w:color w:val="auto"/>
            <w:sz w:val="28"/>
            <w:szCs w:val="28"/>
            <w:u w:val="none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  <w:r w:rsidRPr="00D75FE5">
        <w:rPr>
          <w:sz w:val="28"/>
          <w:szCs w:val="28"/>
        </w:rPr>
        <w:t xml:space="preserve">, </w:t>
      </w:r>
      <w:r w:rsidRPr="00D75FE5">
        <w:rPr>
          <w:bCs/>
          <w:sz w:val="28"/>
          <w:szCs w:val="28"/>
        </w:rPr>
        <w:t>XLIV. «Профилактика инфекций, связанных с оказанием медицинской помощи»</w:t>
      </w:r>
      <w:r w:rsidR="002D4C3B" w:rsidRPr="00D75FE5">
        <w:rPr>
          <w:bCs/>
          <w:sz w:val="28"/>
          <w:szCs w:val="28"/>
        </w:rPr>
        <w:t>.</w:t>
      </w:r>
    </w:p>
    <w:p w14:paraId="5FD163C7" w14:textId="40EE168B" w:rsidR="00936C13" w:rsidRPr="00835F42" w:rsidRDefault="00936C13" w:rsidP="00835F42">
      <w:pPr>
        <w:pStyle w:val="headertex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5F42">
        <w:rPr>
          <w:sz w:val="28"/>
          <w:szCs w:val="28"/>
        </w:rPr>
        <w:t>Методические указания МУ 3.5.1.3674-20 "Обеззараживание рук медицинских работников и кожных покровов пациентов при оказании медицинской помощи"(утв. Федеральной службой по надзору в сфере защиты прав потребителей и благополучия человека 14 декабря 2020 г.)</w:t>
      </w:r>
      <w:r w:rsidR="002D4C3B" w:rsidRPr="00835F42">
        <w:rPr>
          <w:sz w:val="28"/>
          <w:szCs w:val="28"/>
        </w:rPr>
        <w:t>.</w:t>
      </w:r>
    </w:p>
    <w:sectPr w:rsidR="00936C13" w:rsidRPr="00835F42" w:rsidSect="00221D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DB6"/>
    <w:multiLevelType w:val="hybridMultilevel"/>
    <w:tmpl w:val="2CAC14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C"/>
    <w:rsid w:val="00042EF9"/>
    <w:rsid w:val="00067DE5"/>
    <w:rsid w:val="000F55B2"/>
    <w:rsid w:val="000F6CD4"/>
    <w:rsid w:val="00107DCC"/>
    <w:rsid w:val="00163BB8"/>
    <w:rsid w:val="00164C0F"/>
    <w:rsid w:val="001B3ED4"/>
    <w:rsid w:val="001C1C58"/>
    <w:rsid w:val="001D2A90"/>
    <w:rsid w:val="001E3367"/>
    <w:rsid w:val="0020298A"/>
    <w:rsid w:val="00221D4E"/>
    <w:rsid w:val="002D4C3B"/>
    <w:rsid w:val="002E25B2"/>
    <w:rsid w:val="003A4277"/>
    <w:rsid w:val="003F0C6C"/>
    <w:rsid w:val="00404E58"/>
    <w:rsid w:val="004572B8"/>
    <w:rsid w:val="004647A2"/>
    <w:rsid w:val="0048499F"/>
    <w:rsid w:val="00494903"/>
    <w:rsid w:val="004A520C"/>
    <w:rsid w:val="004C5FB7"/>
    <w:rsid w:val="00507B06"/>
    <w:rsid w:val="005412A9"/>
    <w:rsid w:val="00545891"/>
    <w:rsid w:val="00571ECB"/>
    <w:rsid w:val="0057498E"/>
    <w:rsid w:val="00582935"/>
    <w:rsid w:val="005A2C67"/>
    <w:rsid w:val="005B1B3C"/>
    <w:rsid w:val="00603C84"/>
    <w:rsid w:val="00634BEA"/>
    <w:rsid w:val="00637B82"/>
    <w:rsid w:val="0066345F"/>
    <w:rsid w:val="006918BB"/>
    <w:rsid w:val="006F7EDD"/>
    <w:rsid w:val="007D6747"/>
    <w:rsid w:val="00835F42"/>
    <w:rsid w:val="00862529"/>
    <w:rsid w:val="008A024F"/>
    <w:rsid w:val="008D0F27"/>
    <w:rsid w:val="008D4F97"/>
    <w:rsid w:val="00912E04"/>
    <w:rsid w:val="00936C13"/>
    <w:rsid w:val="00937C5B"/>
    <w:rsid w:val="00945531"/>
    <w:rsid w:val="009715FC"/>
    <w:rsid w:val="009869FC"/>
    <w:rsid w:val="009B4FD3"/>
    <w:rsid w:val="00A32AA6"/>
    <w:rsid w:val="00A53D94"/>
    <w:rsid w:val="00AB414A"/>
    <w:rsid w:val="00B93049"/>
    <w:rsid w:val="00BC31A7"/>
    <w:rsid w:val="00C1389D"/>
    <w:rsid w:val="00C440CC"/>
    <w:rsid w:val="00C54035"/>
    <w:rsid w:val="00D15990"/>
    <w:rsid w:val="00D324BF"/>
    <w:rsid w:val="00D51A7B"/>
    <w:rsid w:val="00D53CF9"/>
    <w:rsid w:val="00D64783"/>
    <w:rsid w:val="00D75FE5"/>
    <w:rsid w:val="00DB3249"/>
    <w:rsid w:val="00DE06F2"/>
    <w:rsid w:val="00E5709B"/>
    <w:rsid w:val="00EA7161"/>
    <w:rsid w:val="00EC0408"/>
    <w:rsid w:val="00ED035C"/>
    <w:rsid w:val="00F10E44"/>
    <w:rsid w:val="00F2636B"/>
    <w:rsid w:val="00F37A02"/>
    <w:rsid w:val="00F87CD3"/>
    <w:rsid w:val="00FD6A19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4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BE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4BEA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3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6C1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BE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4BEA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3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6C1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3660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C5C1-0DD0-48E8-9212-1F070145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Андрей Михайлович</dc:creator>
  <cp:lastModifiedBy>Пользователь</cp:lastModifiedBy>
  <cp:revision>12</cp:revision>
  <cp:lastPrinted>2023-12-15T12:25:00Z</cp:lastPrinted>
  <dcterms:created xsi:type="dcterms:W3CDTF">2025-07-22T14:04:00Z</dcterms:created>
  <dcterms:modified xsi:type="dcterms:W3CDTF">2025-07-25T08:17:00Z</dcterms:modified>
</cp:coreProperties>
</file>