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3E" w:rsidRDefault="00BF1D3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F1D3E" w:rsidRDefault="00BF1D3E">
      <w:pPr>
        <w:widowControl w:val="0"/>
        <w:autoSpaceDE w:val="0"/>
        <w:autoSpaceDN w:val="0"/>
        <w:adjustRightInd w:val="0"/>
        <w:spacing w:after="0" w:line="240" w:lineRule="auto"/>
        <w:jc w:val="both"/>
        <w:outlineLvl w:val="0"/>
        <w:rPr>
          <w:rFonts w:ascii="Calibri" w:hAnsi="Calibri" w:cs="Calibri"/>
        </w:rPr>
      </w:pPr>
    </w:p>
    <w:p w:rsidR="00BF1D3E" w:rsidRDefault="00BF1D3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34436</w:t>
      </w:r>
    </w:p>
    <w:p w:rsidR="00BF1D3E" w:rsidRDefault="00BF1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F1D3E" w:rsidRDefault="00BF1D3E">
      <w:pPr>
        <w:widowControl w:val="0"/>
        <w:autoSpaceDE w:val="0"/>
        <w:autoSpaceDN w:val="0"/>
        <w:adjustRightInd w:val="0"/>
        <w:spacing w:after="0" w:line="240" w:lineRule="auto"/>
        <w:jc w:val="center"/>
        <w:rPr>
          <w:rFonts w:ascii="Calibri" w:hAnsi="Calibri" w:cs="Calibri"/>
          <w:b/>
          <w:bCs/>
        </w:rPr>
      </w:pP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1107</w:t>
      </w:r>
    </w:p>
    <w:p w:rsidR="00BF1D3E" w:rsidRDefault="00BF1D3E">
      <w:pPr>
        <w:widowControl w:val="0"/>
        <w:autoSpaceDE w:val="0"/>
        <w:autoSpaceDN w:val="0"/>
        <w:adjustRightInd w:val="0"/>
        <w:spacing w:after="0" w:line="240" w:lineRule="auto"/>
        <w:jc w:val="center"/>
        <w:rPr>
          <w:rFonts w:ascii="Calibri" w:hAnsi="Calibri" w:cs="Calibri"/>
          <w:b/>
          <w:bCs/>
        </w:rPr>
      </w:pP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31.08.64</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СУРДОЛОГИЯ-ОТОРИНОЛАРИНГОЛОГИЯ (УРОВЕНЬ</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31.08.64 Сурдология-оториноларингология (уровень подготовки кадров высшей квалификации).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1107</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F1D3E" w:rsidRDefault="00BF1D3E">
      <w:pPr>
        <w:widowControl w:val="0"/>
        <w:autoSpaceDE w:val="0"/>
        <w:autoSpaceDN w:val="0"/>
        <w:adjustRightInd w:val="0"/>
        <w:spacing w:after="0" w:line="240" w:lineRule="auto"/>
        <w:jc w:val="center"/>
        <w:rPr>
          <w:rFonts w:ascii="Calibri" w:hAnsi="Calibri" w:cs="Calibri"/>
          <w:b/>
          <w:bCs/>
        </w:rPr>
      </w:pP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BF1D3E" w:rsidRDefault="00BF1D3E">
      <w:pPr>
        <w:widowControl w:val="0"/>
        <w:autoSpaceDE w:val="0"/>
        <w:autoSpaceDN w:val="0"/>
        <w:adjustRightInd w:val="0"/>
        <w:spacing w:after="0" w:line="240" w:lineRule="auto"/>
        <w:jc w:val="center"/>
        <w:rPr>
          <w:rFonts w:ascii="Calibri" w:hAnsi="Calibri" w:cs="Calibri"/>
          <w:b/>
          <w:bCs/>
        </w:rPr>
      </w:pP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BF1D3E" w:rsidRDefault="00BF1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31.08.64 СУРДОЛОГИЯ-ОТОРИНОЛАРИНГОЛОГИЯ</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31.08.64 Сурдология-оториноларингология (далее соответственно - программа ординатуры, специальность).</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сурдолого-оториноларингологической медицинской помощи пациентам с нарушениями слуха (ПК-6);</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"Врач-сурдолог-оториноларинголог".</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BF1D3E" w:rsidRDefault="00BF1D3E">
      <w:pPr>
        <w:widowControl w:val="0"/>
        <w:autoSpaceDE w:val="0"/>
        <w:autoSpaceDN w:val="0"/>
        <w:adjustRightInd w:val="0"/>
        <w:spacing w:after="0" w:line="240" w:lineRule="auto"/>
        <w:jc w:val="center"/>
        <w:outlineLvl w:val="2"/>
        <w:rPr>
          <w:rFonts w:ascii="Calibri" w:hAnsi="Calibri" w:cs="Calibri"/>
        </w:rPr>
        <w:sectPr w:rsidR="00BF1D3E" w:rsidSect="0055161C">
          <w:pgSz w:w="11906" w:h="16838"/>
          <w:pgMar w:top="1134" w:right="850" w:bottom="1134" w:left="1701" w:header="708" w:footer="708" w:gutter="0"/>
          <w:cols w:space="708"/>
          <w:docGrid w:linePitch="360"/>
        </w:sect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F1D3E" w:rsidRDefault="00BF1D3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8"/>
        <w:gridCol w:w="4920"/>
        <w:gridCol w:w="3231"/>
      </w:tblGrid>
      <w:tr w:rsidR="00BF1D3E">
        <w:tc>
          <w:tcPr>
            <w:tcW w:w="6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BF1D3E">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BF1D3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BF1D3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F1D3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BF1D3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BF1D3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F1D3E">
        <w:tc>
          <w:tcPr>
            <w:tcW w:w="14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F1D3E">
        <w:tc>
          <w:tcPr>
            <w:tcW w:w="14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F1D3E">
        <w:tc>
          <w:tcPr>
            <w:tcW w:w="6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D3E" w:rsidRDefault="00BF1D3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F1D3E" w:rsidRDefault="00BF1D3E">
      <w:pPr>
        <w:widowControl w:val="0"/>
        <w:autoSpaceDE w:val="0"/>
        <w:autoSpaceDN w:val="0"/>
        <w:adjustRightInd w:val="0"/>
        <w:spacing w:after="0" w:line="240" w:lineRule="auto"/>
        <w:jc w:val="both"/>
        <w:rPr>
          <w:rFonts w:ascii="Calibri" w:hAnsi="Calibri" w:cs="Calibri"/>
        </w:rPr>
        <w:sectPr w:rsidR="00BF1D3E">
          <w:pgSz w:w="16838" w:h="11905" w:orient="landscape"/>
          <w:pgMar w:top="1701" w:right="1134" w:bottom="850" w:left="1134" w:header="720" w:footer="720" w:gutter="0"/>
          <w:cols w:space="720"/>
          <w:noEndnote/>
        </w:sect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аудиометр клинический со встроенным усилителем и возможностью подключения к компьютеру и принтеру, колонки для аудиометрии в свободном звуковом поле, аудиометр педиатрический для исследования слуха детей раннего возраста, набор камертонов (C64 - C4000), секундомер, система регистрации </w:t>
      </w:r>
      <w:r>
        <w:rPr>
          <w:rFonts w:ascii="Calibri" w:hAnsi="Calibri" w:cs="Calibri"/>
        </w:rPr>
        <w:lastRenderedPageBreak/>
        <w:t>слуховых вызванных потенциалов головного мозга на базе персонального компьютера и специальной компьютерной приставки, система регистрации отоакустической эмиссии, тимпанометр/импедансометр, система для проведения окулографии и/или нистагмографии (на базе персонального компьютера и специальной компьютерной приставки), кресло вращающееся (Барани), анализатор слуховых аппаратов, компьютер с принтером и программой для подбора и настройки слуховых аппаратов, набор стандартных оториноларингологических инструментов и расходных материалов для осмотра и диагностических манипуляций, индивидуальный слухоречевой тренажер, музыкальный центр, комплект слуховых аппаратов с принадлежностями, диагностический, дидактический и игровой материал для кабинета сурдопедагога, логопеда, медицинского психолога)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BF1D3E" w:rsidRDefault="00BF1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autoSpaceDE w:val="0"/>
        <w:autoSpaceDN w:val="0"/>
        <w:adjustRightInd w:val="0"/>
        <w:spacing w:after="0" w:line="240" w:lineRule="auto"/>
        <w:jc w:val="both"/>
        <w:rPr>
          <w:rFonts w:ascii="Calibri" w:hAnsi="Calibri" w:cs="Calibri"/>
        </w:rPr>
      </w:pPr>
    </w:p>
    <w:p w:rsidR="00BF1D3E" w:rsidRDefault="00BF1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BF1D3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3E"/>
    <w:rsid w:val="000009B1"/>
    <w:rsid w:val="001B6F8D"/>
    <w:rsid w:val="002F7B5F"/>
    <w:rsid w:val="00463364"/>
    <w:rsid w:val="00583704"/>
    <w:rsid w:val="00650D08"/>
    <w:rsid w:val="00666E1C"/>
    <w:rsid w:val="00755A75"/>
    <w:rsid w:val="009851FA"/>
    <w:rsid w:val="00B65701"/>
    <w:rsid w:val="00B907CB"/>
    <w:rsid w:val="00BF1D3E"/>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9A02-97C9-4157-A0F4-8DAB2024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0644257C4ADFBA290274A51A635E294212903B521F0CDAD6ACFED1BECE83E8114D542E6DC767Dl0uFJ" TargetMode="External"/><Relationship Id="rId13" Type="http://schemas.openxmlformats.org/officeDocument/2006/relationships/hyperlink" Target="consultantplus://offline/ref=4240644257C4ADFBA290274A51A635E294212C0BB726F0CDAD6ACFED1BlEuC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40644257C4ADFBA290274A51A635E294222B03B624F0CDAD6ACFED1BECE83E8114D542E6DD7674l0uFJ" TargetMode="External"/><Relationship Id="rId12" Type="http://schemas.openxmlformats.org/officeDocument/2006/relationships/hyperlink" Target="consultantplus://offline/ref=4240644257C4ADFBA290274A51A635E294212A0BB623F0CDAD6ACFED1BlEuCJ" TargetMode="External"/><Relationship Id="rId17" Type="http://schemas.openxmlformats.org/officeDocument/2006/relationships/hyperlink" Target="consultantplus://offline/ref=4240644257C4ADFBA290274A51A635E294222D03B122F0CDAD6ACFED1BECE83E8114D542E6DD7675l0u4J" TargetMode="External"/><Relationship Id="rId2" Type="http://schemas.openxmlformats.org/officeDocument/2006/relationships/settings" Target="settings.xml"/><Relationship Id="rId16" Type="http://schemas.openxmlformats.org/officeDocument/2006/relationships/hyperlink" Target="consultantplus://offline/ref=4240644257C4ADFBA290274A51A635E294252705B426F0CDAD6ACFED1BlEuCJ" TargetMode="External"/><Relationship Id="rId1" Type="http://schemas.openxmlformats.org/officeDocument/2006/relationships/styles" Target="styles.xml"/><Relationship Id="rId6" Type="http://schemas.openxmlformats.org/officeDocument/2006/relationships/hyperlink" Target="consultantplus://offline/ref=4240644257C4ADFBA290274A51A635E294212704B125F0CDAD6ACFED1BECE83E8114D542E6DD7670l0u4J" TargetMode="External"/><Relationship Id="rId11" Type="http://schemas.openxmlformats.org/officeDocument/2006/relationships/hyperlink" Target="consultantplus://offline/ref=4240644257C4ADFBA290274A51A635E294222E0BB62BF0CDAD6ACFED1BlEuCJ" TargetMode="External"/><Relationship Id="rId5" Type="http://schemas.openxmlformats.org/officeDocument/2006/relationships/hyperlink" Target="consultantplus://offline/ref=4240644257C4ADFBA290274A51A635E294212A00B52BF0CDAD6ACFED1BECE83E8114D542E6DD7672l0u4J" TargetMode="External"/><Relationship Id="rId15" Type="http://schemas.openxmlformats.org/officeDocument/2006/relationships/hyperlink" Target="consultantplus://offline/ref=4240644257C4ADFBA290274A51A635E294262D06B024F0CDAD6ACFED1BECE83E8114D542E6DD7675l0u6J" TargetMode="External"/><Relationship Id="rId10" Type="http://schemas.openxmlformats.org/officeDocument/2006/relationships/hyperlink" Target="consultantplus://offline/ref=4240644257C4ADFBA290264E42A635E2942E2603BA74A7CFFC3FC1lEu8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240644257C4ADFBA290274A51A635E294212903B521F0CDAD6ACFED1BECE83E8114D542E6DC7774l0u6J" TargetMode="External"/><Relationship Id="rId14" Type="http://schemas.openxmlformats.org/officeDocument/2006/relationships/hyperlink" Target="consultantplus://offline/ref=4240644257C4ADFBA290274A51A635E294252705B426F0CDAD6ACFED1BECE83E8114D542E6DD7674l0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4532</Words>
  <Characters>25838</Characters>
  <Application>Microsoft Office Word</Application>
  <DocSecurity>0</DocSecurity>
  <Lines>215</Lines>
  <Paragraphs>60</Paragraphs>
  <ScaleCrop>false</ScaleCrop>
  <Company/>
  <LinksUpToDate>false</LinksUpToDate>
  <CharactersWithSpaces>30310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2014-11-21T09:46:00Z</dcterms:created>
  <dcterms:modified xsi:type="dcterms:W3CDTF">2014-11-21T09:47:00Z</dcterms:modified>
</cp:coreProperties>
</file>