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EBE" w:rsidRDefault="00000000">
      <w:pPr>
        <w:spacing w:line="276" w:lineRule="auto"/>
        <w:ind w:left="3969"/>
      </w:pPr>
      <w: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:rsidR="00493EBE" w:rsidRDefault="0000000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Структура научного профиля (портфолио) потенциальных научных руководителей участников трека аспирантуры Международной олимпиады Ассоциации «Глобальные университеты» для абитуриентов магистратуры и аспирантуры.</w:t>
      </w:r>
    </w:p>
    <w:tbl>
      <w:tblPr>
        <w:tblStyle w:val="TableNormal"/>
        <w:tblW w:w="9921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6551"/>
      </w:tblGrid>
      <w:tr w:rsidR="00493EBE" w:rsidRPr="00A91DFA" w:rsidTr="005C4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</w:pPr>
            <w:r>
              <w:t>University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500" w:line="240" w:lineRule="auto"/>
              <w:jc w:val="both"/>
            </w:pPr>
            <w:r w:rsidRPr="00A91DFA">
              <w:rPr>
                <w:rFonts w:ascii="Times New Roman" w:hAnsi="Times New Roman"/>
                <w:shd w:val="clear" w:color="auto" w:fill="FEFFFF"/>
              </w:rPr>
              <w:t xml:space="preserve">I.M. </w:t>
            </w:r>
            <w:proofErr w:type="spellStart"/>
            <w:r w:rsidRPr="00A91DFA">
              <w:rPr>
                <w:rFonts w:ascii="Times New Roman" w:hAnsi="Times New Roman"/>
                <w:shd w:val="clear" w:color="auto" w:fill="FEFFFF"/>
              </w:rPr>
              <w:t>Sechenov</w:t>
            </w:r>
            <w:proofErr w:type="spellEnd"/>
            <w:r w:rsidRPr="00A91DFA">
              <w:rPr>
                <w:rFonts w:ascii="Times New Roman" w:hAnsi="Times New Roman"/>
                <w:shd w:val="clear" w:color="auto" w:fill="FEFFFF"/>
              </w:rPr>
              <w:t xml:space="preserve"> First Moscow State Medical University (</w:t>
            </w:r>
            <w:proofErr w:type="spellStart"/>
            <w:r w:rsidRPr="00A91DFA">
              <w:rPr>
                <w:rFonts w:ascii="Times New Roman" w:hAnsi="Times New Roman"/>
                <w:shd w:val="clear" w:color="auto" w:fill="FEFFFF"/>
              </w:rPr>
              <w:t>Sechenov</w:t>
            </w:r>
            <w:proofErr w:type="spellEnd"/>
            <w:r w:rsidRPr="00A91DFA">
              <w:rPr>
                <w:rFonts w:ascii="Times New Roman" w:hAnsi="Times New Roman"/>
                <w:shd w:val="clear" w:color="auto" w:fill="FEFFFF"/>
              </w:rPr>
              <w:t xml:space="preserve"> University)</w:t>
            </w:r>
          </w:p>
        </w:tc>
      </w:tr>
      <w:tr w:rsidR="00493EBE" w:rsidTr="005C4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</w:pPr>
            <w:r>
              <w:t xml:space="preserve">Level </w:t>
            </w:r>
            <w:proofErr w:type="spellStart"/>
            <w:r>
              <w:t>of</w:t>
            </w:r>
            <w:proofErr w:type="spellEnd"/>
            <w:r>
              <w:t xml:space="preserve"> English </w:t>
            </w:r>
            <w:proofErr w:type="spellStart"/>
            <w:r>
              <w:t>proficiency</w:t>
            </w:r>
            <w:proofErr w:type="spellEnd"/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  <w:jc w:val="left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C1</w:t>
            </w:r>
          </w:p>
        </w:tc>
      </w:tr>
      <w:tr w:rsidR="00493EBE" w:rsidRPr="00A91DFA" w:rsidTr="005C4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Pr="00A91DFA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Educational program and field of the educational program for which the applicant will be accepted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Pr="00A91DFA" w:rsidRDefault="00000000">
            <w:pPr>
              <w:spacing w:after="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31.06.01 Clinical medicine (educational program)</w:t>
            </w:r>
          </w:p>
          <w:p w:rsidR="00493EBE" w:rsidRPr="00A91DFA" w:rsidRDefault="00000000">
            <w:pPr>
              <w:spacing w:after="0"/>
              <w:jc w:val="left"/>
              <w:rPr>
                <w:lang w:val="en-US"/>
              </w:rPr>
            </w:pPr>
            <w:proofErr w:type="gramStart"/>
            <w:r w:rsidRPr="00A91DFA">
              <w:rPr>
                <w:lang w:val="en-US"/>
              </w:rPr>
              <w:t>31.05.03</w:t>
            </w:r>
            <w:r w:rsidRPr="00A91DFA">
              <w:rPr>
                <w:color w:val="1F1F1F"/>
                <w:shd w:val="clear" w:color="auto" w:fill="FEFFFF"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 Dentistry</w:t>
            </w:r>
            <w:proofErr w:type="gramEnd"/>
            <w:r>
              <w:rPr>
                <w:i/>
                <w:iCs/>
                <w:lang w:val="en-US"/>
              </w:rPr>
              <w:t xml:space="preserve"> (field of the educational program)</w:t>
            </w:r>
          </w:p>
        </w:tc>
      </w:tr>
      <w:tr w:rsidR="00493EBE" w:rsidTr="005C4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Pr="00A91DFA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  <w:jc w:val="left"/>
            </w:pPr>
            <w:r w:rsidRPr="00A91DFA"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Development of protocols for telemedicine. Optimization of tooth-preserving technologies.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Development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of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modern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treatments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patients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with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bone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loss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493EBE" w:rsidRPr="00A91DFA" w:rsidTr="005C4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Pr="00A91DFA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List of the topics offered for the prospective scientific research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numPr>
                <w:ilvl w:val="0"/>
                <w:numId w:val="3"/>
              </w:num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Experimental and clinical methods for individual dental intraosseous implants</w:t>
            </w:r>
          </w:p>
          <w:p w:rsidR="00493EBE" w:rsidRDefault="00000000">
            <w:pPr>
              <w:numPr>
                <w:ilvl w:val="0"/>
                <w:numId w:val="3"/>
              </w:num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Clinical and biomechanical justification of the sparing method of implantation prosthetics</w:t>
            </w:r>
          </w:p>
          <w:p w:rsidR="00493EBE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3. Use of laser technologies in implantology</w:t>
            </w:r>
          </w:p>
          <w:p w:rsidR="00493EBE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4. Use of 3 D templates during tooth-preserving operations</w:t>
            </w:r>
          </w:p>
          <w:p w:rsidR="00493EBE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5. Clinical and organizational methods for improving the effectiveness of telemedicine consultations</w:t>
            </w:r>
          </w:p>
          <w:p w:rsidR="00493EBE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6.The use of robotics in implantology</w:t>
            </w:r>
          </w:p>
          <w:p w:rsidR="00493EBE" w:rsidRPr="00A91DFA" w:rsidRDefault="0000000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7. Application of artificial intelligence in telemedicine consultations</w:t>
            </w:r>
          </w:p>
        </w:tc>
      </w:tr>
      <w:tr w:rsidR="00493EBE" w:rsidRPr="00A91DFA" w:rsidTr="005C4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Pr="00A91DFA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 </w:t>
            </w:r>
            <w:r w:rsidR="00A91DFA">
              <w:rPr>
                <w:noProof/>
              </w:rPr>
              <w:drawing>
                <wp:inline distT="0" distB="0" distL="0" distR="0" wp14:anchorId="01BBFE05" wp14:editId="240CB7A5">
                  <wp:extent cx="2148205" cy="3279775"/>
                  <wp:effectExtent l="0" t="0" r="0" b="0"/>
                  <wp:docPr id="2083497886" name="Рисунок 2083497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32159" name="Рисунок 170333215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205" cy="327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3EBE" w:rsidRDefault="00493EBE">
            <w:pPr>
              <w:rPr>
                <w:lang w:val="en-US"/>
              </w:rPr>
            </w:pPr>
          </w:p>
          <w:p w:rsidR="00493EBE" w:rsidRPr="00A91DFA" w:rsidRDefault="00000000">
            <w:pPr>
              <w:rPr>
                <w:lang w:val="en-US"/>
              </w:rPr>
            </w:pPr>
            <w:r>
              <w:rPr>
                <w:lang w:val="en-US"/>
              </w:rPr>
              <w:t>Research supervisor:</w:t>
            </w:r>
          </w:p>
          <w:p w:rsidR="00493EBE" w:rsidRPr="00A91DFA" w:rsidRDefault="00000000">
            <w:pPr>
              <w:rPr>
                <w:lang w:val="en-US"/>
              </w:rPr>
            </w:pPr>
            <w:r>
              <w:rPr>
                <w:lang w:val="en-US"/>
              </w:rPr>
              <w:t xml:space="preserve">Ilana A. </w:t>
            </w:r>
            <w:proofErr w:type="spellStart"/>
            <w:r>
              <w:rPr>
                <w:lang w:val="en-US"/>
              </w:rPr>
              <w:t>Gor</w:t>
            </w:r>
            <w:proofErr w:type="spellEnd"/>
            <w:r>
              <w:rPr>
                <w:lang w:val="en-US"/>
              </w:rPr>
              <w:t>,</w:t>
            </w:r>
          </w:p>
          <w:p w:rsidR="00493EBE" w:rsidRPr="00A91DFA" w:rsidRDefault="00000000">
            <w:pPr>
              <w:rPr>
                <w:lang w:val="en-US"/>
              </w:rPr>
            </w:pPr>
            <w:r>
              <w:rPr>
                <w:lang w:val="en-US"/>
              </w:rPr>
              <w:t>Candidate</w:t>
            </w:r>
            <w:r w:rsidRPr="00A91DFA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91DFA">
              <w:rPr>
                <w:lang w:val="en-US"/>
              </w:rPr>
              <w:t xml:space="preserve"> </w:t>
            </w:r>
            <w:r>
              <w:rPr>
                <w:lang w:val="en-US"/>
              </w:rPr>
              <w:t>Science</w:t>
            </w:r>
          </w:p>
          <w:p w:rsidR="00493EBE" w:rsidRDefault="0000000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after="500" w:line="240" w:lineRule="auto"/>
              <w:jc w:val="both"/>
            </w:pPr>
            <w:r w:rsidRPr="00A91DFA">
              <w:rPr>
                <w:rFonts w:ascii="Times New Roman" w:hAnsi="Times New Roman"/>
                <w:shd w:val="clear" w:color="auto" w:fill="FEFFFF"/>
              </w:rPr>
              <w:t xml:space="preserve">I.M. </w:t>
            </w:r>
            <w:proofErr w:type="spellStart"/>
            <w:r w:rsidRPr="00A91DFA">
              <w:rPr>
                <w:rFonts w:ascii="Times New Roman" w:hAnsi="Times New Roman"/>
                <w:shd w:val="clear" w:color="auto" w:fill="FEFFFF"/>
              </w:rPr>
              <w:t>Sechenov</w:t>
            </w:r>
            <w:proofErr w:type="spellEnd"/>
            <w:r w:rsidRPr="00A91DFA">
              <w:rPr>
                <w:rFonts w:ascii="Times New Roman" w:hAnsi="Times New Roman"/>
                <w:shd w:val="clear" w:color="auto" w:fill="FEFFFF"/>
              </w:rPr>
              <w:t xml:space="preserve"> First Moscow State Medical University (</w:t>
            </w:r>
            <w:proofErr w:type="spellStart"/>
            <w:r w:rsidRPr="00A91DFA">
              <w:rPr>
                <w:rFonts w:ascii="Times New Roman" w:hAnsi="Times New Roman"/>
                <w:shd w:val="clear" w:color="auto" w:fill="FEFFFF"/>
              </w:rPr>
              <w:t>Sechenov</w:t>
            </w:r>
            <w:proofErr w:type="spellEnd"/>
            <w:r w:rsidRPr="00A91DFA">
              <w:rPr>
                <w:rFonts w:ascii="Times New Roman" w:hAnsi="Times New Roman"/>
                <w:shd w:val="clear" w:color="auto" w:fill="FEFFFF"/>
              </w:rPr>
              <w:t xml:space="preserve"> University)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Pr="00A91DFA" w:rsidRDefault="00000000">
            <w:pPr>
              <w:spacing w:after="0"/>
              <w:jc w:val="center"/>
              <w:rPr>
                <w:i/>
                <w:iCs/>
                <w:lang w:val="en-US"/>
              </w:rPr>
            </w:pPr>
            <w:r w:rsidRPr="00A91DFA">
              <w:rPr>
                <w:i/>
                <w:iCs/>
                <w:lang w:val="en-US"/>
              </w:rPr>
              <w:t>MEDICAL AND HEALTH SCIENCES</w:t>
            </w:r>
          </w:p>
          <w:p w:rsidR="00493EBE" w:rsidRPr="00A91DFA" w:rsidRDefault="00000000">
            <w:pPr>
              <w:spacing w:after="0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FY </w:t>
            </w:r>
            <w:r w:rsidRPr="00A91DFA">
              <w:rPr>
                <w:i/>
                <w:iCs/>
                <w:lang w:val="en-US"/>
              </w:rPr>
              <w:t>DENTISTRY, ORAL SURGERY &amp; MEDICINE</w:t>
            </w:r>
          </w:p>
        </w:tc>
      </w:tr>
      <w:tr w:rsidR="00493EBE" w:rsidRPr="00A91DFA" w:rsidTr="005C4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EBE" w:rsidRPr="00A91DFA" w:rsidRDefault="00493EBE">
            <w:pPr>
              <w:rPr>
                <w:lang w:val="en-US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Pr="00A91DFA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Supervisor</w:t>
            </w:r>
            <w:r w:rsidRPr="00A91DFA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A91DFA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research</w:t>
            </w:r>
            <w:r w:rsidRPr="00A91DFA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interests</w:t>
            </w:r>
          </w:p>
          <w:p w:rsidR="00493EBE" w:rsidRPr="00A91DFA" w:rsidRDefault="00000000">
            <w:pPr>
              <w:spacing w:after="0"/>
              <w:rPr>
                <w:lang w:val="en-US"/>
              </w:rPr>
            </w:pPr>
            <w:r w:rsidRPr="00A91DFA">
              <w:rPr>
                <w:i/>
                <w:iCs/>
                <w:lang w:val="en-US"/>
              </w:rPr>
              <w:t>trends in the development of digital technologies, evaluation of algorithms for the introduction of information and telecommunication and robotic technologies into clinical practice</w:t>
            </w:r>
          </w:p>
        </w:tc>
      </w:tr>
      <w:tr w:rsidR="00493EBE" w:rsidTr="005C4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EBE" w:rsidRPr="00A91DFA" w:rsidRDefault="00493EBE">
            <w:pPr>
              <w:rPr>
                <w:lang w:val="en-US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</w:pPr>
            <w:r>
              <w:rPr>
                <w:lang w:val="en-US"/>
              </w:rPr>
              <w:t>Research</w:t>
            </w:r>
            <w:r>
              <w:t xml:space="preserve"> </w:t>
            </w:r>
            <w:r>
              <w:rPr>
                <w:lang w:val="en-US"/>
              </w:rPr>
              <w:t>highlights</w:t>
            </w:r>
            <w:r>
              <w:t xml:space="preserve"> </w:t>
            </w:r>
            <w:r>
              <w:rPr>
                <w:i/>
                <w:iCs/>
              </w:rPr>
              <w:t>(при наличии)</w:t>
            </w:r>
          </w:p>
          <w:p w:rsidR="00493EBE" w:rsidRDefault="00000000">
            <w:pPr>
              <w:spacing w:after="0"/>
            </w:pPr>
            <w:r>
              <w:rPr>
                <w:i/>
                <w:iCs/>
              </w:rPr>
              <w:t>Необходимо указать отличительные особенности данной программы, которые бы выделяли её перед остальными. (Использование уникального оборудования, взаимодействие с зарубежными учеными и исследовательскими центрами, финансовая поддержка аспиранта и т.д.)</w:t>
            </w:r>
          </w:p>
        </w:tc>
      </w:tr>
      <w:tr w:rsidR="00493EBE" w:rsidRPr="00A91DFA" w:rsidTr="005C4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EBE" w:rsidRDefault="00493EBE"/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Pr="00A91DFA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Supervisor</w:t>
            </w:r>
            <w:r w:rsidRPr="00A91DFA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A91DFA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specific</w:t>
            </w:r>
            <w:r w:rsidRPr="00A91DFA">
              <w:rPr>
                <w:lang w:val="en-US"/>
              </w:rPr>
              <w:t xml:space="preserve"> </w:t>
            </w:r>
            <w:r>
              <w:rPr>
                <w:lang w:val="en-US"/>
              </w:rPr>
              <w:t>requirements</w:t>
            </w:r>
            <w:r w:rsidRPr="00A91DFA">
              <w:rPr>
                <w:lang w:val="en-US"/>
              </w:rPr>
              <w:t>:</w:t>
            </w:r>
          </w:p>
          <w:p w:rsidR="00493EBE" w:rsidRPr="00A91DFA" w:rsidRDefault="00000000">
            <w:pPr>
              <w:spacing w:after="0"/>
              <w:rPr>
                <w:i/>
                <w:iCs/>
                <w:lang w:val="en-US"/>
              </w:rPr>
            </w:pPr>
            <w:r w:rsidRPr="00A91DFA">
              <w:rPr>
                <w:i/>
                <w:iCs/>
                <w:lang w:val="en-US"/>
              </w:rPr>
              <w:t xml:space="preserve">Accreditation in the specialty </w:t>
            </w:r>
            <w:r>
              <w:rPr>
                <w:i/>
                <w:iCs/>
                <w:lang w:val="en-US"/>
              </w:rPr>
              <w:t xml:space="preserve">Oral Surgery </w:t>
            </w:r>
            <w:r w:rsidRPr="00A91DFA">
              <w:rPr>
                <w:i/>
                <w:iCs/>
                <w:lang w:val="en-US"/>
              </w:rPr>
              <w:t>in the Russian Federation</w:t>
            </w:r>
          </w:p>
          <w:p w:rsidR="00493EBE" w:rsidRPr="00A91DFA" w:rsidRDefault="00000000">
            <w:pPr>
              <w:spacing w:after="0"/>
              <w:rPr>
                <w:i/>
                <w:iCs/>
                <w:lang w:val="en-US"/>
              </w:rPr>
            </w:pPr>
            <w:r w:rsidRPr="00A91DFA">
              <w:rPr>
                <w:i/>
                <w:iCs/>
                <w:lang w:val="en-US"/>
              </w:rPr>
              <w:t xml:space="preserve">Availability of international language certificate (level not lower than </w:t>
            </w:r>
            <w:r>
              <w:rPr>
                <w:i/>
                <w:iCs/>
                <w:lang w:val="en-US"/>
              </w:rPr>
              <w:t>C1</w:t>
            </w:r>
            <w:r w:rsidRPr="00A91DFA">
              <w:rPr>
                <w:i/>
                <w:iCs/>
                <w:lang w:val="en-US"/>
              </w:rPr>
              <w:t>)</w:t>
            </w:r>
          </w:p>
          <w:p w:rsidR="00493EBE" w:rsidRPr="00A91DFA" w:rsidRDefault="00000000">
            <w:pPr>
              <w:spacing w:after="0"/>
              <w:rPr>
                <w:i/>
                <w:iCs/>
                <w:lang w:val="en-US"/>
              </w:rPr>
            </w:pPr>
            <w:r w:rsidRPr="00A91DFA">
              <w:rPr>
                <w:i/>
                <w:iCs/>
                <w:lang w:val="en-US"/>
              </w:rPr>
              <w:t>Knowledge of the basics of robotics and artificial intelligence</w:t>
            </w:r>
          </w:p>
          <w:p w:rsidR="00493EBE" w:rsidRPr="00A91DFA" w:rsidRDefault="00000000">
            <w:pPr>
              <w:spacing w:after="0"/>
              <w:rPr>
                <w:i/>
                <w:iCs/>
                <w:lang w:val="en-US"/>
              </w:rPr>
            </w:pPr>
            <w:r w:rsidRPr="00A91DFA">
              <w:rPr>
                <w:i/>
                <w:iCs/>
                <w:lang w:val="en-US"/>
              </w:rPr>
              <w:t>Practice by a dentist for at least 3 years</w:t>
            </w:r>
          </w:p>
          <w:p w:rsidR="00493EBE" w:rsidRPr="00A91DFA" w:rsidRDefault="00000000">
            <w:pPr>
              <w:spacing w:after="0"/>
              <w:rPr>
                <w:lang w:val="en-US"/>
              </w:rPr>
            </w:pPr>
            <w:r w:rsidRPr="00A91DFA">
              <w:rPr>
                <w:i/>
                <w:iCs/>
                <w:lang w:val="en-US"/>
              </w:rPr>
              <w:t>Fluency in computer and statistical software</w:t>
            </w:r>
          </w:p>
        </w:tc>
      </w:tr>
      <w:tr w:rsidR="00493EBE" w:rsidRPr="00A91DFA" w:rsidTr="005C4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0"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EBE" w:rsidRPr="00A91DFA" w:rsidRDefault="00493EBE">
            <w:pPr>
              <w:rPr>
                <w:lang w:val="en-US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</w:pPr>
            <w:proofErr w:type="spellStart"/>
            <w:r>
              <w:t>Supervisor’s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publications</w:t>
            </w:r>
            <w:proofErr w:type="spellEnd"/>
          </w:p>
          <w:p w:rsidR="00493EBE" w:rsidRPr="00A91DFA" w:rsidRDefault="00000000">
            <w:pPr>
              <w:spacing w:after="0"/>
              <w:rPr>
                <w:rFonts w:cs="Times New Roman"/>
                <w:i/>
                <w:iCs/>
                <w:color w:val="000000" w:themeColor="text1"/>
              </w:rPr>
            </w:pPr>
            <w:r>
              <w:rPr>
                <w:i/>
                <w:iCs/>
                <w:lang w:val="en-US"/>
              </w:rPr>
              <w:t xml:space="preserve">5 </w:t>
            </w:r>
          </w:p>
          <w:p w:rsidR="00493EBE" w:rsidRPr="00A91DFA" w:rsidRDefault="00000000">
            <w:pPr>
              <w:pStyle w:val="a6"/>
              <w:numPr>
                <w:ilvl w:val="0"/>
                <w:numId w:val="4"/>
              </w:numPr>
              <w:spacing w:before="0" w:line="240" w:lineRule="auto"/>
              <w:rPr>
                <w:rFonts w:ascii="Times New Roman" w:eastAsia="Helvetica" w:hAnsi="Times New Roman" w:cs="Times New Roman"/>
                <w:color w:val="000000" w:themeColor="text1"/>
                <w:sz w:val="25"/>
                <w:szCs w:val="25"/>
                <w:shd w:val="clear" w:color="auto" w:fill="FEFFFF"/>
              </w:rPr>
            </w:pPr>
            <w:r w:rsidRPr="00A91DFA">
              <w:rPr>
                <w:rFonts w:ascii="Times New Roman" w:eastAsia="Helvetica" w:hAnsi="Times New Roman" w:cs="Times New Roman"/>
                <w:color w:val="000000" w:themeColor="text1"/>
                <w:sz w:val="25"/>
                <w:szCs w:val="25"/>
                <w:shd w:val="clear" w:color="auto" w:fill="FEFFFF"/>
              </w:rPr>
              <w:tab/>
            </w:r>
            <w:r w:rsidRPr="00A91DFA">
              <w:rPr>
                <w:rFonts w:ascii="Times New Roman" w:eastAsia="Helvetica" w:hAnsi="Times New Roman" w:cs="Times New Roman"/>
                <w:color w:val="000000" w:themeColor="text1"/>
                <w:sz w:val="25"/>
                <w:szCs w:val="25"/>
                <w:shd w:val="clear" w:color="auto" w:fill="FEFFFF"/>
              </w:rPr>
              <w:br/>
            </w:r>
            <w:r w:rsidRPr="00A91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FFF"/>
              </w:rPr>
              <w:t>Clinical efficacy of hydroxyapatite toothpaste containing Polyol Germanium Complex (PGC) with threonine in the treatment of dentine hypersensitivity</w:t>
            </w:r>
            <w:r w:rsidRPr="00A91DFA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shd w:val="clear" w:color="auto" w:fill="FEFFFF"/>
              </w:rPr>
              <w:br/>
            </w:r>
          </w:p>
          <w:p w:rsidR="00493EBE" w:rsidRDefault="00000000">
            <w:pPr>
              <w:pStyle w:val="a6"/>
              <w:numPr>
                <w:ilvl w:val="0"/>
                <w:numId w:val="5"/>
              </w:numPr>
              <w:spacing w:before="0" w:line="240" w:lineRule="auto"/>
              <w:rPr>
                <w:rFonts w:ascii="Helvetica" w:hAnsi="Helvetica"/>
                <w:color w:val="505050"/>
                <w:sz w:val="28"/>
                <w:szCs w:val="28"/>
                <w:shd w:val="clear" w:color="auto" w:fill="FEFFFF"/>
              </w:rPr>
            </w:pPr>
            <w:r w:rsidRPr="00A91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FFF"/>
              </w:rPr>
              <w:t>Antibiotics Efficiency in the Infection Complications Prevention after Third Molar Extraction: A Systematic Review</w:t>
            </w:r>
            <w:r w:rsidRPr="00A91DFA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shd w:val="clear" w:color="auto" w:fill="FEFFFF"/>
              </w:rPr>
              <w:br/>
            </w:r>
            <w:r w:rsidRPr="00A91DFA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shd w:val="clear" w:color="auto" w:fill="FEFFFF"/>
              </w:rPr>
              <w:br/>
            </w:r>
            <w:r w:rsidRPr="00A91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FFF"/>
              </w:rPr>
              <w:t>Prevalence and structure of periodontal disease and oral cavity condition in patients with coronary heart disease (Prospective cohort study)</w:t>
            </w:r>
          </w:p>
        </w:tc>
      </w:tr>
      <w:tr w:rsidR="00493EBE" w:rsidRPr="00A91DFA" w:rsidTr="005C4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EBE" w:rsidRPr="00A91DFA" w:rsidRDefault="00493EBE">
            <w:pPr>
              <w:rPr>
                <w:lang w:val="en-US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Pr="00A91DFA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Results of intellectual activity </w:t>
            </w:r>
            <w:r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наличии</w:t>
            </w:r>
            <w:r>
              <w:rPr>
                <w:i/>
                <w:iCs/>
                <w:lang w:val="en-US"/>
              </w:rPr>
              <w:t>)</w:t>
            </w:r>
          </w:p>
        </w:tc>
      </w:tr>
    </w:tbl>
    <w:p w:rsidR="00493EBE" w:rsidRPr="00A91DFA" w:rsidRDefault="00493EBE">
      <w:pPr>
        <w:widowControl w:val="0"/>
        <w:spacing w:after="0"/>
        <w:jc w:val="left"/>
        <w:rPr>
          <w:lang w:val="en-US"/>
        </w:rPr>
      </w:pPr>
    </w:p>
    <w:sectPr w:rsidR="00493EBE" w:rsidRPr="00A91DFA">
      <w:headerReference w:type="default" r:id="rId8"/>
      <w:footerReference w:type="default" r:id="rId9"/>
      <w:pgSz w:w="11900" w:h="16840"/>
      <w:pgMar w:top="851" w:right="845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332D" w:rsidRDefault="00FB332D">
      <w:pPr>
        <w:spacing w:after="0"/>
      </w:pPr>
      <w:r>
        <w:separator/>
      </w:r>
    </w:p>
  </w:endnote>
  <w:endnote w:type="continuationSeparator" w:id="0">
    <w:p w:rsidR="00FB332D" w:rsidRDefault="00FB33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3EBE" w:rsidRDefault="00000000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7F3E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332D" w:rsidRDefault="00FB332D">
      <w:pPr>
        <w:spacing w:after="0"/>
      </w:pPr>
      <w:r>
        <w:separator/>
      </w:r>
    </w:p>
  </w:footnote>
  <w:footnote w:type="continuationSeparator" w:id="0">
    <w:p w:rsidR="00FB332D" w:rsidRDefault="00FB33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3EBE" w:rsidRDefault="00493E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269"/>
    <w:multiLevelType w:val="hybridMultilevel"/>
    <w:tmpl w:val="25BC1170"/>
    <w:lvl w:ilvl="0" w:tplc="47E2277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ACA6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6443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4002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CAC6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45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42D8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32CDD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409D2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CD3F44"/>
    <w:multiLevelType w:val="hybridMultilevel"/>
    <w:tmpl w:val="B4A8157A"/>
    <w:lvl w:ilvl="0" w:tplc="459A928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9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1" w:tplc="D26C0F6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01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2" w:tplc="27AC52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23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3" w:tplc="3C6EABE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5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4" w:tplc="A2F0842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67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5" w:tplc="14DCA8E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89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6" w:tplc="EEDE847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1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7" w:tplc="482E66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33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8" w:tplc="B930E65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55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2D3997"/>
    <w:multiLevelType w:val="hybridMultilevel"/>
    <w:tmpl w:val="23FAB406"/>
    <w:lvl w:ilvl="0" w:tplc="DEC0305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9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1" w:tplc="D2FEEFE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01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2" w:tplc="01708A3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23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3" w:tplc="0A327F1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5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4" w:tplc="E5405B3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7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5" w:tplc="E890590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9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6" w:tplc="C7689D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11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7" w:tplc="23CEDF7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33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8" w:tplc="821AA23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55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B845E2"/>
    <w:multiLevelType w:val="hybridMultilevel"/>
    <w:tmpl w:val="7BA8563C"/>
    <w:lvl w:ilvl="0" w:tplc="8FBA341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6E59C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CC7F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A7EB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E7EF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6AD6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8A32E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A336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902BF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7476480">
    <w:abstractNumId w:val="0"/>
  </w:num>
  <w:num w:numId="2" w16cid:durableId="172189764">
    <w:abstractNumId w:val="2"/>
  </w:num>
  <w:num w:numId="3" w16cid:durableId="70735114">
    <w:abstractNumId w:val="3"/>
  </w:num>
  <w:num w:numId="4" w16cid:durableId="279578924">
    <w:abstractNumId w:val="1"/>
  </w:num>
  <w:num w:numId="5" w16cid:durableId="2014455639">
    <w:abstractNumId w:val="1"/>
    <w:lvlOverride w:ilvl="0">
      <w:lvl w:ilvl="0" w:tplc="459A9280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79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6C0F6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101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AC52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123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6EABEA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145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F0842C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167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DCA8EC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189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DE847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211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2E660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233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30E65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255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BE"/>
    <w:rsid w:val="00493EBE"/>
    <w:rsid w:val="005C4A69"/>
    <w:rsid w:val="007F3E99"/>
    <w:rsid w:val="00A91DFA"/>
    <w:rsid w:val="00F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3B9134"/>
  <w15:docId w15:val="{8B2A10CA-5AF7-2147-85BA-951297FE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Morozova</cp:lastModifiedBy>
  <cp:revision>2</cp:revision>
  <dcterms:created xsi:type="dcterms:W3CDTF">2023-10-17T15:50:00Z</dcterms:created>
  <dcterms:modified xsi:type="dcterms:W3CDTF">2023-10-17T15:50:00Z</dcterms:modified>
</cp:coreProperties>
</file>