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3969" w:firstLine="0"/>
        <w:rPr/>
      </w:pPr>
      <w:r w:rsidDel="00000000" w:rsidR="00000000" w:rsidRPr="00000000">
        <w:rPr>
          <w:rtl w:val="0"/>
        </w:rPr>
        <w:t xml:space="preserve">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000000" w:rsidDel="00000000" w:rsidP="00000000" w:rsidRDefault="00000000" w:rsidRPr="00000000" w14:paraId="00000002">
      <w:pPr>
        <w:rPr/>
      </w:pPr>
      <w:r w:rsidDel="00000000" w:rsidR="00000000" w:rsidRPr="00000000">
        <w:rPr>
          <w:b w:val="1"/>
          <w:sz w:val="26"/>
          <w:szCs w:val="26"/>
          <w:rtl w:val="0"/>
        </w:rPr>
        <w:t xml:space="preserve">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r w:rsidDel="00000000" w:rsidR="00000000" w:rsidRPr="00000000">
        <w:rPr>
          <w:rtl w:val="0"/>
        </w:rPr>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1"/>
        <w:gridCol w:w="6552"/>
        <w:tblGridChange w:id="0">
          <w:tblGrid>
            <w:gridCol w:w="3371"/>
            <w:gridCol w:w="6552"/>
          </w:tblGrid>
        </w:tblGridChange>
      </w:tblGrid>
      <w:tr>
        <w:trPr>
          <w:cantSplit w:val="0"/>
          <w:trHeight w:val="148" w:hRule="atLeast"/>
          <w:tblHeader w:val="0"/>
        </w:trPr>
        <w:tc>
          <w:tcPr>
            <w:shd w:fill="auto" w:val="clear"/>
          </w:tcPr>
          <w:p w:rsidR="00000000" w:rsidDel="00000000" w:rsidP="00000000" w:rsidRDefault="00000000" w:rsidRPr="00000000" w14:paraId="00000003">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04">
            <w:pPr>
              <w:spacing w:after="0" w:lineRule="auto"/>
              <w:jc w:val="left"/>
              <w:rPr>
                <w:color w:val="000000"/>
              </w:rPr>
            </w:pPr>
            <w:r w:rsidDel="00000000" w:rsidR="00000000" w:rsidRPr="00000000">
              <w:rPr>
                <w:rtl w:val="0"/>
              </w:rPr>
            </w:r>
          </w:p>
        </w:tc>
      </w:tr>
      <w:tr>
        <w:trPr>
          <w:cantSplit w:val="0"/>
          <w:trHeight w:val="148" w:hRule="atLeast"/>
          <w:tblHeader w:val="0"/>
        </w:trPr>
        <w:tc>
          <w:tcPr>
            <w:shd w:fill="auto" w:val="clear"/>
          </w:tcPr>
          <w:p w:rsidR="00000000" w:rsidDel="00000000" w:rsidP="00000000" w:rsidRDefault="00000000" w:rsidRPr="00000000" w14:paraId="00000005">
            <w:pPr>
              <w:spacing w:after="0" w:lineRule="auto"/>
              <w:rPr>
                <w:color w:val="000000"/>
              </w:rPr>
            </w:pPr>
            <w:r w:rsidDel="00000000" w:rsidR="00000000" w:rsidRPr="00000000">
              <w:rPr>
                <w:color w:val="000000"/>
                <w:rtl w:val="0"/>
              </w:rPr>
              <w:t xml:space="preserve">University</w:t>
            </w:r>
          </w:p>
        </w:tc>
        <w:tc>
          <w:tcPr>
            <w:shd w:fill="auto" w:val="clear"/>
          </w:tcPr>
          <w:p w:rsidR="00000000" w:rsidDel="00000000" w:rsidP="00000000" w:rsidRDefault="00000000" w:rsidRPr="00000000" w14:paraId="00000006">
            <w:pPr>
              <w:spacing w:after="0" w:lineRule="auto"/>
              <w:jc w:val="left"/>
              <w:rPr>
                <w:color w:val="000000"/>
              </w:rPr>
            </w:pPr>
            <w:r w:rsidDel="00000000" w:rsidR="00000000" w:rsidRPr="00000000">
              <w:rPr>
                <w:color w:val="000000"/>
                <w:rtl w:val="0"/>
              </w:rPr>
              <w:t xml:space="preserve">Federal State Autonomous Educational Institution of Higher Education I.M. Sechenov First Moscow State Medical University under the Ministry of Health of the Russian Federation (Sechenov University)</w:t>
            </w:r>
          </w:p>
        </w:tc>
      </w:tr>
      <w:tr>
        <w:trPr>
          <w:cantSplit w:val="0"/>
          <w:trHeight w:val="148" w:hRule="atLeast"/>
          <w:tblHeader w:val="0"/>
        </w:trPr>
        <w:tc>
          <w:tcPr>
            <w:shd w:fill="auto" w:val="clear"/>
          </w:tcPr>
          <w:p w:rsidR="00000000" w:rsidDel="00000000" w:rsidP="00000000" w:rsidRDefault="00000000" w:rsidRPr="00000000" w14:paraId="00000007">
            <w:pPr>
              <w:spacing w:after="0" w:lineRule="auto"/>
              <w:rPr>
                <w:color w:val="000000"/>
              </w:rPr>
            </w:pPr>
            <w:r w:rsidDel="00000000" w:rsidR="00000000" w:rsidRPr="00000000">
              <w:rPr>
                <w:rtl w:val="0"/>
              </w:rPr>
              <w:t xml:space="preserve">Level of English proficiency</w:t>
            </w:r>
            <w:r w:rsidDel="00000000" w:rsidR="00000000" w:rsidRPr="00000000">
              <w:rPr>
                <w:rtl w:val="0"/>
              </w:rPr>
            </w:r>
          </w:p>
        </w:tc>
        <w:tc>
          <w:tcPr>
            <w:shd w:fill="auto" w:val="clear"/>
          </w:tcPr>
          <w:p w:rsidR="00000000" w:rsidDel="00000000" w:rsidP="00000000" w:rsidRDefault="00000000" w:rsidRPr="00000000" w14:paraId="00000008">
            <w:pPr>
              <w:spacing w:after="0" w:lineRule="auto"/>
              <w:jc w:val="left"/>
              <w:rPr>
                <w:color w:val="000000"/>
              </w:rPr>
            </w:pPr>
            <w:r w:rsidDel="00000000" w:rsidR="00000000" w:rsidRPr="00000000">
              <w:rPr>
                <w:color w:val="000000"/>
                <w:rtl w:val="0"/>
              </w:rPr>
              <w:t xml:space="preserve">Advanced (C1)</w:t>
            </w:r>
          </w:p>
        </w:tc>
      </w:tr>
      <w:tr>
        <w:trPr>
          <w:cantSplit w:val="0"/>
          <w:trHeight w:val="148" w:hRule="atLeast"/>
          <w:tblHeader w:val="0"/>
        </w:trPr>
        <w:tc>
          <w:tcPr>
            <w:shd w:fill="auto" w:val="clear"/>
          </w:tcPr>
          <w:p w:rsidR="00000000" w:rsidDel="00000000" w:rsidP="00000000" w:rsidRDefault="00000000" w:rsidRPr="00000000" w14:paraId="00000009">
            <w:pPr>
              <w:spacing w:after="0" w:lineRule="auto"/>
              <w:rPr>
                <w:color w:val="000000"/>
              </w:rPr>
            </w:pPr>
            <w:r w:rsidDel="00000000" w:rsidR="00000000" w:rsidRPr="00000000">
              <w:rPr>
                <w:rtl w:val="0"/>
              </w:rPr>
              <w:t xml:space="preserve">Educational program</w:t>
            </w:r>
            <w:r w:rsidDel="00000000" w:rsidR="00000000" w:rsidRPr="00000000">
              <w:rPr>
                <w:color w:val="000000"/>
                <w:rtl w:val="0"/>
              </w:rPr>
              <w:t xml:space="preserve"> and f</w:t>
            </w:r>
            <w:r w:rsidDel="00000000" w:rsidR="00000000" w:rsidRPr="00000000">
              <w:rPr>
                <w:rtl w:val="0"/>
              </w:rPr>
              <w:t xml:space="preserve">ield of the educational program</w:t>
            </w:r>
            <w:r w:rsidDel="00000000" w:rsidR="00000000" w:rsidRPr="00000000">
              <w:rPr>
                <w:color w:val="000000"/>
                <w:rtl w:val="0"/>
              </w:rPr>
              <w:t xml:space="preserve"> for which the applicant will be accepted</w:t>
            </w:r>
          </w:p>
        </w:tc>
        <w:tc>
          <w:tcPr>
            <w:shd w:fill="auto" w:val="clear"/>
          </w:tcPr>
          <w:p w:rsidR="00000000" w:rsidDel="00000000" w:rsidP="00000000" w:rsidRDefault="00000000" w:rsidRPr="00000000" w14:paraId="0000000A">
            <w:pPr>
              <w:spacing w:after="0" w:lineRule="auto"/>
              <w:jc w:val="left"/>
              <w:rPr>
                <w:i w:val="1"/>
              </w:rPr>
            </w:pPr>
            <w:r w:rsidDel="00000000" w:rsidR="00000000" w:rsidRPr="00000000">
              <w:rPr>
                <w:i w:val="1"/>
                <w:rtl w:val="0"/>
              </w:rPr>
              <w:t xml:space="preserve">37.06.01 Psychological Sciences</w:t>
            </w:r>
          </w:p>
          <w:p w:rsidR="00000000" w:rsidDel="00000000" w:rsidP="00000000" w:rsidRDefault="00000000" w:rsidRPr="00000000" w14:paraId="0000000B">
            <w:pPr>
              <w:spacing w:after="0" w:lineRule="auto"/>
              <w:jc w:val="left"/>
              <w:rPr>
                <w:color w:val="000000"/>
              </w:rPr>
            </w:pPr>
            <w:r w:rsidDel="00000000" w:rsidR="00000000" w:rsidRPr="00000000">
              <w:rPr>
                <w:i w:val="1"/>
                <w:rtl w:val="0"/>
              </w:rPr>
              <w:t xml:space="preserve">5.3.6. Clinical Psychology</w:t>
            </w:r>
            <w:r w:rsidDel="00000000" w:rsidR="00000000" w:rsidRPr="00000000">
              <w:rPr>
                <w:rtl w:val="0"/>
              </w:rPr>
            </w:r>
          </w:p>
        </w:tc>
      </w:tr>
      <w:tr>
        <w:trPr>
          <w:cantSplit w:val="0"/>
          <w:trHeight w:val="148" w:hRule="atLeast"/>
          <w:tblHeader w:val="0"/>
        </w:trPr>
        <w:tc>
          <w:tcPr>
            <w:shd w:fill="auto" w:val="clear"/>
          </w:tcPr>
          <w:p w:rsidR="00000000" w:rsidDel="00000000" w:rsidP="00000000" w:rsidRDefault="00000000" w:rsidRPr="00000000" w14:paraId="0000000C">
            <w:pPr>
              <w:spacing w:after="0" w:lineRule="auto"/>
              <w:jc w:val="left"/>
              <w:rPr/>
            </w:pPr>
            <w:r w:rsidDel="00000000" w:rsidR="00000000" w:rsidRPr="00000000">
              <w:rPr>
                <w:rtl w:val="0"/>
              </w:rPr>
              <w:t xml:space="preserve">List of research projects of the potential supervisor (participation/leadership)</w:t>
            </w:r>
          </w:p>
        </w:tc>
        <w:tc>
          <w:tcPr>
            <w:shd w:fill="auto" w:val="clear"/>
          </w:tcPr>
          <w:p w:rsidR="00000000" w:rsidDel="00000000" w:rsidP="00000000" w:rsidRDefault="00000000" w:rsidRPr="00000000" w14:paraId="0000000D">
            <w:pPr>
              <w:spacing w:after="0" w:lineRule="auto"/>
              <w:jc w:val="left"/>
              <w:rPr>
                <w:color w:val="000000"/>
              </w:rPr>
            </w:pPr>
            <w:r w:rsidDel="00000000" w:rsidR="00000000" w:rsidRPr="00000000">
              <w:rPr>
                <w:color w:val="000000"/>
                <w:rtl w:val="0"/>
              </w:rPr>
              <w:t xml:space="preserve">• Psychological assistance to persons who have been in a combat zone (program director) (2023 – present)</w:t>
            </w:r>
          </w:p>
          <w:p w:rsidR="00000000" w:rsidDel="00000000" w:rsidP="00000000" w:rsidRDefault="00000000" w:rsidRPr="00000000" w14:paraId="0000000E">
            <w:pPr>
              <w:spacing w:after="0" w:lineRule="auto"/>
              <w:jc w:val="left"/>
              <w:rPr>
                <w:color w:val="000000"/>
              </w:rPr>
            </w:pPr>
            <w:r w:rsidDel="00000000" w:rsidR="00000000" w:rsidRPr="00000000">
              <w:rPr>
                <w:color w:val="000000"/>
                <w:rtl w:val="0"/>
              </w:rPr>
              <w:t xml:space="preserve">• Initiative project “The role of psychological factors in the outcomes of infertility treatment by ART: a systematic review” (2022 – present) – project leader</w:t>
            </w:r>
          </w:p>
        </w:tc>
      </w:tr>
      <w:tr>
        <w:trPr>
          <w:cantSplit w:val="0"/>
          <w:trHeight w:val="148" w:hRule="atLeast"/>
          <w:tblHeader w:val="0"/>
        </w:trPr>
        <w:tc>
          <w:tcPr>
            <w:shd w:fill="auto" w:val="clear"/>
          </w:tcPr>
          <w:p w:rsidR="00000000" w:rsidDel="00000000" w:rsidP="00000000" w:rsidRDefault="00000000" w:rsidRPr="00000000" w14:paraId="0000000F">
            <w:pPr>
              <w:spacing w:after="0" w:lineRule="auto"/>
              <w:jc w:val="left"/>
              <w:rPr/>
            </w:pPr>
            <w:r w:rsidDel="00000000" w:rsidR="00000000" w:rsidRPr="00000000">
              <w:rPr>
                <w:rtl w:val="0"/>
              </w:rPr>
              <w:t xml:space="preserve">List of the topics offered for the prospective scientific research</w:t>
            </w:r>
          </w:p>
        </w:tc>
        <w:tc>
          <w:tcPr>
            <w:shd w:fill="auto" w:val="clear"/>
          </w:tcPr>
          <w:p w:rsidR="00000000" w:rsidDel="00000000" w:rsidP="00000000" w:rsidRDefault="00000000" w:rsidRPr="00000000" w14:paraId="00000010">
            <w:pPr>
              <w:spacing w:after="0" w:lineRule="auto"/>
              <w:jc w:val="left"/>
              <w:rPr>
                <w:color w:val="000000"/>
              </w:rPr>
            </w:pPr>
            <w:r w:rsidDel="00000000" w:rsidR="00000000" w:rsidRPr="00000000">
              <w:rPr>
                <w:color w:val="000000"/>
                <w:rtl w:val="0"/>
              </w:rPr>
              <w:t xml:space="preserve">• Psychological rehabilitation of adolescents who have suffered from sexually transmitted diseases</w:t>
            </w:r>
          </w:p>
          <w:p w:rsidR="00000000" w:rsidDel="00000000" w:rsidP="00000000" w:rsidRDefault="00000000" w:rsidRPr="00000000" w14:paraId="00000011">
            <w:pPr>
              <w:spacing w:after="0" w:lineRule="auto"/>
              <w:jc w:val="left"/>
              <w:rPr>
                <w:color w:val="000000"/>
              </w:rPr>
            </w:pPr>
            <w:r w:rsidDel="00000000" w:rsidR="00000000" w:rsidRPr="00000000">
              <w:rPr>
                <w:color w:val="000000"/>
                <w:rtl w:val="0"/>
              </w:rPr>
              <w:t xml:space="preserve">• Features of psychological assistance to cancer patients</w:t>
            </w:r>
          </w:p>
          <w:p w:rsidR="00000000" w:rsidDel="00000000" w:rsidP="00000000" w:rsidRDefault="00000000" w:rsidRPr="00000000" w14:paraId="00000012">
            <w:pPr>
              <w:spacing w:after="0" w:lineRule="auto"/>
              <w:jc w:val="left"/>
              <w:rPr>
                <w:color w:val="000000"/>
              </w:rPr>
            </w:pPr>
            <w:r w:rsidDel="00000000" w:rsidR="00000000" w:rsidRPr="00000000">
              <w:rPr>
                <w:color w:val="000000"/>
                <w:rtl w:val="0"/>
              </w:rPr>
              <w:t xml:space="preserve">• Features of psychological assistance to people with cardiovascular diseases</w:t>
            </w:r>
          </w:p>
          <w:p w:rsidR="00000000" w:rsidDel="00000000" w:rsidP="00000000" w:rsidRDefault="00000000" w:rsidRPr="00000000" w14:paraId="00000013">
            <w:pPr>
              <w:spacing w:after="0" w:lineRule="auto"/>
              <w:jc w:val="left"/>
              <w:rPr>
                <w:color w:val="000000"/>
              </w:rPr>
            </w:pPr>
            <w:r w:rsidDel="00000000" w:rsidR="00000000" w:rsidRPr="00000000">
              <w:rPr>
                <w:color w:val="000000"/>
                <w:rtl w:val="0"/>
              </w:rPr>
              <w:t xml:space="preserve">• Features of psychological assistance to patients with problems of the musculoskeletal system</w:t>
            </w:r>
          </w:p>
          <w:p w:rsidR="00000000" w:rsidDel="00000000" w:rsidP="00000000" w:rsidRDefault="00000000" w:rsidRPr="00000000" w14:paraId="00000014">
            <w:pPr>
              <w:spacing w:after="0" w:lineRule="auto"/>
              <w:jc w:val="left"/>
              <w:rPr>
                <w:color w:val="000000"/>
              </w:rPr>
            </w:pPr>
            <w:r w:rsidDel="00000000" w:rsidR="00000000" w:rsidRPr="00000000">
              <w:rPr>
                <w:color w:val="000000"/>
                <w:rtl w:val="0"/>
              </w:rPr>
              <w:t xml:space="preserve">• Features of psychological assistance to children with disabilities</w:t>
            </w:r>
          </w:p>
          <w:p w:rsidR="00000000" w:rsidDel="00000000" w:rsidP="00000000" w:rsidRDefault="00000000" w:rsidRPr="00000000" w14:paraId="00000015">
            <w:pPr>
              <w:spacing w:after="0" w:lineRule="auto"/>
              <w:jc w:val="left"/>
              <w:rPr>
                <w:color w:val="000000"/>
              </w:rPr>
            </w:pPr>
            <w:r w:rsidDel="00000000" w:rsidR="00000000" w:rsidRPr="00000000">
              <w:rPr>
                <w:color w:val="000000"/>
                <w:rtl w:val="0"/>
              </w:rPr>
              <w:t xml:space="preserve">• Current methods for assessing and correcting emotional burnout among medical workers</w:t>
            </w:r>
          </w:p>
          <w:p w:rsidR="00000000" w:rsidDel="00000000" w:rsidP="00000000" w:rsidRDefault="00000000" w:rsidRPr="00000000" w14:paraId="00000016">
            <w:pPr>
              <w:spacing w:after="0" w:lineRule="auto"/>
              <w:jc w:val="left"/>
              <w:rPr>
                <w:color w:val="000000"/>
              </w:rPr>
            </w:pPr>
            <w:r w:rsidDel="00000000" w:rsidR="00000000" w:rsidRPr="00000000">
              <w:rPr>
                <w:color w:val="000000"/>
                <w:rtl w:val="0"/>
              </w:rPr>
              <w:t xml:space="preserve">• Features of providing psychological assistance to persons who have been in a combat zone</w:t>
            </w:r>
          </w:p>
        </w:tc>
      </w:tr>
      <w:tr>
        <w:trPr>
          <w:cantSplit w:val="0"/>
          <w:trHeight w:val="148" w:hRule="atLeast"/>
          <w:tblHeader w:val="0"/>
        </w:trPr>
        <w:tc>
          <w:tcPr>
            <w:vMerge w:val="restart"/>
            <w:shd w:fill="auto" w:val="clear"/>
          </w:tcPr>
          <w:p w:rsidR="00000000" w:rsidDel="00000000" w:rsidP="00000000" w:rsidRDefault="00000000" w:rsidRPr="00000000" w14:paraId="00000017">
            <w:pPr>
              <w:spacing w:after="0" w:lineRule="auto"/>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wrapTopAndBottom distB="0" distT="0"/>
                      <wp:docPr id="1613553566" name=""/>
                      <a:graphic>
                        <a:graphicData uri="http://schemas.microsoft.com/office/word/2010/wordprocessingShape">
                          <wps:wsp>
                            <wps:cNvSpPr/>
                            <wps:spPr>
                              <a:xfrm>
                                <a:off x="0" y="0"/>
                                <a:ext cx="1590675" cy="2028825"/>
                              </a:xfrm>
                              <a:prstGeom prst="rect">
                                <a:avLst/>
                              </a:prstGeom>
                              <a:noFill/>
                              <a:ln w="28575">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34CF9" w:rsidDel="00000000" w:rsidP="00334CF9" w:rsidRDefault="009902FE" w:rsidRPr="006213A0" w14:paraId="060CC5B5" w14:textId="2E5DA310">
                                  <w:pPr>
                                    <w:jc w:val="center"/>
                                    <w:rPr>
                                      <w:color w:val="000000" w:themeColor="text1"/>
                                    </w:rPr>
                                  </w:pPr>
                                  <w:r w:rsidDel="00000000" w:rsidR="00000000" w:rsidRPr="00000000">
                                    <w:rPr>
                                      <w:noProof w:val="1"/>
                                    </w:rPr>
                                    <w:drawing>
                                      <wp:inline distB="0" distT="0" distL="0" distR="0">
                                        <wp:extent cx="1510239" cy="1905000"/>
                                        <wp:effectExtent b="0" l="0" r="0" t="0"/>
                                        <wp:docPr id="243448719" name="Рисунок 1"/>
                                        <wp:cNvGraphicFramePr>
                                          <a:graphicFrameLocks noChangeAspect="1"/>
                                        </wp:cNvGraphicFramePr>
                                        <a:graphic>
                                          <a:graphicData uri="http://schemas.openxmlformats.org/drawingml/2006/picture">
                                            <pic:pic>
                                              <pic:nvPicPr>
                                                <pic:cNvPr id="243448719" name=""/>
                                                <pic:cNvPicPr/>
                                              </pic:nvPicPr>
                                              <pic:blipFill>
                                                <a:blip r:embed="rId1"/>
                                                <a:stretch>
                                                  <a:fillRect/>
                                                </a:stretch>
                                              </pic:blipFill>
                                              <pic:spPr>
                                                <a:xfrm>
                                                  <a:off x="0" y="0"/>
                                                  <a:ext cx="1513704" cy="1909371"/>
                                                </a:xfrm>
                                                <a:prstGeom prst="rect">
                                                  <a:avLst/>
                                                </a:prstGeom>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effectExtent b="0" l="0" r="0" t="0"/>
                      <wp:wrapTopAndBottom distB="0" distT="0"/>
                      <wp:docPr id="16135535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0675" cy="2028825"/>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Research supervisor:</w:t>
            </w:r>
          </w:p>
          <w:p w:rsidR="00000000" w:rsidDel="00000000" w:rsidP="00000000" w:rsidRDefault="00000000" w:rsidRPr="00000000" w14:paraId="0000001A">
            <w:pPr>
              <w:rPr/>
            </w:pPr>
            <w:r w:rsidDel="00000000" w:rsidR="00000000" w:rsidRPr="00000000">
              <w:rPr>
                <w:rtl w:val="0"/>
              </w:rPr>
              <w:t xml:space="preserve">Maria G. Kiseleva,</w:t>
            </w:r>
          </w:p>
          <w:p w:rsidR="00000000" w:rsidDel="00000000" w:rsidP="00000000" w:rsidRDefault="00000000" w:rsidRPr="00000000" w14:paraId="0000001B">
            <w:pPr>
              <w:rPr/>
            </w:pPr>
            <w:r w:rsidDel="00000000" w:rsidR="00000000" w:rsidRPr="00000000">
              <w:rPr>
                <w:rtl w:val="0"/>
              </w:rPr>
              <w:t xml:space="preserve">Doctor of Science in Psychology (M.V. Lomonosov Moscow State University)</w:t>
            </w:r>
          </w:p>
        </w:tc>
        <w:tc>
          <w:tcPr>
            <w:shd w:fill="auto" w:val="clear"/>
          </w:tcPr>
          <w:p w:rsidR="00000000" w:rsidDel="00000000" w:rsidP="00000000" w:rsidRDefault="00000000" w:rsidRPr="00000000" w14:paraId="0000001C">
            <w:pPr>
              <w:spacing w:after="0" w:lineRule="auto"/>
              <w:jc w:val="center"/>
              <w:rPr>
                <w:i w:val="1"/>
              </w:rPr>
            </w:pPr>
            <w:r w:rsidDel="00000000" w:rsidR="00000000" w:rsidRPr="00000000">
              <w:rPr>
                <w:i w:val="1"/>
                <w:rtl w:val="0"/>
              </w:rPr>
              <w:t xml:space="preserve">PSYCHOLOGY, CLINICAL</w:t>
            </w:r>
          </w:p>
        </w:tc>
      </w:tr>
      <w:tr>
        <w:trPr>
          <w:cantSplit w:val="0"/>
          <w:trHeight w:val="802" w:hRule="atLeast"/>
          <w:tblHeader w:val="0"/>
        </w:trPr>
        <w:tc>
          <w:tcPr>
            <w:vMerge w:val="continue"/>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rPr>
            </w:pPr>
            <w:r w:rsidDel="00000000" w:rsidR="00000000" w:rsidRPr="00000000">
              <w:rPr>
                <w:rtl w:val="0"/>
              </w:rPr>
            </w:r>
          </w:p>
        </w:tc>
        <w:tc>
          <w:tcPr>
            <w:shd w:fill="auto" w:val="clear"/>
          </w:tcPr>
          <w:p w:rsidR="00000000" w:rsidDel="00000000" w:rsidP="00000000" w:rsidRDefault="00000000" w:rsidRPr="00000000" w14:paraId="0000001E">
            <w:pPr>
              <w:spacing w:after="0" w:lineRule="auto"/>
              <w:rPr>
                <w:color w:val="000000"/>
              </w:rPr>
            </w:pPr>
            <w:r w:rsidDel="00000000" w:rsidR="00000000" w:rsidRPr="00000000">
              <w:rPr>
                <w:rtl w:val="0"/>
              </w:rPr>
              <w:t xml:space="preserve">Supervisor’s r</w:t>
            </w:r>
            <w:r w:rsidDel="00000000" w:rsidR="00000000" w:rsidRPr="00000000">
              <w:rPr>
                <w:color w:val="000000"/>
                <w:rtl w:val="0"/>
              </w:rPr>
              <w:t xml:space="preserve">esearch interests</w:t>
            </w:r>
          </w:p>
          <w:p w:rsidR="00000000" w:rsidDel="00000000" w:rsidP="00000000" w:rsidRDefault="00000000" w:rsidRPr="00000000" w14:paraId="0000001F">
            <w:pPr>
              <w:spacing w:after="0" w:lineRule="auto"/>
              <w:rPr>
                <w:i w:val="1"/>
              </w:rPr>
            </w:pPr>
            <w:r w:rsidDel="00000000" w:rsidR="00000000" w:rsidRPr="00000000">
              <w:rPr>
                <w:i w:val="1"/>
                <w:rtl w:val="0"/>
              </w:rPr>
              <w:t xml:space="preserve">Key words: clinical psychology, psychosomatics, neuropsychology, abnormal psychology, psychological rehabilitation, psychological correction</w:t>
            </w:r>
          </w:p>
          <w:p w:rsidR="00000000" w:rsidDel="00000000" w:rsidP="00000000" w:rsidRDefault="00000000" w:rsidRPr="00000000" w14:paraId="00000020">
            <w:pPr>
              <w:spacing w:after="0" w:lineRule="auto"/>
              <w:rPr/>
            </w:pPr>
            <w:r w:rsidDel="00000000" w:rsidR="00000000" w:rsidRPr="00000000">
              <w:rPr>
                <w:rtl w:val="0"/>
              </w:rPr>
              <w:t xml:space="preserve">The main area of scientific interests is providing psychological assistance to patients with various somatic diseases and members of their families (the topic includes work with both children and their parents, and with adult patients in hospital and out hospital environments). Additional current interests may also include providing psychological assistance to combatants and people evacuated from combat zones, as well as working with medical workers faced with problems of emotional burnout, professional stress, and participation in paramilitary conflicts.</w:t>
            </w:r>
          </w:p>
        </w:tc>
      </w:tr>
      <w:tr>
        <w:trPr>
          <w:cantSplit w:val="0"/>
          <w:trHeight w:val="729" w:hRule="atLeast"/>
          <w:tblHeader w:val="0"/>
        </w:trPr>
        <w:tc>
          <w:tcPr>
            <w:vMerge w:val="continue"/>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2">
            <w:pPr>
              <w:spacing w:after="0" w:lineRule="auto"/>
              <w:rPr>
                <w:color w:val="000000"/>
              </w:rPr>
            </w:pPr>
            <w:r w:rsidDel="00000000" w:rsidR="00000000" w:rsidRPr="00000000">
              <w:rPr>
                <w:color w:val="000000"/>
                <w:rtl w:val="0"/>
              </w:rPr>
              <w:t xml:space="preserve">Research highlights </w:t>
            </w:r>
          </w:p>
          <w:p w:rsidR="00000000" w:rsidDel="00000000" w:rsidP="00000000" w:rsidRDefault="00000000" w:rsidRPr="00000000" w14:paraId="00000023">
            <w:pPr>
              <w:spacing w:after="0" w:lineRule="auto"/>
              <w:rPr>
                <w:i w:val="1"/>
              </w:rPr>
            </w:pPr>
            <w:r w:rsidDel="00000000" w:rsidR="00000000" w:rsidRPr="00000000">
              <w:rPr>
                <w:i w:val="1"/>
                <w:rtl w:val="0"/>
              </w:rPr>
              <w:t xml:space="preserve">-</w:t>
            </w:r>
          </w:p>
        </w:tc>
      </w:tr>
      <w:tr>
        <w:trPr>
          <w:cantSplit w:val="0"/>
          <w:trHeight w:val="997" w:hRule="atLeast"/>
          <w:tblHeader w:val="0"/>
        </w:trPr>
        <w:tc>
          <w:tcPr>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5">
            <w:pPr>
              <w:spacing w:after="0" w:lineRule="auto"/>
              <w:rPr>
                <w:color w:val="000000"/>
              </w:rPr>
            </w:pPr>
            <w:r w:rsidDel="00000000" w:rsidR="00000000" w:rsidRPr="00000000">
              <w:rPr>
                <w:color w:val="000000"/>
                <w:rtl w:val="0"/>
              </w:rPr>
              <w:t xml:space="preserve">Supervisor’s specific requirements: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in psychology (clinical psychology);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of English proficiency B2 or higher;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knowledge of statistics and mathematical analysis methods and statistical software (e.g. SPSS, jamovi, R).</w:t>
            </w:r>
            <w:r w:rsidDel="00000000" w:rsidR="00000000" w:rsidRPr="00000000">
              <w:rPr>
                <w:rtl w:val="0"/>
              </w:rPr>
            </w:r>
          </w:p>
        </w:tc>
      </w:tr>
      <w:tr>
        <w:trPr>
          <w:cantSplit w:val="0"/>
          <w:trHeight w:val="553" w:hRule="atLeast"/>
          <w:tblHeader w:val="0"/>
        </w:trPr>
        <w:tc>
          <w:tcPr>
            <w:vMerge w:val="continue"/>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spacing w:after="0" w:lineRule="auto"/>
              <w:rPr/>
            </w:pPr>
            <w:r w:rsidDel="00000000" w:rsidR="00000000" w:rsidRPr="00000000">
              <w:rPr>
                <w:rtl w:val="0"/>
              </w:rPr>
              <w:t xml:space="preserve">Supervisor’s main publications</w:t>
            </w:r>
          </w:p>
          <w:p w:rsidR="00000000" w:rsidDel="00000000" w:rsidP="00000000" w:rsidRDefault="00000000" w:rsidRPr="00000000" w14:paraId="0000002B">
            <w:pPr>
              <w:spacing w:after="0" w:lineRule="auto"/>
              <w:rPr>
                <w:i w:val="1"/>
              </w:rPr>
            </w:pPr>
            <w:r w:rsidDel="00000000" w:rsidR="00000000" w:rsidRPr="00000000">
              <w:rPr>
                <w:i w:val="1"/>
                <w:rtl w:val="0"/>
              </w:rPr>
              <w:t xml:space="preserve">Since 1</w:t>
            </w:r>
            <w:r w:rsidDel="00000000" w:rsidR="00000000" w:rsidRPr="00000000">
              <w:rPr>
                <w:i w:val="1"/>
                <w:vertAlign w:val="superscript"/>
                <w:rtl w:val="0"/>
              </w:rPr>
              <w:t xml:space="preserve">st</w:t>
            </w:r>
            <w:r w:rsidDel="00000000" w:rsidR="00000000" w:rsidRPr="00000000">
              <w:rPr>
                <w:i w:val="1"/>
                <w:rtl w:val="0"/>
              </w:rPr>
              <w:t xml:space="preserve"> January 2018: 20 indexed publications, including 8 WoS and/or Scopus and 19 RSCI articles.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Sazonova 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Kiseleva 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Gadzhieva Z.K., Gvozdev M.Yu. (2022) Urinary incontinence in women and its impact on quality of life. Urology. №2. pp. 136-139. (In Russ.) DOI: 10.18565/urology.2022.2.136-139</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Krasavtseva Yu.V.,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Kiseleva 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Kasyan G.R., Pushkar D.Yu. (2020) Assessment of the psychological status of urologists during the COVID-19 pandemic. Urology. №3. pp. 5-9. (In Russ.) DOI: 10.18565/urology.2020.3.5-9</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Tolmacheva 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Kiseleva 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Chernov N.V., Kostyuk G.P. (2021) Features of cognitive impairment in individuals with paranoid schizophrenia combined with alcohol dependence syndrome. Zhurnal Nevrologii i Psikhiatrii imeni S.S. Korsakova. Vol. 121(11), pp. 73‑76. (In Russ.) https://doi.org/10.17116/jnevro202112111173</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Dovbysh, D.V.,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Kiseleva, 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Сognitive Emotion Regulation, Anxiety, and Depression in Patients Hospitalized with COVID-19. Psychology in Russia: State of the Art, 13(4), 134-147. DOI: 10.11621/pir.2020.0409</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Epishin, V.E., Salikhova, A.B., Bogacheva, N.V., Bogdanova, M.D.,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Kiseleva, 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Mental Health and the COVID-19 Pandemic: Hardiness and Meaningfulness Reduce Negative Effects on Psychological Well-Being. Psychology in Russia: State of the Art, 13(4), 75-88. DOI: 10.11621/pir.2020.0405</w:t>
            </w:r>
            <w:r w:rsidDel="00000000" w:rsidR="00000000" w:rsidRPr="00000000">
              <w:rPr>
                <w:rtl w:val="0"/>
              </w:rPr>
            </w:r>
          </w:p>
          <w:p w:rsidR="00000000" w:rsidDel="00000000" w:rsidP="00000000" w:rsidRDefault="00000000" w:rsidRPr="00000000" w14:paraId="00000031">
            <w:pPr>
              <w:spacing w:after="0" w:lineRule="auto"/>
              <w:rPr>
                <w:i w:val="1"/>
              </w:rPr>
            </w:pPr>
            <w:r w:rsidDel="00000000" w:rsidR="00000000" w:rsidRPr="00000000">
              <w:rPr>
                <w:rtl w:val="0"/>
              </w:rPr>
            </w:r>
          </w:p>
        </w:tc>
      </w:tr>
      <w:tr>
        <w:trPr>
          <w:cantSplit w:val="0"/>
          <w:trHeight w:val="553" w:hRule="atLeast"/>
          <w:tblHeader w:val="0"/>
        </w:trPr>
        <w:tc>
          <w:tcPr>
            <w:vAlign w:val="center"/>
          </w:tcPr>
          <w:p w:rsidR="00000000" w:rsidDel="00000000" w:rsidP="00000000" w:rsidRDefault="00000000" w:rsidRPr="00000000" w14:paraId="00000032">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33">
            <w:pPr>
              <w:spacing w:after="0" w:lineRule="auto"/>
              <w:rPr>
                <w:color w:val="000000"/>
              </w:rPr>
            </w:pPr>
            <w:r w:rsidDel="00000000" w:rsidR="00000000" w:rsidRPr="00000000">
              <w:rPr>
                <w:color w:val="000000"/>
                <w:rtl w:val="0"/>
              </w:rPr>
              <w:t xml:space="preserve">Results of intellectual activity </w:t>
            </w:r>
          </w:p>
          <w:p w:rsidR="00000000" w:rsidDel="00000000" w:rsidP="00000000" w:rsidRDefault="00000000" w:rsidRPr="00000000" w14:paraId="00000034">
            <w:pPr>
              <w:spacing w:after="0" w:lineRule="auto"/>
              <w:rPr/>
            </w:pPr>
            <w:r w:rsidDel="00000000" w:rsidR="00000000" w:rsidRPr="00000000">
              <w:rPr>
                <w:rtl w:val="0"/>
              </w:rPr>
              <w:t xml:space="preserve">-</w:t>
            </w:r>
          </w:p>
        </w:tc>
      </w:tr>
    </w:tbl>
    <w:p w:rsidR="00000000" w:rsidDel="00000000" w:rsidP="00000000" w:rsidRDefault="00000000" w:rsidRPr="00000000" w14:paraId="00000035">
      <w:pPr>
        <w:rPr/>
      </w:pPr>
      <w:r w:rsidDel="00000000" w:rsidR="00000000" w:rsidRPr="00000000">
        <w:rPr>
          <w:rtl w:val="0"/>
        </w:rPr>
      </w:r>
    </w:p>
    <w:sectPr>
      <w:footerReference r:id="rId9" w:type="default"/>
      <w:footerReference r:id="rId10" w:type="even"/>
      <w:pgSz w:h="16840" w:w="11900" w:orient="portrait"/>
      <w:pgMar w:bottom="851" w:top="851" w:left="1134" w:right="84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pBdr>
        <w:bottom w:color="000000" w:space="1" w:sz="4" w:val="single"/>
      </w:pBdr>
    </w:pPr>
    <w:rPr>
      <w:b w:val="1"/>
      <w:sz w:val="32"/>
      <w:szCs w:val="32"/>
    </w:rPr>
  </w:style>
  <w:style w:type="paragraph" w:styleId="Heading2">
    <w:name w:val="heading 2"/>
    <w:basedOn w:val="Normal"/>
    <w:next w:val="Normal"/>
    <w:pPr>
      <w:keepNext w:val="1"/>
      <w:keepLines w:val="1"/>
      <w:pBdr>
        <w:bottom w:color="000000" w:space="1" w:sz="4" w:val="single"/>
      </w:pBdr>
      <w:spacing w:before="240" w:lineRule="auto"/>
    </w:pPr>
    <w:rPr>
      <w:b w:val="1"/>
      <w:sz w:val="28"/>
      <w:szCs w:val="28"/>
    </w:rPr>
  </w:style>
  <w:style w:type="paragraph" w:styleId="Heading3">
    <w:name w:val="heading 3"/>
    <w:basedOn w:val="Normal"/>
    <w:next w:val="Normal"/>
    <w:pPr>
      <w:keepNext w:val="1"/>
      <w:keepLines w:val="1"/>
      <w:spacing w:before="240" w:lineRule="auto"/>
    </w:pPr>
    <w:rPr>
      <w:b w:val="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756DB"/>
    <w:pPr>
      <w:spacing w:after="120"/>
      <w:jc w:val="both"/>
    </w:pPr>
    <w:rPr>
      <w:rFonts w:ascii="Times New Roman" w:cs="Times New Roman" w:hAnsi="Times New Roman"/>
      <w:lang w:eastAsia="ru-RU"/>
    </w:rPr>
  </w:style>
  <w:style w:type="paragraph" w:styleId="1">
    <w:name w:val="heading 1"/>
    <w:basedOn w:val="a"/>
    <w:next w:val="a"/>
    <w:link w:val="10"/>
    <w:autoRedefine w:val="1"/>
    <w:uiPriority w:val="9"/>
    <w:qFormat w:val="1"/>
    <w:rsid w:val="00DD0582"/>
    <w:pPr>
      <w:keepNext w:val="1"/>
      <w:keepLines w:val="1"/>
      <w:pageBreakBefore w:val="1"/>
      <w:pBdr>
        <w:bottom w:color="auto" w:space="1" w:sz="4" w:val="single"/>
      </w:pBdr>
      <w:outlineLvl w:val="0"/>
    </w:pPr>
    <w:rPr>
      <w:rFonts w:cstheme="majorBidi" w:eastAsiaTheme="majorEastAsia"/>
      <w:b w:val="1"/>
      <w:bCs w:val="1"/>
      <w:sz w:val="32"/>
      <w:szCs w:val="28"/>
    </w:rPr>
  </w:style>
  <w:style w:type="paragraph" w:styleId="2">
    <w:name w:val="heading 2"/>
    <w:basedOn w:val="a"/>
    <w:next w:val="a"/>
    <w:link w:val="20"/>
    <w:autoRedefine w:val="1"/>
    <w:uiPriority w:val="9"/>
    <w:unhideWhenUsed w:val="1"/>
    <w:qFormat w:val="1"/>
    <w:rsid w:val="00DD0582"/>
    <w:pPr>
      <w:keepNext w:val="1"/>
      <w:keepLines w:val="1"/>
      <w:pBdr>
        <w:bottom w:color="auto" w:space="1" w:sz="4" w:val="single"/>
      </w:pBdr>
      <w:spacing w:before="240"/>
      <w:outlineLvl w:val="1"/>
    </w:pPr>
    <w:rPr>
      <w:rFonts w:cstheme="majorBidi" w:eastAsiaTheme="majorEastAsia"/>
      <w:b w:val="1"/>
      <w:bCs w:val="1"/>
      <w:sz w:val="28"/>
      <w:szCs w:val="26"/>
    </w:rPr>
  </w:style>
  <w:style w:type="paragraph" w:styleId="3">
    <w:name w:val="heading 3"/>
    <w:basedOn w:val="a"/>
    <w:next w:val="a"/>
    <w:link w:val="30"/>
    <w:autoRedefine w:val="1"/>
    <w:uiPriority w:val="9"/>
    <w:unhideWhenUsed w:val="1"/>
    <w:qFormat w:val="1"/>
    <w:rsid w:val="00DD0582"/>
    <w:pPr>
      <w:keepNext w:val="1"/>
      <w:keepLines w:val="1"/>
      <w:spacing w:before="240"/>
      <w:outlineLvl w:val="2"/>
    </w:pPr>
    <w:rPr>
      <w:rFonts w:cstheme="majorBidi" w:eastAsiaTheme="majorEastAsia"/>
      <w:b w:val="1"/>
      <w:bCs w:val="1"/>
    </w:rPr>
  </w:style>
  <w:style w:type="paragraph" w:styleId="4">
    <w:name w:val="heading 4"/>
    <w:basedOn w:val="a"/>
    <w:next w:val="a"/>
    <w:link w:val="40"/>
    <w:autoRedefine w:val="1"/>
    <w:uiPriority w:val="9"/>
    <w:semiHidden w:val="1"/>
    <w:unhideWhenUsed w:val="1"/>
    <w:qFormat w:val="1"/>
    <w:rsid w:val="00DD0582"/>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DD0582"/>
    <w:rPr>
      <w:rFonts w:ascii="Times New Roman" w:hAnsi="Times New Roman" w:cstheme="majorBidi" w:eastAsiaTheme="majorEastAsia"/>
      <w:b w:val="1"/>
      <w:bCs w:val="1"/>
    </w:rPr>
  </w:style>
  <w:style w:type="character" w:styleId="10" w:customStyle="1">
    <w:name w:val="Заголовок 1 Знак"/>
    <w:basedOn w:val="a0"/>
    <w:link w:val="1"/>
    <w:uiPriority w:val="9"/>
    <w:rsid w:val="00DD0582"/>
    <w:rPr>
      <w:rFonts w:ascii="Times New Roman" w:hAnsi="Times New Roman" w:cstheme="majorBidi" w:eastAsiaTheme="majorEastAsia"/>
      <w:b w:val="1"/>
      <w:bCs w:val="1"/>
      <w:sz w:val="32"/>
      <w:szCs w:val="28"/>
    </w:rPr>
  </w:style>
  <w:style w:type="character" w:styleId="20" w:customStyle="1">
    <w:name w:val="Заголовок 2 Знак"/>
    <w:basedOn w:val="a0"/>
    <w:link w:val="2"/>
    <w:uiPriority w:val="9"/>
    <w:rsid w:val="00DD0582"/>
    <w:rPr>
      <w:rFonts w:ascii="Times New Roman" w:hAnsi="Times New Roman" w:cstheme="majorBidi" w:eastAsiaTheme="majorEastAsia"/>
      <w:b w:val="1"/>
      <w:bCs w:val="1"/>
      <w:sz w:val="28"/>
      <w:szCs w:val="26"/>
    </w:rPr>
  </w:style>
  <w:style w:type="character" w:styleId="40" w:customStyle="1">
    <w:name w:val="Заголовок 4 Знак"/>
    <w:basedOn w:val="a0"/>
    <w:link w:val="4"/>
    <w:uiPriority w:val="9"/>
    <w:semiHidden w:val="1"/>
    <w:rsid w:val="00DD0582"/>
    <w:rPr>
      <w:rFonts w:asciiTheme="majorHAnsi" w:cstheme="majorBidi" w:eastAsiaTheme="majorEastAsia" w:hAnsiTheme="majorHAnsi"/>
      <w:i w:val="1"/>
      <w:iCs w:val="1"/>
      <w:color w:val="2f5496" w:themeColor="accent1" w:themeShade="0000BF"/>
    </w:rPr>
  </w:style>
  <w:style w:type="paragraph" w:styleId="a3">
    <w:name w:val="List Paragraph"/>
    <w:basedOn w:val="a"/>
    <w:uiPriority w:val="34"/>
    <w:qFormat w:val="1"/>
    <w:rsid w:val="00B756DB"/>
    <w:pPr>
      <w:spacing w:after="160" w:line="259" w:lineRule="auto"/>
      <w:ind w:left="720"/>
      <w:contextualSpacing w:val="1"/>
      <w:jc w:val="left"/>
    </w:pPr>
    <w:rPr>
      <w:rFonts w:asciiTheme="minorHAnsi" w:cstheme="minorBidi" w:eastAsiaTheme="minorHAnsi" w:hAnsiTheme="minorHAnsi"/>
      <w:sz w:val="22"/>
      <w:szCs w:val="22"/>
      <w:lang w:eastAsia="en-US"/>
    </w:rPr>
  </w:style>
  <w:style w:type="paragraph" w:styleId="a4">
    <w:name w:val="footer"/>
    <w:basedOn w:val="a"/>
    <w:link w:val="a5"/>
    <w:uiPriority w:val="99"/>
    <w:unhideWhenUsed w:val="1"/>
    <w:rsid w:val="00B756DB"/>
    <w:pPr>
      <w:tabs>
        <w:tab w:val="center" w:pos="4677"/>
        <w:tab w:val="right" w:pos="9355"/>
      </w:tabs>
      <w:spacing w:after="0"/>
    </w:pPr>
  </w:style>
  <w:style w:type="character" w:styleId="a5" w:customStyle="1">
    <w:name w:val="Нижний колонтитул Знак"/>
    <w:basedOn w:val="a0"/>
    <w:link w:val="a4"/>
    <w:uiPriority w:val="99"/>
    <w:rsid w:val="00B756DB"/>
    <w:rPr>
      <w:rFonts w:ascii="Times New Roman" w:cs="Times New Roman" w:hAnsi="Times New Roman"/>
      <w:lang w:eastAsia="ru-RU"/>
    </w:rPr>
  </w:style>
  <w:style w:type="character" w:styleId="a6">
    <w:name w:val="page number"/>
    <w:basedOn w:val="a0"/>
    <w:uiPriority w:val="99"/>
    <w:semiHidden w:val="1"/>
    <w:unhideWhenUsed w:val="1"/>
    <w:rsid w:val="00B756DB"/>
  </w:style>
  <w:style w:type="character" w:styleId="a7">
    <w:name w:val="annotation reference"/>
    <w:basedOn w:val="a0"/>
    <w:uiPriority w:val="99"/>
    <w:semiHidden w:val="1"/>
    <w:unhideWhenUsed w:val="1"/>
    <w:rsid w:val="008D20D8"/>
    <w:rPr>
      <w:sz w:val="16"/>
      <w:szCs w:val="16"/>
    </w:rPr>
  </w:style>
  <w:style w:type="paragraph" w:styleId="a8">
    <w:name w:val="annotation text"/>
    <w:basedOn w:val="a"/>
    <w:link w:val="a9"/>
    <w:uiPriority w:val="99"/>
    <w:semiHidden w:val="1"/>
    <w:unhideWhenUsed w:val="1"/>
    <w:rsid w:val="008D20D8"/>
    <w:rPr>
      <w:sz w:val="20"/>
      <w:szCs w:val="20"/>
    </w:rPr>
  </w:style>
  <w:style w:type="character" w:styleId="a9" w:customStyle="1">
    <w:name w:val="Текст примечания Знак"/>
    <w:basedOn w:val="a0"/>
    <w:link w:val="a8"/>
    <w:uiPriority w:val="99"/>
    <w:semiHidden w:val="1"/>
    <w:rsid w:val="008D20D8"/>
    <w:rPr>
      <w:rFonts w:ascii="Times New Roman" w:cs="Times New Roman" w:hAnsi="Times New Roman"/>
      <w:sz w:val="20"/>
      <w:szCs w:val="20"/>
      <w:lang w:eastAsia="ru-RU"/>
    </w:rPr>
  </w:style>
  <w:style w:type="paragraph" w:styleId="aa">
    <w:name w:val="annotation subject"/>
    <w:basedOn w:val="a8"/>
    <w:next w:val="a8"/>
    <w:link w:val="ab"/>
    <w:uiPriority w:val="99"/>
    <w:semiHidden w:val="1"/>
    <w:unhideWhenUsed w:val="1"/>
    <w:rsid w:val="008D20D8"/>
    <w:rPr>
      <w:b w:val="1"/>
      <w:bCs w:val="1"/>
    </w:rPr>
  </w:style>
  <w:style w:type="character" w:styleId="ab" w:customStyle="1">
    <w:name w:val="Тема примечания Знак"/>
    <w:basedOn w:val="a9"/>
    <w:link w:val="aa"/>
    <w:uiPriority w:val="99"/>
    <w:semiHidden w:val="1"/>
    <w:rsid w:val="008D20D8"/>
    <w:rPr>
      <w:rFonts w:ascii="Times New Roman" w:cs="Times New Roman" w:hAnsi="Times New Roman"/>
      <w:b w:val="1"/>
      <w:bCs w:val="1"/>
      <w:sz w:val="20"/>
      <w:szCs w:val="20"/>
      <w:lang w:eastAsia="ru-RU"/>
    </w:rPr>
  </w:style>
  <w:style w:type="paragraph" w:styleId="ac">
    <w:name w:val="Balloon Text"/>
    <w:basedOn w:val="a"/>
    <w:link w:val="ad"/>
    <w:uiPriority w:val="99"/>
    <w:semiHidden w:val="1"/>
    <w:unhideWhenUsed w:val="1"/>
    <w:rsid w:val="008D20D8"/>
    <w:pPr>
      <w:spacing w:after="0"/>
    </w:pPr>
    <w:rPr>
      <w:sz w:val="18"/>
      <w:szCs w:val="18"/>
    </w:rPr>
  </w:style>
  <w:style w:type="character" w:styleId="ad" w:customStyle="1">
    <w:name w:val="Текст выноски Знак"/>
    <w:basedOn w:val="a0"/>
    <w:link w:val="ac"/>
    <w:uiPriority w:val="99"/>
    <w:semiHidden w:val="1"/>
    <w:rsid w:val="008D20D8"/>
    <w:rPr>
      <w:rFonts w:ascii="Times New Roman" w:cs="Times New Roman" w:hAnsi="Times New Roman"/>
      <w:sz w:val="18"/>
      <w:szCs w:val="18"/>
      <w:lang w:eastAsia="ru-RU"/>
    </w:rPr>
  </w:style>
  <w:style w:type="character" w:styleId="ae">
    <w:name w:val="Hyperlink"/>
    <w:basedOn w:val="a0"/>
    <w:uiPriority w:val="99"/>
    <w:unhideWhenUsed w:val="1"/>
    <w:rsid w:val="00CE5F7C"/>
    <w:rPr>
      <w:color w:val="0563c1" w:themeColor="hyperlink"/>
      <w:u w:val="single"/>
    </w:rPr>
  </w:style>
  <w:style w:type="character" w:styleId="11" w:customStyle="1">
    <w:name w:val="Неразрешенное упоминание1"/>
    <w:basedOn w:val="a0"/>
    <w:uiPriority w:val="99"/>
    <w:semiHidden w:val="1"/>
    <w:unhideWhenUsed w:val="1"/>
    <w:rsid w:val="00CE5F7C"/>
    <w:rPr>
      <w:color w:val="605e5c"/>
      <w:shd w:color="auto" w:fill="e1dfdd" w:val="clear"/>
    </w:rPr>
  </w:style>
  <w:style w:type="character" w:styleId="af">
    <w:name w:val="FollowedHyperlink"/>
    <w:basedOn w:val="a0"/>
    <w:uiPriority w:val="99"/>
    <w:semiHidden w:val="1"/>
    <w:unhideWhenUsed w:val="1"/>
    <w:rsid w:val="00CE5F7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S8p+jus777/KzzBhM7QZ5jW4lA==">CgMxLjA4AHIhMTBhMmlJV1hFb2VnWEZIWk9jS3lDa255VVdlYU1uMnpT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2023-10-17T11:59:00Z</dcterms:created>
  <dc:creator>Григорий Язев</dc:creator>
</cp:coreProperties>
</file>